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143E" w14:textId="77777777" w:rsidR="008375B6" w:rsidRPr="00636B25" w:rsidRDefault="008375B6">
      <w:pPr>
        <w:jc w:val="both"/>
        <w:rPr>
          <w:rFonts w:ascii="Century Gothic" w:hAnsi="Century Gothic" w:cstheme="minorHAnsi"/>
        </w:rPr>
      </w:pPr>
    </w:p>
    <w:p w14:paraId="737155C7" w14:textId="77777777" w:rsidR="0077736A" w:rsidRPr="00636B25" w:rsidRDefault="0077736A">
      <w:pPr>
        <w:jc w:val="both"/>
        <w:rPr>
          <w:rFonts w:ascii="Century Gothic" w:hAnsi="Century Gothic" w:cstheme="minorHAnsi"/>
        </w:rPr>
      </w:pPr>
    </w:p>
    <w:p w14:paraId="5DF4A987" w14:textId="77777777" w:rsidR="0077736A" w:rsidRPr="00636B25" w:rsidRDefault="00E46FBC" w:rsidP="0077736A">
      <w:pPr>
        <w:jc w:val="right"/>
        <w:rPr>
          <w:rFonts w:ascii="Century Gothic" w:hAnsi="Century Gothic" w:cstheme="minorHAnsi"/>
        </w:rPr>
      </w:pPr>
      <w:r w:rsidRPr="00636B25">
        <w:rPr>
          <w:rFonts w:ascii="Century Gothic" w:hAnsi="Century Gothic" w:cstheme="minorHAnsi"/>
          <w:noProof/>
          <w:sz w:val="60"/>
          <w:szCs w:val="60"/>
        </w:rPr>
        <w:drawing>
          <wp:inline distT="0" distB="0" distL="0" distR="0" wp14:anchorId="26A65BD7" wp14:editId="580CD83F">
            <wp:extent cx="30765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6575" cy="609600"/>
                    </a:xfrm>
                    <a:prstGeom prst="rect">
                      <a:avLst/>
                    </a:prstGeom>
                    <a:noFill/>
                    <a:ln>
                      <a:noFill/>
                    </a:ln>
                  </pic:spPr>
                </pic:pic>
              </a:graphicData>
            </a:graphic>
          </wp:inline>
        </w:drawing>
      </w:r>
    </w:p>
    <w:p w14:paraId="0E18922A" w14:textId="77777777" w:rsidR="0077736A" w:rsidRPr="00636B25" w:rsidRDefault="0077736A">
      <w:pPr>
        <w:jc w:val="both"/>
        <w:rPr>
          <w:rFonts w:ascii="Century Gothic" w:hAnsi="Century Gothic" w:cstheme="minorHAnsi"/>
        </w:rPr>
      </w:pPr>
    </w:p>
    <w:p w14:paraId="5FABFADF" w14:textId="77777777" w:rsidR="0077736A" w:rsidRPr="00636B25" w:rsidRDefault="0077736A">
      <w:pPr>
        <w:jc w:val="both"/>
        <w:rPr>
          <w:rFonts w:ascii="Century Gothic" w:hAnsi="Century Gothic" w:cstheme="minorHAnsi"/>
        </w:rPr>
      </w:pPr>
    </w:p>
    <w:p w14:paraId="63C41DE4" w14:textId="77777777" w:rsidR="0077736A" w:rsidRPr="00636B25" w:rsidRDefault="0077736A">
      <w:pPr>
        <w:jc w:val="both"/>
        <w:rPr>
          <w:rFonts w:ascii="Century Gothic" w:hAnsi="Century Gothic" w:cstheme="minorHAnsi"/>
        </w:rPr>
      </w:pPr>
    </w:p>
    <w:p w14:paraId="75BBAEB5" w14:textId="77777777" w:rsidR="0077736A" w:rsidRPr="00636B25" w:rsidRDefault="0077736A">
      <w:pPr>
        <w:jc w:val="both"/>
        <w:rPr>
          <w:rFonts w:ascii="Century Gothic" w:hAnsi="Century Gothic" w:cstheme="minorHAnsi"/>
        </w:rPr>
      </w:pPr>
    </w:p>
    <w:p w14:paraId="3C2A51C3" w14:textId="77777777" w:rsidR="0077736A" w:rsidRPr="00636B25" w:rsidRDefault="0077736A">
      <w:pPr>
        <w:jc w:val="both"/>
        <w:rPr>
          <w:rFonts w:ascii="Century Gothic" w:hAnsi="Century Gothic" w:cstheme="minorHAnsi"/>
        </w:rPr>
      </w:pPr>
    </w:p>
    <w:p w14:paraId="3E8F70FE" w14:textId="77777777" w:rsidR="0077736A" w:rsidRPr="00636B25" w:rsidRDefault="0077736A">
      <w:pPr>
        <w:jc w:val="both"/>
        <w:rPr>
          <w:rFonts w:ascii="Century Gothic" w:hAnsi="Century Gothic" w:cstheme="minorHAnsi"/>
        </w:rPr>
      </w:pPr>
    </w:p>
    <w:p w14:paraId="1FEEA13C" w14:textId="77777777" w:rsidR="0077736A" w:rsidRPr="00636B25" w:rsidRDefault="0077736A">
      <w:pPr>
        <w:jc w:val="both"/>
        <w:rPr>
          <w:rFonts w:ascii="Century Gothic" w:hAnsi="Century Gothic" w:cstheme="minorHAnsi"/>
        </w:rPr>
      </w:pPr>
    </w:p>
    <w:p w14:paraId="20AC2FEC" w14:textId="77777777" w:rsidR="0077736A" w:rsidRPr="00636B25" w:rsidRDefault="0077736A">
      <w:pPr>
        <w:jc w:val="both"/>
        <w:rPr>
          <w:rFonts w:ascii="Century Gothic" w:hAnsi="Century Gothic" w:cstheme="minorHAnsi"/>
        </w:rPr>
      </w:pPr>
    </w:p>
    <w:p w14:paraId="08B74243" w14:textId="77777777" w:rsidR="0077736A" w:rsidRPr="00636B25" w:rsidRDefault="0077736A" w:rsidP="331503DA">
      <w:pPr>
        <w:jc w:val="both"/>
        <w:rPr>
          <w:rFonts w:ascii="Century Gothic" w:hAnsi="Century Gothic" w:cstheme="minorBidi"/>
        </w:rPr>
      </w:pPr>
    </w:p>
    <w:p w14:paraId="7975A96D" w14:textId="77777777" w:rsidR="0077736A" w:rsidRPr="00636B25" w:rsidRDefault="0077736A">
      <w:pPr>
        <w:jc w:val="both"/>
        <w:rPr>
          <w:rFonts w:ascii="Century Gothic" w:hAnsi="Century Gothic" w:cstheme="minorHAnsi"/>
        </w:rPr>
      </w:pPr>
    </w:p>
    <w:p w14:paraId="31F1B76E" w14:textId="77777777" w:rsidR="0077736A" w:rsidRPr="00636B25" w:rsidRDefault="0077736A">
      <w:pPr>
        <w:jc w:val="both"/>
        <w:rPr>
          <w:rFonts w:ascii="Century Gothic" w:hAnsi="Century Gothic" w:cstheme="minorHAnsi"/>
        </w:rPr>
      </w:pPr>
    </w:p>
    <w:p w14:paraId="2116C21E" w14:textId="77777777" w:rsidR="0077736A" w:rsidRPr="00636B25" w:rsidRDefault="0077736A">
      <w:pPr>
        <w:jc w:val="both"/>
        <w:rPr>
          <w:rFonts w:ascii="Century Gothic" w:hAnsi="Century Gothic" w:cstheme="minorHAnsi"/>
        </w:rPr>
      </w:pPr>
    </w:p>
    <w:p w14:paraId="0121B37F" w14:textId="77777777" w:rsidR="0077736A" w:rsidRPr="00636B25" w:rsidRDefault="0077736A">
      <w:pPr>
        <w:jc w:val="both"/>
        <w:rPr>
          <w:rFonts w:ascii="Century Gothic" w:hAnsi="Century Gothic" w:cstheme="minorHAnsi"/>
        </w:rPr>
      </w:pPr>
    </w:p>
    <w:p w14:paraId="04EFC444" w14:textId="77777777" w:rsidR="0077736A" w:rsidRPr="00636B25" w:rsidRDefault="0077736A">
      <w:pPr>
        <w:jc w:val="both"/>
        <w:rPr>
          <w:rFonts w:ascii="Century Gothic" w:hAnsi="Century Gothic" w:cstheme="minorHAnsi"/>
        </w:rPr>
      </w:pPr>
    </w:p>
    <w:p w14:paraId="7D490FDC" w14:textId="77777777" w:rsidR="0077736A" w:rsidRPr="00636B25" w:rsidRDefault="0077736A">
      <w:pPr>
        <w:jc w:val="both"/>
        <w:rPr>
          <w:rFonts w:ascii="Century Gothic" w:hAnsi="Century Gothic" w:cstheme="minorHAnsi"/>
        </w:rPr>
      </w:pPr>
    </w:p>
    <w:p w14:paraId="23A9BB7F" w14:textId="48363607" w:rsidR="0077736A" w:rsidRDefault="005675CB" w:rsidP="0077736A">
      <w:pPr>
        <w:jc w:val="center"/>
        <w:rPr>
          <w:rFonts w:ascii="Century Gothic" w:hAnsi="Century Gothic" w:cstheme="minorHAnsi"/>
          <w:color w:val="0070C0"/>
          <w:sz w:val="60"/>
          <w:szCs w:val="60"/>
        </w:rPr>
      </w:pPr>
      <w:r>
        <w:rPr>
          <w:rFonts w:ascii="Century Gothic" w:hAnsi="Century Gothic" w:cstheme="minorHAnsi"/>
          <w:color w:val="0070C0"/>
          <w:sz w:val="60"/>
          <w:szCs w:val="60"/>
        </w:rPr>
        <w:t>Anti-Social Behaviour</w:t>
      </w:r>
      <w:r w:rsidR="00FF4C44">
        <w:rPr>
          <w:rFonts w:ascii="Century Gothic" w:hAnsi="Century Gothic" w:cstheme="minorHAnsi"/>
          <w:color w:val="0070C0"/>
          <w:sz w:val="60"/>
          <w:szCs w:val="60"/>
        </w:rPr>
        <w:t xml:space="preserve"> and Hate Crime</w:t>
      </w:r>
      <w:r>
        <w:rPr>
          <w:rFonts w:ascii="Century Gothic" w:hAnsi="Century Gothic" w:cstheme="minorHAnsi"/>
          <w:color w:val="0070C0"/>
          <w:sz w:val="60"/>
          <w:szCs w:val="60"/>
        </w:rPr>
        <w:t xml:space="preserve"> </w:t>
      </w:r>
      <w:r w:rsidR="00E93F1C" w:rsidRPr="00636B25">
        <w:rPr>
          <w:rFonts w:ascii="Century Gothic" w:hAnsi="Century Gothic" w:cstheme="minorHAnsi"/>
          <w:color w:val="0070C0"/>
          <w:sz w:val="60"/>
          <w:szCs w:val="60"/>
        </w:rPr>
        <w:t xml:space="preserve">Policy </w:t>
      </w:r>
    </w:p>
    <w:p w14:paraId="57D25367" w14:textId="77777777" w:rsidR="001202D7" w:rsidRDefault="001202D7" w:rsidP="0077736A">
      <w:pPr>
        <w:jc w:val="center"/>
        <w:rPr>
          <w:rFonts w:ascii="Century Gothic" w:hAnsi="Century Gothic" w:cstheme="minorHAnsi"/>
          <w:color w:val="0070C0"/>
          <w:sz w:val="60"/>
          <w:szCs w:val="60"/>
        </w:rPr>
      </w:pPr>
    </w:p>
    <w:p w14:paraId="50697C77" w14:textId="77777777" w:rsidR="001202D7" w:rsidRDefault="001202D7" w:rsidP="0077736A">
      <w:pPr>
        <w:jc w:val="center"/>
        <w:rPr>
          <w:rFonts w:ascii="Century Gothic" w:hAnsi="Century Gothic" w:cstheme="minorHAnsi"/>
          <w:color w:val="0070C0"/>
          <w:sz w:val="60"/>
          <w:szCs w:val="60"/>
        </w:rPr>
      </w:pPr>
    </w:p>
    <w:p w14:paraId="0CA13B4A" w14:textId="77777777" w:rsidR="001202D7" w:rsidRPr="00636B25" w:rsidRDefault="001202D7" w:rsidP="0077736A">
      <w:pPr>
        <w:jc w:val="center"/>
        <w:rPr>
          <w:rFonts w:ascii="Century Gothic" w:hAnsi="Century Gothic" w:cstheme="minorHAnsi"/>
          <w:color w:val="0070C0"/>
          <w:sz w:val="60"/>
          <w:szCs w:val="60"/>
        </w:rPr>
      </w:pPr>
    </w:p>
    <w:tbl>
      <w:tblPr>
        <w:tblpPr w:leftFromText="180" w:rightFromText="180" w:vertAnchor="text" w:horzAnchor="margin" w:tblpY="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1985"/>
        <w:gridCol w:w="2471"/>
      </w:tblGrid>
      <w:tr w:rsidR="00962010" w:rsidRPr="00636B25" w14:paraId="660E9DC9" w14:textId="77777777" w:rsidTr="00962010">
        <w:tc>
          <w:tcPr>
            <w:tcW w:w="2093" w:type="dxa"/>
            <w:shd w:val="clear" w:color="auto" w:fill="0172CE"/>
          </w:tcPr>
          <w:p w14:paraId="5184A0EC" w14:textId="77777777" w:rsidR="00962010" w:rsidRPr="00636B25" w:rsidRDefault="00962010" w:rsidP="00962010">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Reference</w:t>
            </w:r>
          </w:p>
        </w:tc>
        <w:tc>
          <w:tcPr>
            <w:tcW w:w="2693" w:type="dxa"/>
          </w:tcPr>
          <w:p w14:paraId="681E533A" w14:textId="77777777" w:rsidR="00962010" w:rsidRPr="00636B25" w:rsidRDefault="00962010" w:rsidP="00962010">
            <w:pPr>
              <w:rPr>
                <w:rFonts w:ascii="Century Gothic" w:eastAsia="Calibri" w:hAnsi="Century Gothic"/>
                <w:sz w:val="28"/>
                <w:szCs w:val="28"/>
                <w:lang w:eastAsia="en-US"/>
              </w:rPr>
            </w:pPr>
          </w:p>
        </w:tc>
        <w:tc>
          <w:tcPr>
            <w:tcW w:w="1985" w:type="dxa"/>
            <w:shd w:val="clear" w:color="auto" w:fill="0172CE"/>
          </w:tcPr>
          <w:p w14:paraId="6E6BBB93" w14:textId="77777777" w:rsidR="00962010" w:rsidRPr="00636B25" w:rsidRDefault="00962010" w:rsidP="00962010">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Version</w:t>
            </w:r>
          </w:p>
        </w:tc>
        <w:tc>
          <w:tcPr>
            <w:tcW w:w="2471" w:type="dxa"/>
          </w:tcPr>
          <w:p w14:paraId="3607D8A2" w14:textId="77777777" w:rsidR="00962010" w:rsidRPr="00636B25" w:rsidRDefault="00962010" w:rsidP="00962010">
            <w:pPr>
              <w:rPr>
                <w:rFonts w:ascii="Century Gothic" w:eastAsia="Calibri" w:hAnsi="Century Gothic"/>
                <w:sz w:val="28"/>
                <w:szCs w:val="28"/>
                <w:lang w:eastAsia="en-US"/>
              </w:rPr>
            </w:pPr>
            <w:r>
              <w:rPr>
                <w:rFonts w:ascii="Century Gothic" w:eastAsia="Calibri" w:hAnsi="Century Gothic"/>
                <w:sz w:val="28"/>
                <w:szCs w:val="28"/>
                <w:lang w:eastAsia="en-US"/>
              </w:rPr>
              <w:t>2</w:t>
            </w:r>
          </w:p>
        </w:tc>
      </w:tr>
      <w:tr w:rsidR="00962010" w:rsidRPr="00636B25" w14:paraId="5BEB41B2" w14:textId="77777777" w:rsidTr="00962010">
        <w:tc>
          <w:tcPr>
            <w:tcW w:w="2093" w:type="dxa"/>
            <w:shd w:val="clear" w:color="auto" w:fill="0172CE"/>
          </w:tcPr>
          <w:p w14:paraId="59C8072D" w14:textId="77777777" w:rsidR="00962010" w:rsidRPr="00636B25" w:rsidRDefault="00962010" w:rsidP="00962010">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Staff affected</w:t>
            </w:r>
          </w:p>
        </w:tc>
        <w:tc>
          <w:tcPr>
            <w:tcW w:w="2693" w:type="dxa"/>
          </w:tcPr>
          <w:p w14:paraId="41E8CCD8" w14:textId="77777777" w:rsidR="00962010" w:rsidRPr="005675CB" w:rsidRDefault="00962010" w:rsidP="00962010">
            <w:pPr>
              <w:rPr>
                <w:rFonts w:ascii="Century Gothic" w:eastAsia="Calibri" w:hAnsi="Century Gothic"/>
                <w:szCs w:val="24"/>
                <w:lang w:eastAsia="en-US"/>
              </w:rPr>
            </w:pPr>
            <w:r w:rsidRPr="005675CB">
              <w:rPr>
                <w:rFonts w:ascii="Century Gothic" w:eastAsia="Calibri" w:hAnsi="Century Gothic"/>
                <w:szCs w:val="24"/>
                <w:lang w:eastAsia="en-US"/>
              </w:rPr>
              <w:t>Housing Operations</w:t>
            </w:r>
          </w:p>
          <w:p w14:paraId="1B07634C" w14:textId="77777777" w:rsidR="00962010" w:rsidRPr="00636B25" w:rsidRDefault="00962010" w:rsidP="00962010">
            <w:pPr>
              <w:rPr>
                <w:rFonts w:ascii="Century Gothic" w:eastAsia="Calibri" w:hAnsi="Century Gothic"/>
                <w:sz w:val="28"/>
                <w:szCs w:val="28"/>
                <w:lang w:eastAsia="en-US"/>
              </w:rPr>
            </w:pPr>
            <w:r w:rsidRPr="005675CB">
              <w:rPr>
                <w:rFonts w:ascii="Century Gothic" w:eastAsia="Calibri" w:hAnsi="Century Gothic"/>
                <w:szCs w:val="24"/>
                <w:lang w:eastAsia="en-US"/>
              </w:rPr>
              <w:t>EMT</w:t>
            </w:r>
          </w:p>
        </w:tc>
        <w:tc>
          <w:tcPr>
            <w:tcW w:w="1985" w:type="dxa"/>
            <w:shd w:val="clear" w:color="auto" w:fill="0172CE"/>
          </w:tcPr>
          <w:p w14:paraId="05791283" w14:textId="77777777" w:rsidR="00962010" w:rsidRPr="00636B25" w:rsidRDefault="00962010" w:rsidP="00962010">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Issue date</w:t>
            </w:r>
          </w:p>
        </w:tc>
        <w:tc>
          <w:tcPr>
            <w:tcW w:w="2471" w:type="dxa"/>
          </w:tcPr>
          <w:p w14:paraId="10C7CC09" w14:textId="4DD2A7FF" w:rsidR="00962010" w:rsidRPr="00636B25" w:rsidRDefault="00390EB8" w:rsidP="00962010">
            <w:pPr>
              <w:rPr>
                <w:rFonts w:ascii="Century Gothic" w:eastAsia="Calibri" w:hAnsi="Century Gothic"/>
                <w:sz w:val="28"/>
                <w:szCs w:val="28"/>
                <w:lang w:eastAsia="en-US"/>
              </w:rPr>
            </w:pPr>
            <w:r>
              <w:rPr>
                <w:rFonts w:ascii="Century Gothic" w:eastAsia="Calibri" w:hAnsi="Century Gothic"/>
                <w:sz w:val="28"/>
                <w:szCs w:val="28"/>
                <w:lang w:eastAsia="en-US"/>
              </w:rPr>
              <w:t>March</w:t>
            </w:r>
            <w:r w:rsidR="00962010">
              <w:rPr>
                <w:rFonts w:ascii="Century Gothic" w:eastAsia="Calibri" w:hAnsi="Century Gothic"/>
                <w:sz w:val="28"/>
                <w:szCs w:val="28"/>
                <w:lang w:eastAsia="en-US"/>
              </w:rPr>
              <w:t xml:space="preserve"> 2025</w:t>
            </w:r>
          </w:p>
        </w:tc>
      </w:tr>
      <w:tr w:rsidR="00962010" w:rsidRPr="00636B25" w14:paraId="75AFC633" w14:textId="77777777" w:rsidTr="00962010">
        <w:tc>
          <w:tcPr>
            <w:tcW w:w="2093" w:type="dxa"/>
            <w:shd w:val="clear" w:color="auto" w:fill="0172CE"/>
          </w:tcPr>
          <w:p w14:paraId="1CF31435" w14:textId="77777777" w:rsidR="00962010" w:rsidRPr="00636B25" w:rsidRDefault="00962010" w:rsidP="00962010">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Lead Officer</w:t>
            </w:r>
          </w:p>
        </w:tc>
        <w:tc>
          <w:tcPr>
            <w:tcW w:w="2693" w:type="dxa"/>
          </w:tcPr>
          <w:p w14:paraId="345AFD09" w14:textId="6C6988C1" w:rsidR="00962010" w:rsidRPr="00636B25" w:rsidRDefault="00962010" w:rsidP="00962010">
            <w:pPr>
              <w:rPr>
                <w:rFonts w:ascii="Century Gothic" w:eastAsia="Calibri" w:hAnsi="Century Gothic"/>
                <w:sz w:val="28"/>
                <w:szCs w:val="28"/>
                <w:lang w:eastAsia="en-US"/>
              </w:rPr>
            </w:pPr>
            <w:r>
              <w:rPr>
                <w:rFonts w:ascii="Century Gothic" w:eastAsia="Calibri" w:hAnsi="Century Gothic"/>
                <w:sz w:val="28"/>
                <w:szCs w:val="28"/>
                <w:lang w:eastAsia="en-US"/>
              </w:rPr>
              <w:t>Director of Operations</w:t>
            </w:r>
          </w:p>
        </w:tc>
        <w:tc>
          <w:tcPr>
            <w:tcW w:w="1985" w:type="dxa"/>
            <w:shd w:val="clear" w:color="auto" w:fill="0172CE"/>
          </w:tcPr>
          <w:p w14:paraId="21AA1C8F" w14:textId="77777777" w:rsidR="00962010" w:rsidRPr="00636B25" w:rsidRDefault="00962010" w:rsidP="00962010">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Reviewed by</w:t>
            </w:r>
          </w:p>
        </w:tc>
        <w:tc>
          <w:tcPr>
            <w:tcW w:w="2471" w:type="dxa"/>
          </w:tcPr>
          <w:p w14:paraId="16166F12" w14:textId="77777777" w:rsidR="00962010" w:rsidRPr="00636B25" w:rsidRDefault="00962010" w:rsidP="00962010">
            <w:pPr>
              <w:rPr>
                <w:rFonts w:ascii="Century Gothic" w:eastAsia="Calibri" w:hAnsi="Century Gothic"/>
                <w:sz w:val="28"/>
                <w:szCs w:val="28"/>
                <w:lang w:eastAsia="en-US"/>
              </w:rPr>
            </w:pPr>
            <w:r>
              <w:rPr>
                <w:rFonts w:ascii="Century Gothic" w:eastAsia="Calibri" w:hAnsi="Century Gothic"/>
                <w:sz w:val="28"/>
                <w:szCs w:val="28"/>
                <w:lang w:eastAsia="en-US"/>
              </w:rPr>
              <w:t>Neighbourhood Manager</w:t>
            </w:r>
          </w:p>
        </w:tc>
      </w:tr>
      <w:tr w:rsidR="00450968" w:rsidRPr="00636B25" w14:paraId="3DDD4331" w14:textId="77777777" w:rsidTr="00962010">
        <w:tc>
          <w:tcPr>
            <w:tcW w:w="2093" w:type="dxa"/>
            <w:shd w:val="clear" w:color="auto" w:fill="0172CE"/>
          </w:tcPr>
          <w:p w14:paraId="642183C6" w14:textId="2848AF11" w:rsidR="00450968" w:rsidRPr="00636B25" w:rsidRDefault="00230CD2" w:rsidP="00962010">
            <w:pPr>
              <w:rPr>
                <w:rFonts w:ascii="Century Gothic" w:eastAsia="Calibri" w:hAnsi="Century Gothic"/>
                <w:b/>
                <w:color w:val="FFFFFF" w:themeColor="background1"/>
                <w:sz w:val="28"/>
                <w:szCs w:val="28"/>
                <w:lang w:eastAsia="en-US"/>
              </w:rPr>
            </w:pPr>
            <w:r>
              <w:rPr>
                <w:rFonts w:ascii="Century Gothic" w:eastAsia="Calibri" w:hAnsi="Century Gothic"/>
                <w:b/>
                <w:color w:val="FFFFFF" w:themeColor="background1"/>
                <w:sz w:val="28"/>
                <w:szCs w:val="28"/>
                <w:lang w:eastAsia="en-US"/>
              </w:rPr>
              <w:t>Approved by</w:t>
            </w:r>
          </w:p>
        </w:tc>
        <w:tc>
          <w:tcPr>
            <w:tcW w:w="2693" w:type="dxa"/>
          </w:tcPr>
          <w:p w14:paraId="74C9345E" w14:textId="77777777" w:rsidR="00450968" w:rsidRDefault="00450968" w:rsidP="00962010">
            <w:pPr>
              <w:rPr>
                <w:rFonts w:ascii="Century Gothic" w:eastAsia="Calibri" w:hAnsi="Century Gothic"/>
                <w:sz w:val="28"/>
                <w:szCs w:val="28"/>
                <w:lang w:eastAsia="en-US"/>
              </w:rPr>
            </w:pPr>
          </w:p>
        </w:tc>
        <w:tc>
          <w:tcPr>
            <w:tcW w:w="1985" w:type="dxa"/>
            <w:shd w:val="clear" w:color="auto" w:fill="0172CE"/>
          </w:tcPr>
          <w:p w14:paraId="65EAFA80" w14:textId="7D22D759" w:rsidR="00450968" w:rsidRPr="00636B25" w:rsidRDefault="00230CD2" w:rsidP="00962010">
            <w:pPr>
              <w:rPr>
                <w:rFonts w:ascii="Century Gothic" w:eastAsia="Calibri" w:hAnsi="Century Gothic"/>
                <w:b/>
                <w:color w:val="FFFFFF" w:themeColor="background1"/>
                <w:sz w:val="28"/>
                <w:szCs w:val="28"/>
                <w:lang w:eastAsia="en-US"/>
              </w:rPr>
            </w:pPr>
            <w:r>
              <w:rPr>
                <w:rFonts w:ascii="Century Gothic" w:eastAsia="Calibri" w:hAnsi="Century Gothic"/>
                <w:b/>
                <w:color w:val="FFFFFF" w:themeColor="background1"/>
                <w:sz w:val="28"/>
                <w:szCs w:val="28"/>
                <w:lang w:eastAsia="en-US"/>
              </w:rPr>
              <w:t>Date</w:t>
            </w:r>
          </w:p>
        </w:tc>
        <w:tc>
          <w:tcPr>
            <w:tcW w:w="2471" w:type="dxa"/>
          </w:tcPr>
          <w:p w14:paraId="0298E030" w14:textId="77777777" w:rsidR="00450968" w:rsidRDefault="00450968" w:rsidP="00962010">
            <w:pPr>
              <w:rPr>
                <w:rFonts w:ascii="Century Gothic" w:eastAsia="Calibri" w:hAnsi="Century Gothic"/>
                <w:sz w:val="28"/>
                <w:szCs w:val="28"/>
                <w:lang w:eastAsia="en-US"/>
              </w:rPr>
            </w:pPr>
          </w:p>
        </w:tc>
      </w:tr>
      <w:tr w:rsidR="00230CD2" w:rsidRPr="00636B25" w14:paraId="1EFF3F6B" w14:textId="77777777" w:rsidTr="00AD5A5C">
        <w:tc>
          <w:tcPr>
            <w:tcW w:w="2093" w:type="dxa"/>
            <w:shd w:val="clear" w:color="auto" w:fill="0172CE"/>
          </w:tcPr>
          <w:p w14:paraId="51B43142" w14:textId="10C90078" w:rsidR="00230CD2" w:rsidRDefault="00230CD2" w:rsidP="00962010">
            <w:pPr>
              <w:rPr>
                <w:rFonts w:ascii="Century Gothic" w:eastAsia="Calibri" w:hAnsi="Century Gothic"/>
                <w:b/>
                <w:color w:val="FFFFFF" w:themeColor="background1"/>
                <w:sz w:val="28"/>
                <w:szCs w:val="28"/>
                <w:lang w:eastAsia="en-US"/>
              </w:rPr>
            </w:pPr>
            <w:r>
              <w:rPr>
                <w:rFonts w:ascii="Century Gothic" w:eastAsia="Calibri" w:hAnsi="Century Gothic"/>
                <w:b/>
                <w:color w:val="FFFFFF" w:themeColor="background1"/>
                <w:sz w:val="28"/>
                <w:szCs w:val="28"/>
                <w:lang w:eastAsia="en-US"/>
              </w:rPr>
              <w:t>Distribution</w:t>
            </w:r>
          </w:p>
        </w:tc>
        <w:tc>
          <w:tcPr>
            <w:tcW w:w="7149" w:type="dxa"/>
            <w:gridSpan w:val="3"/>
          </w:tcPr>
          <w:p w14:paraId="01727500" w14:textId="244FE00E" w:rsidR="00230CD2" w:rsidRDefault="00230CD2" w:rsidP="00962010">
            <w:pPr>
              <w:rPr>
                <w:rFonts w:ascii="Century Gothic" w:eastAsia="Calibri" w:hAnsi="Century Gothic"/>
                <w:sz w:val="28"/>
                <w:szCs w:val="28"/>
                <w:lang w:eastAsia="en-US"/>
              </w:rPr>
            </w:pPr>
            <w:r>
              <w:rPr>
                <w:rFonts w:ascii="Century Gothic" w:eastAsia="Calibri" w:hAnsi="Century Gothic"/>
                <w:sz w:val="28"/>
                <w:szCs w:val="28"/>
                <w:lang w:eastAsia="en-US"/>
              </w:rPr>
              <w:t xml:space="preserve">Website, </w:t>
            </w:r>
            <w:proofErr w:type="gramStart"/>
            <w:r>
              <w:rPr>
                <w:rFonts w:ascii="Century Gothic" w:eastAsia="Calibri" w:hAnsi="Century Gothic"/>
                <w:sz w:val="28"/>
                <w:szCs w:val="28"/>
                <w:lang w:eastAsia="en-US"/>
              </w:rPr>
              <w:t>All</w:t>
            </w:r>
            <w:proofErr w:type="gramEnd"/>
            <w:r>
              <w:rPr>
                <w:rFonts w:ascii="Century Gothic" w:eastAsia="Calibri" w:hAnsi="Century Gothic"/>
                <w:sz w:val="28"/>
                <w:szCs w:val="28"/>
                <w:lang w:eastAsia="en-US"/>
              </w:rPr>
              <w:t xml:space="preserve"> staff</w:t>
            </w:r>
          </w:p>
        </w:tc>
      </w:tr>
    </w:tbl>
    <w:p w14:paraId="418AC942" w14:textId="77777777" w:rsidR="00D154AD" w:rsidRPr="00636B25" w:rsidRDefault="00D154AD" w:rsidP="0077736A">
      <w:pPr>
        <w:jc w:val="center"/>
        <w:rPr>
          <w:rFonts w:ascii="Century Gothic" w:hAnsi="Century Gothic" w:cstheme="minorHAnsi"/>
          <w:color w:val="0072CE"/>
          <w:sz w:val="60"/>
          <w:szCs w:val="60"/>
        </w:rPr>
      </w:pPr>
    </w:p>
    <w:p w14:paraId="0457C5D1" w14:textId="77777777" w:rsidR="00860CF8" w:rsidRPr="00636B25" w:rsidRDefault="00860CF8" w:rsidP="0077736A">
      <w:pPr>
        <w:jc w:val="center"/>
        <w:rPr>
          <w:rFonts w:ascii="Century Gothic" w:hAnsi="Century Gothic" w:cstheme="minorHAnsi"/>
          <w:color w:val="0072CE"/>
          <w:sz w:val="60"/>
          <w:szCs w:val="60"/>
        </w:rPr>
      </w:pPr>
    </w:p>
    <w:p w14:paraId="33805B99" w14:textId="77777777" w:rsidR="00860CF8" w:rsidRPr="00636B25" w:rsidRDefault="00860CF8" w:rsidP="0077736A">
      <w:pPr>
        <w:jc w:val="center"/>
        <w:rPr>
          <w:rFonts w:ascii="Century Gothic" w:hAnsi="Century Gothic" w:cstheme="minorHAnsi"/>
          <w:color w:val="0072CE"/>
          <w:sz w:val="44"/>
          <w:szCs w:val="60"/>
        </w:rPr>
      </w:pPr>
    </w:p>
    <w:p w14:paraId="5E46D9CB" w14:textId="77777777" w:rsidR="00432FA7" w:rsidRPr="00636B25" w:rsidRDefault="00432FA7" w:rsidP="0077736A">
      <w:pPr>
        <w:jc w:val="center"/>
        <w:rPr>
          <w:rFonts w:ascii="Century Gothic" w:hAnsi="Century Gothic" w:cstheme="minorHAnsi"/>
          <w:color w:val="0072CE"/>
          <w:sz w:val="44"/>
          <w:szCs w:val="60"/>
        </w:rPr>
      </w:pPr>
    </w:p>
    <w:p w14:paraId="5F1E1916" w14:textId="77777777" w:rsidR="00860CF8" w:rsidRPr="00636B25" w:rsidRDefault="00860CF8" w:rsidP="0077736A">
      <w:pPr>
        <w:jc w:val="center"/>
        <w:rPr>
          <w:rFonts w:ascii="Century Gothic" w:hAnsi="Century Gothic" w:cstheme="minorHAnsi"/>
          <w:color w:val="0072CE"/>
          <w:sz w:val="60"/>
          <w:szCs w:val="60"/>
        </w:rPr>
      </w:pPr>
    </w:p>
    <w:sdt>
      <w:sdtPr>
        <w:rPr>
          <w:rFonts w:asciiTheme="minorHAnsi" w:eastAsiaTheme="majorEastAsia" w:hAnsiTheme="minorHAnsi" w:cstheme="minorBidi"/>
        </w:rPr>
        <w:id w:val="312841482"/>
        <w:docPartObj>
          <w:docPartGallery w:val="Cover Pages"/>
          <w:docPartUnique/>
        </w:docPartObj>
      </w:sdtPr>
      <w:sdtEndPr>
        <w:rPr>
          <w:color w:val="4F81BD" w:themeColor="accent1"/>
        </w:rPr>
      </w:sdtEndPr>
      <w:sdtContent>
        <w:p w14:paraId="512CA978" w14:textId="431513C4" w:rsidR="00937138" w:rsidRPr="002A6111" w:rsidRDefault="00937138" w:rsidP="001D4471">
          <w:pPr>
            <w:jc w:val="right"/>
            <w:rPr>
              <w:rFonts w:asciiTheme="minorHAnsi" w:hAnsiTheme="minorHAnsi" w:cstheme="minorHAnsi"/>
              <w:szCs w:val="24"/>
            </w:rPr>
          </w:pPr>
        </w:p>
        <w:p w14:paraId="396E2FB8" w14:textId="77777777" w:rsidR="00937138" w:rsidRPr="002A6111" w:rsidRDefault="00937138" w:rsidP="001D4471">
          <w:pPr>
            <w:rPr>
              <w:rFonts w:asciiTheme="minorHAnsi" w:hAnsiTheme="minorHAnsi" w:cstheme="minorHAnsi"/>
              <w:szCs w:val="24"/>
            </w:rPr>
          </w:pPr>
        </w:p>
        <w:p w14:paraId="1973D0AA" w14:textId="1DEF5F39" w:rsidR="00937138" w:rsidRPr="00A2694B" w:rsidRDefault="00937138" w:rsidP="00A2694B">
          <w:pPr>
            <w:pStyle w:val="ListParagraph"/>
            <w:numPr>
              <w:ilvl w:val="0"/>
              <w:numId w:val="3"/>
            </w:numPr>
            <w:ind w:left="851" w:hanging="494"/>
            <w:rPr>
              <w:rFonts w:ascii="Century Gothic" w:hAnsi="Century Gothic" w:cstheme="minorHAnsi"/>
              <w:color w:val="7030A0"/>
              <w:szCs w:val="24"/>
            </w:rPr>
          </w:pPr>
          <w:r w:rsidRPr="00A2694B">
            <w:rPr>
              <w:rFonts w:ascii="Century Gothic" w:hAnsi="Century Gothic" w:cstheme="minorHAnsi"/>
              <w:b/>
              <w:color w:val="7030A0"/>
              <w:szCs w:val="24"/>
            </w:rPr>
            <w:lastRenderedPageBreak/>
            <w:t>Purpose</w:t>
          </w:r>
        </w:p>
        <w:p w14:paraId="4ED5BBD5" w14:textId="27B03AEB" w:rsidR="00937138" w:rsidRPr="009371C2" w:rsidRDefault="0000377B" w:rsidP="4F3945C9">
          <w:pPr>
            <w:spacing w:after="200" w:line="276" w:lineRule="auto"/>
            <w:ind w:left="851" w:hanging="494"/>
            <w:contextualSpacing/>
            <w:rPr>
              <w:rFonts w:ascii="Century Gothic" w:hAnsi="Century Gothic" w:cstheme="minorBidi"/>
              <w:color w:val="4F81BD" w:themeColor="accent1"/>
            </w:rPr>
          </w:pPr>
          <w:r w:rsidRPr="4F3945C9">
            <w:rPr>
              <w:rFonts w:ascii="Century Gothic" w:hAnsi="Century Gothic" w:cstheme="minorBidi"/>
              <w:color w:val="4F81BD" w:themeColor="accent1"/>
            </w:rPr>
            <w:t>1.1</w:t>
          </w:r>
          <w:r>
            <w:tab/>
          </w:r>
          <w:r w:rsidR="00937138" w:rsidRPr="4F3945C9">
            <w:rPr>
              <w:rFonts w:ascii="Century Gothic" w:hAnsi="Century Gothic" w:cstheme="minorBidi"/>
              <w:color w:val="4F81BD" w:themeColor="accent1"/>
            </w:rPr>
            <w:t xml:space="preserve">This policy sets out how we will respond to and manage </w:t>
          </w:r>
          <w:r w:rsidR="1FC29686" w:rsidRPr="4F3945C9">
            <w:rPr>
              <w:rFonts w:ascii="Century Gothic" w:hAnsi="Century Gothic" w:cstheme="minorBidi"/>
              <w:color w:val="4F81BD" w:themeColor="accent1"/>
            </w:rPr>
            <w:t>report</w:t>
          </w:r>
          <w:r w:rsidR="00937138" w:rsidRPr="4F3945C9">
            <w:rPr>
              <w:rFonts w:ascii="Century Gothic" w:hAnsi="Century Gothic" w:cstheme="minorBidi"/>
              <w:color w:val="4F81BD" w:themeColor="accent1"/>
            </w:rPr>
            <w:t>s of Anti-social Behaviour (</w:t>
          </w:r>
          <w:r w:rsidR="002D32B5" w:rsidRPr="4F3945C9">
            <w:rPr>
              <w:rFonts w:ascii="Century Gothic" w:hAnsi="Century Gothic" w:cstheme="minorBidi"/>
              <w:color w:val="4F81BD" w:themeColor="accent1"/>
            </w:rPr>
            <w:t>ASB</w:t>
          </w:r>
          <w:r w:rsidR="00937138" w:rsidRPr="4F3945C9">
            <w:rPr>
              <w:rFonts w:ascii="Century Gothic" w:hAnsi="Century Gothic" w:cstheme="minorBidi"/>
              <w:color w:val="4F81BD" w:themeColor="accent1"/>
            </w:rPr>
            <w:t xml:space="preserve">), and the legislation that we can work within to provide remedies. </w:t>
          </w:r>
        </w:p>
        <w:p w14:paraId="7893ABD3" w14:textId="5E0E93D7" w:rsidR="00937138" w:rsidRPr="00341AE9" w:rsidRDefault="00D11B99" w:rsidP="006E412E">
          <w:pPr>
            <w:pStyle w:val="Heading1"/>
            <w:ind w:left="360"/>
            <w:rPr>
              <w:rFonts w:ascii="Century Gothic" w:hAnsi="Century Gothic" w:cstheme="minorHAnsi"/>
              <w:color w:val="7030A0"/>
              <w:szCs w:val="24"/>
            </w:rPr>
          </w:pPr>
          <w:bookmarkStart w:id="0" w:name="_Toc502915279"/>
          <w:r w:rsidRPr="00341AE9">
            <w:rPr>
              <w:rFonts w:ascii="Century Gothic" w:hAnsi="Century Gothic" w:cstheme="minorHAnsi"/>
              <w:color w:val="7030A0"/>
              <w:szCs w:val="24"/>
            </w:rPr>
            <w:t xml:space="preserve">2.0 </w:t>
          </w:r>
          <w:r w:rsidR="00937138" w:rsidRPr="00341AE9">
            <w:rPr>
              <w:rFonts w:ascii="Century Gothic" w:hAnsi="Century Gothic" w:cstheme="minorHAnsi"/>
              <w:color w:val="7030A0"/>
              <w:szCs w:val="24"/>
            </w:rPr>
            <w:t>Policy Statement</w:t>
          </w:r>
          <w:bookmarkEnd w:id="0"/>
        </w:p>
        <w:p w14:paraId="73F56B23" w14:textId="23B7548A" w:rsidR="003A39D2" w:rsidRPr="00804F13" w:rsidRDefault="0000377B" w:rsidP="4F3945C9">
          <w:pPr>
            <w:ind w:left="851" w:hanging="491"/>
            <w:rPr>
              <w:rFonts w:ascii="Century Gothic" w:hAnsi="Century Gothic"/>
              <w:color w:val="4F81BD" w:themeColor="accent1"/>
            </w:rPr>
          </w:pPr>
          <w:r w:rsidRPr="4F3945C9">
            <w:rPr>
              <w:rFonts w:ascii="Century Gothic" w:hAnsi="Century Gothic"/>
              <w:color w:val="4F81BD" w:themeColor="accent1"/>
            </w:rPr>
            <w:t>2.1</w:t>
          </w:r>
          <w:r>
            <w:tab/>
          </w:r>
          <w:r w:rsidR="003A39D2" w:rsidRPr="4F3945C9">
            <w:rPr>
              <w:rFonts w:ascii="Century Gothic" w:hAnsi="Century Gothic"/>
              <w:color w:val="4F81BD" w:themeColor="accent1"/>
            </w:rPr>
            <w:t>This policy sets out our commitment as a Registered Provider to respond</w:t>
          </w:r>
          <w:r w:rsidR="009371C2" w:rsidRPr="4F3945C9">
            <w:rPr>
              <w:rFonts w:ascii="Century Gothic" w:hAnsi="Century Gothic"/>
              <w:color w:val="4F81BD" w:themeColor="accent1"/>
            </w:rPr>
            <w:t xml:space="preserve"> </w:t>
          </w:r>
          <w:r w:rsidR="003A39D2" w:rsidRPr="4F3945C9">
            <w:rPr>
              <w:rFonts w:ascii="Century Gothic" w:hAnsi="Century Gothic"/>
              <w:color w:val="4F81BD" w:themeColor="accent1"/>
            </w:rPr>
            <w:t xml:space="preserve">effectively to </w:t>
          </w:r>
          <w:r w:rsidR="5FEED90C" w:rsidRPr="4F3945C9">
            <w:rPr>
              <w:rFonts w:ascii="Century Gothic" w:hAnsi="Century Gothic"/>
              <w:color w:val="4F81BD" w:themeColor="accent1"/>
            </w:rPr>
            <w:t>report</w:t>
          </w:r>
          <w:r w:rsidR="003A39D2" w:rsidRPr="4F3945C9">
            <w:rPr>
              <w:rFonts w:ascii="Century Gothic" w:hAnsi="Century Gothic"/>
              <w:color w:val="4F81BD" w:themeColor="accent1"/>
            </w:rPr>
            <w:t>s of anti-social behaviour (ASB)</w:t>
          </w:r>
          <w:r w:rsidR="00667C1C">
            <w:rPr>
              <w:rFonts w:ascii="Century Gothic" w:hAnsi="Century Gothic"/>
              <w:color w:val="4F81BD" w:themeColor="accent1"/>
            </w:rPr>
            <w:t xml:space="preserve"> and Hate Crime</w:t>
          </w:r>
        </w:p>
        <w:p w14:paraId="73053964" w14:textId="77777777" w:rsidR="003A39D2" w:rsidRPr="003A39D2" w:rsidRDefault="003A39D2" w:rsidP="006E412E">
          <w:pPr>
            <w:ind w:left="360"/>
            <w:rPr>
              <w:rFonts w:ascii="Century Gothic" w:hAnsi="Century Gothic"/>
              <w:color w:val="4F81BD" w:themeColor="accent1"/>
              <w:szCs w:val="24"/>
            </w:rPr>
          </w:pPr>
        </w:p>
        <w:p w14:paraId="291C1A79" w14:textId="42FCE5DD" w:rsidR="003A39D2" w:rsidRPr="00804F13" w:rsidRDefault="0000377B" w:rsidP="009F42CA">
          <w:pPr>
            <w:ind w:left="851" w:hanging="491"/>
            <w:rPr>
              <w:rFonts w:ascii="Century Gothic" w:hAnsi="Century Gothic"/>
              <w:color w:val="4F81BD" w:themeColor="accent1"/>
              <w:szCs w:val="24"/>
            </w:rPr>
          </w:pPr>
          <w:r>
            <w:rPr>
              <w:rFonts w:ascii="Century Gothic" w:hAnsi="Century Gothic"/>
              <w:color w:val="4F81BD" w:themeColor="accent1"/>
              <w:szCs w:val="24"/>
            </w:rPr>
            <w:t>2.2</w:t>
          </w:r>
          <w:r>
            <w:rPr>
              <w:rFonts w:ascii="Century Gothic" w:hAnsi="Century Gothic"/>
              <w:color w:val="4F81BD" w:themeColor="accent1"/>
              <w:szCs w:val="24"/>
            </w:rPr>
            <w:tab/>
          </w:r>
          <w:r w:rsidR="003A39D2" w:rsidRPr="003A39D2">
            <w:rPr>
              <w:rFonts w:ascii="Century Gothic" w:hAnsi="Century Gothic"/>
              <w:color w:val="4F81BD" w:themeColor="accent1"/>
              <w:szCs w:val="24"/>
            </w:rPr>
            <w:t>We believe everyone has the right to feel safe and live free from ASB</w:t>
          </w:r>
          <w:r w:rsidR="00697748">
            <w:rPr>
              <w:rFonts w:ascii="Century Gothic" w:hAnsi="Century Gothic"/>
              <w:color w:val="4F81BD" w:themeColor="accent1"/>
              <w:szCs w:val="24"/>
            </w:rPr>
            <w:t xml:space="preserve"> and Hate Crime</w:t>
          </w:r>
          <w:r w:rsidR="003A39D2" w:rsidRPr="003A39D2">
            <w:rPr>
              <w:rFonts w:ascii="Century Gothic" w:hAnsi="Century Gothic"/>
              <w:color w:val="4F81BD" w:themeColor="accent1"/>
              <w:szCs w:val="24"/>
            </w:rPr>
            <w:t>. We understand the serious impact ASB</w:t>
          </w:r>
          <w:r w:rsidR="00697748">
            <w:rPr>
              <w:rFonts w:ascii="Century Gothic" w:hAnsi="Century Gothic"/>
              <w:color w:val="4F81BD" w:themeColor="accent1"/>
              <w:szCs w:val="24"/>
            </w:rPr>
            <w:t xml:space="preserve"> and Hate Crime</w:t>
          </w:r>
          <w:r w:rsidR="003A39D2" w:rsidRPr="003A39D2">
            <w:rPr>
              <w:rFonts w:ascii="Century Gothic" w:hAnsi="Century Gothic"/>
              <w:color w:val="4F81BD" w:themeColor="accent1"/>
              <w:szCs w:val="24"/>
            </w:rPr>
            <w:t xml:space="preserve"> can have on people’s physical and mental wellbeing, and we are committed to addressing these issues with care and urgency.</w:t>
          </w:r>
        </w:p>
        <w:p w14:paraId="4D8938A7" w14:textId="77777777" w:rsidR="003A39D2" w:rsidRPr="003A39D2" w:rsidRDefault="003A39D2" w:rsidP="006E412E">
          <w:pPr>
            <w:ind w:left="360"/>
            <w:rPr>
              <w:rFonts w:ascii="Century Gothic" w:hAnsi="Century Gothic"/>
              <w:color w:val="4F81BD" w:themeColor="accent1"/>
              <w:szCs w:val="24"/>
            </w:rPr>
          </w:pPr>
        </w:p>
        <w:p w14:paraId="7E55E9E9" w14:textId="486894F4" w:rsidR="001B1154" w:rsidRPr="001F5F47" w:rsidRDefault="0000377B" w:rsidP="001B1154">
          <w:pPr>
            <w:ind w:left="792" w:hanging="432"/>
            <w:rPr>
              <w:rFonts w:ascii="Century Gothic" w:hAnsi="Century Gothic" w:cstheme="minorHAnsi"/>
              <w:color w:val="4F81BD" w:themeColor="accent1"/>
              <w:szCs w:val="24"/>
            </w:rPr>
          </w:pPr>
          <w:r>
            <w:rPr>
              <w:rFonts w:ascii="Century Gothic" w:hAnsi="Century Gothic"/>
              <w:color w:val="4F81BD" w:themeColor="accent1"/>
              <w:szCs w:val="24"/>
            </w:rPr>
            <w:t>2.3</w:t>
          </w:r>
          <w:r>
            <w:rPr>
              <w:rFonts w:ascii="Century Gothic" w:hAnsi="Century Gothic"/>
              <w:color w:val="4F81BD" w:themeColor="accent1"/>
              <w:szCs w:val="24"/>
            </w:rPr>
            <w:tab/>
          </w:r>
          <w:r w:rsidR="003A39D2" w:rsidRPr="003A39D2">
            <w:rPr>
              <w:rFonts w:ascii="Century Gothic" w:hAnsi="Century Gothic"/>
              <w:color w:val="4F81BD" w:themeColor="accent1"/>
              <w:szCs w:val="24"/>
            </w:rPr>
            <w:t>We work closely with our partners to build neighbourhoods where our customers and their families can enjoy a good quality of life, free from crime and ASB</w:t>
          </w:r>
          <w:r w:rsidR="00E85054">
            <w:rPr>
              <w:rFonts w:ascii="Century Gothic" w:hAnsi="Century Gothic"/>
              <w:color w:val="4F81BD" w:themeColor="accent1"/>
              <w:szCs w:val="24"/>
            </w:rPr>
            <w:t xml:space="preserve"> and Hate Crime</w:t>
          </w:r>
          <w:r w:rsidR="003A39D2" w:rsidRPr="003A39D2">
            <w:rPr>
              <w:rFonts w:ascii="Century Gothic" w:hAnsi="Century Gothic"/>
              <w:color w:val="4F81BD" w:themeColor="accent1"/>
              <w:szCs w:val="24"/>
            </w:rPr>
            <w:t xml:space="preserve">. We take all reports of ASB </w:t>
          </w:r>
          <w:r w:rsidR="00E85054">
            <w:rPr>
              <w:rFonts w:ascii="Century Gothic" w:hAnsi="Century Gothic"/>
              <w:color w:val="4F81BD" w:themeColor="accent1"/>
              <w:szCs w:val="24"/>
            </w:rPr>
            <w:t xml:space="preserve">and Hate Crime </w:t>
          </w:r>
          <w:r w:rsidR="003A39D2" w:rsidRPr="003A39D2">
            <w:rPr>
              <w:rFonts w:ascii="Century Gothic" w:hAnsi="Century Gothic"/>
              <w:color w:val="4F81BD" w:themeColor="accent1"/>
              <w:szCs w:val="24"/>
            </w:rPr>
            <w:t>seriously and aim to respond promptly and appropriately. We are an active presence in the communities where our customers live.</w:t>
          </w:r>
          <w:r w:rsidR="001B1154">
            <w:rPr>
              <w:rFonts w:ascii="Century Gothic" w:hAnsi="Century Gothic"/>
              <w:color w:val="4F81BD" w:themeColor="accent1"/>
              <w:szCs w:val="24"/>
            </w:rPr>
            <w:t xml:space="preserve"> </w:t>
          </w:r>
          <w:r w:rsidR="001B1154">
            <w:rPr>
              <w:rFonts w:ascii="Century Gothic" w:hAnsi="Century Gothic" w:cstheme="minorHAnsi"/>
              <w:color w:val="4F81BD" w:themeColor="accent1"/>
              <w:szCs w:val="24"/>
            </w:rPr>
            <w:t>We recognise that prejudice may also be prevalent within different communities in the neighbourhoods and areas where we provide accommodation.  Prejudice could lead victims to feel an increased sense of isolation. We will make sure that people are aware of different sources of support if they are a victim of a hate crime.</w:t>
          </w:r>
        </w:p>
        <w:p w14:paraId="40FB7F37" w14:textId="77777777" w:rsidR="001B1154" w:rsidRPr="00804F13" w:rsidRDefault="001B1154" w:rsidP="001B1154">
          <w:pPr>
            <w:ind w:left="851"/>
            <w:rPr>
              <w:rFonts w:ascii="Century Gothic" w:hAnsi="Century Gothic" w:cstheme="minorHAnsi"/>
              <w:color w:val="4F81BD" w:themeColor="accent1"/>
              <w:szCs w:val="24"/>
            </w:rPr>
          </w:pPr>
        </w:p>
        <w:p w14:paraId="77AF6248" w14:textId="4B32F472" w:rsidR="003A39D2" w:rsidRDefault="0000377B" w:rsidP="009F42CA">
          <w:pPr>
            <w:ind w:left="851" w:hanging="502"/>
            <w:rPr>
              <w:rFonts w:ascii="Century Gothic" w:hAnsi="Century Gothic"/>
              <w:color w:val="4F81BD" w:themeColor="accent1"/>
              <w:szCs w:val="24"/>
            </w:rPr>
          </w:pPr>
          <w:r>
            <w:rPr>
              <w:rFonts w:ascii="Century Gothic" w:hAnsi="Century Gothic"/>
              <w:color w:val="4F81BD" w:themeColor="accent1"/>
              <w:szCs w:val="24"/>
            </w:rPr>
            <w:t>2.4</w:t>
          </w:r>
          <w:r>
            <w:rPr>
              <w:rFonts w:ascii="Century Gothic" w:hAnsi="Century Gothic"/>
              <w:color w:val="4F81BD" w:themeColor="accent1"/>
              <w:szCs w:val="24"/>
            </w:rPr>
            <w:tab/>
          </w:r>
          <w:r w:rsidR="003A39D2" w:rsidRPr="007B1D4F">
            <w:rPr>
              <w:rFonts w:ascii="Century Gothic" w:hAnsi="Century Gothic"/>
              <w:color w:val="4F81BD" w:themeColor="accent1"/>
              <w:szCs w:val="24"/>
            </w:rPr>
            <w:t xml:space="preserve">If </w:t>
          </w:r>
          <w:r w:rsidR="004A0CFE" w:rsidRPr="007B1D4F">
            <w:rPr>
              <w:rFonts w:ascii="Century Gothic" w:hAnsi="Century Gothic"/>
              <w:color w:val="4F81BD" w:themeColor="accent1"/>
              <w:szCs w:val="24"/>
            </w:rPr>
            <w:t>D</w:t>
          </w:r>
          <w:r w:rsidR="003A39D2" w:rsidRPr="007B1D4F">
            <w:rPr>
              <w:rFonts w:ascii="Century Gothic" w:hAnsi="Century Gothic"/>
              <w:color w:val="4F81BD" w:themeColor="accent1"/>
              <w:szCs w:val="24"/>
            </w:rPr>
            <w:t xml:space="preserve">omestic </w:t>
          </w:r>
          <w:r w:rsidR="004A0CFE" w:rsidRPr="007B1D4F">
            <w:rPr>
              <w:rFonts w:ascii="Century Gothic" w:hAnsi="Century Gothic"/>
              <w:color w:val="4F81BD" w:themeColor="accent1"/>
              <w:szCs w:val="24"/>
            </w:rPr>
            <w:t>A</w:t>
          </w:r>
          <w:r w:rsidR="003A39D2" w:rsidRPr="007B1D4F">
            <w:rPr>
              <w:rFonts w:ascii="Century Gothic" w:hAnsi="Century Gothic"/>
              <w:color w:val="4F81BD" w:themeColor="accent1"/>
              <w:szCs w:val="24"/>
            </w:rPr>
            <w:t>buse</w:t>
          </w:r>
          <w:r w:rsidR="007B1D4F">
            <w:rPr>
              <w:rFonts w:ascii="Century Gothic" w:hAnsi="Century Gothic"/>
              <w:color w:val="4F81BD" w:themeColor="accent1"/>
              <w:szCs w:val="24"/>
            </w:rPr>
            <w:t>, or a Safeguarding</w:t>
          </w:r>
          <w:r w:rsidR="00010DF2">
            <w:rPr>
              <w:rFonts w:ascii="Century Gothic" w:hAnsi="Century Gothic"/>
              <w:color w:val="4F81BD" w:themeColor="accent1"/>
              <w:szCs w:val="24"/>
            </w:rPr>
            <w:t xml:space="preserve"> concern</w:t>
          </w:r>
          <w:r w:rsidR="003A39D2" w:rsidRPr="007B1D4F">
            <w:rPr>
              <w:rFonts w:ascii="Century Gothic" w:hAnsi="Century Gothic"/>
              <w:color w:val="4F81BD" w:themeColor="accent1"/>
              <w:szCs w:val="24"/>
            </w:rPr>
            <w:t xml:space="preserve"> is reported, we will respond in line with </w:t>
          </w:r>
          <w:r w:rsidR="00010DF2">
            <w:rPr>
              <w:rFonts w:ascii="Century Gothic" w:hAnsi="Century Gothic"/>
              <w:color w:val="4F81BD" w:themeColor="accent1"/>
              <w:szCs w:val="24"/>
            </w:rPr>
            <w:t>the appropriate</w:t>
          </w:r>
          <w:r w:rsidR="003A39D2" w:rsidRPr="007B1D4F">
            <w:rPr>
              <w:rFonts w:ascii="Century Gothic" w:hAnsi="Century Gothic"/>
              <w:color w:val="4F81BD" w:themeColor="accent1"/>
              <w:szCs w:val="24"/>
            </w:rPr>
            <w:t xml:space="preserve"> </w:t>
          </w:r>
          <w:r w:rsidR="004A0CFE" w:rsidRPr="007B1D4F">
            <w:rPr>
              <w:rFonts w:ascii="Century Gothic" w:hAnsi="Century Gothic"/>
              <w:color w:val="4F81BD" w:themeColor="accent1"/>
              <w:szCs w:val="24"/>
            </w:rPr>
            <w:t>p</w:t>
          </w:r>
          <w:r w:rsidR="003A39D2" w:rsidRPr="007B1D4F">
            <w:rPr>
              <w:rFonts w:ascii="Century Gothic" w:hAnsi="Century Gothic"/>
              <w:color w:val="4F81BD" w:themeColor="accent1"/>
              <w:szCs w:val="24"/>
            </w:rPr>
            <w:t>olicy</w:t>
          </w:r>
          <w:r w:rsidR="004A0CFE" w:rsidRPr="007B1D4F">
            <w:rPr>
              <w:rFonts w:ascii="Century Gothic" w:hAnsi="Century Gothic"/>
              <w:color w:val="4F81BD" w:themeColor="accent1"/>
              <w:szCs w:val="24"/>
            </w:rPr>
            <w:t xml:space="preserve"> and procedure</w:t>
          </w:r>
          <w:r w:rsidR="003A39D2" w:rsidRPr="007B1D4F">
            <w:rPr>
              <w:rFonts w:ascii="Century Gothic" w:hAnsi="Century Gothic"/>
              <w:color w:val="4F81BD" w:themeColor="accent1"/>
              <w:szCs w:val="24"/>
            </w:rPr>
            <w:t>.</w:t>
          </w:r>
          <w:r w:rsidR="00C72056">
            <w:rPr>
              <w:rFonts w:ascii="Century Gothic" w:hAnsi="Century Gothic"/>
              <w:color w:val="4F81BD" w:themeColor="accent1"/>
              <w:szCs w:val="24"/>
            </w:rPr>
            <w:t xml:space="preserve"> These can be found on the Arches website </w:t>
          </w:r>
          <w:hyperlink r:id="rId12" w:history="1">
            <w:r w:rsidR="00C72056" w:rsidRPr="00C72056">
              <w:rPr>
                <w:rStyle w:val="Hyperlink"/>
                <w:rFonts w:ascii="Century Gothic" w:hAnsi="Century Gothic"/>
                <w:szCs w:val="24"/>
              </w:rPr>
              <w:t>here.</w:t>
            </w:r>
          </w:hyperlink>
        </w:p>
        <w:p w14:paraId="71F32B5D" w14:textId="77777777" w:rsidR="009A353E" w:rsidRDefault="009A353E" w:rsidP="009F42CA">
          <w:pPr>
            <w:ind w:left="851" w:hanging="502"/>
            <w:rPr>
              <w:rFonts w:ascii="Century Gothic" w:hAnsi="Century Gothic"/>
              <w:color w:val="4F81BD" w:themeColor="accent1"/>
              <w:szCs w:val="24"/>
            </w:rPr>
          </w:pPr>
        </w:p>
        <w:p w14:paraId="1BA5930D" w14:textId="77777777" w:rsidR="00C55F7B" w:rsidRDefault="00C44848" w:rsidP="00A2694B">
          <w:pPr>
            <w:ind w:left="720" w:hanging="371"/>
            <w:rPr>
              <w:rFonts w:ascii="Century Gothic" w:hAnsi="Century Gothic"/>
              <w:color w:val="4F81BD" w:themeColor="accent1"/>
              <w:szCs w:val="24"/>
            </w:rPr>
          </w:pPr>
          <w:r>
            <w:rPr>
              <w:rFonts w:ascii="Century Gothic" w:hAnsi="Century Gothic"/>
              <w:color w:val="4F81BD" w:themeColor="accent1"/>
              <w:szCs w:val="24"/>
            </w:rPr>
            <w:t>2.5</w:t>
          </w:r>
          <w:r>
            <w:rPr>
              <w:rFonts w:ascii="Century Gothic" w:hAnsi="Century Gothic"/>
              <w:color w:val="4F81BD" w:themeColor="accent1"/>
              <w:szCs w:val="24"/>
            </w:rPr>
            <w:tab/>
          </w:r>
          <w:r w:rsidR="00C55F7B" w:rsidRPr="00D310ED">
            <w:rPr>
              <w:rFonts w:ascii="Century Gothic" w:hAnsi="Century Gothic"/>
              <w:color w:val="4F81BD" w:themeColor="accent1"/>
              <w:szCs w:val="24"/>
            </w:rPr>
            <w:t xml:space="preserve">Where an incident relates to </w:t>
          </w:r>
          <w:r w:rsidR="00C55F7B">
            <w:rPr>
              <w:rFonts w:ascii="Century Gothic" w:hAnsi="Century Gothic"/>
              <w:color w:val="4F81BD" w:themeColor="accent1"/>
              <w:szCs w:val="24"/>
            </w:rPr>
            <w:t xml:space="preserve">an Arches </w:t>
          </w:r>
          <w:r w:rsidR="00C55F7B" w:rsidRPr="00D310ED">
            <w:rPr>
              <w:rFonts w:ascii="Century Gothic" w:hAnsi="Century Gothic"/>
              <w:color w:val="4F81BD" w:themeColor="accent1"/>
              <w:szCs w:val="24"/>
            </w:rPr>
            <w:t>staff</w:t>
          </w:r>
          <w:r w:rsidR="00C55F7B">
            <w:rPr>
              <w:rFonts w:ascii="Century Gothic" w:hAnsi="Century Gothic"/>
              <w:color w:val="4F81BD" w:themeColor="accent1"/>
              <w:szCs w:val="24"/>
            </w:rPr>
            <w:t xml:space="preserve"> member</w:t>
          </w:r>
          <w:r w:rsidR="00C55F7B" w:rsidRPr="00D310ED">
            <w:rPr>
              <w:rFonts w:ascii="Century Gothic" w:hAnsi="Century Gothic"/>
              <w:color w:val="4F81BD" w:themeColor="accent1"/>
              <w:szCs w:val="24"/>
            </w:rPr>
            <w:t xml:space="preserve">, the following documents should be referred to: </w:t>
          </w:r>
        </w:p>
        <w:p w14:paraId="3A07221B" w14:textId="77777777" w:rsidR="00C55F7B" w:rsidRDefault="00C55F7B" w:rsidP="00C55F7B">
          <w:pPr>
            <w:ind w:left="851"/>
            <w:rPr>
              <w:rFonts w:ascii="Century Gothic" w:hAnsi="Century Gothic"/>
              <w:color w:val="4F81BD" w:themeColor="accent1"/>
              <w:szCs w:val="24"/>
            </w:rPr>
          </w:pPr>
          <w:r w:rsidRPr="00D310ED">
            <w:rPr>
              <w:rFonts w:ascii="Century Gothic" w:hAnsi="Century Gothic"/>
              <w:color w:val="4F81BD" w:themeColor="accent1"/>
              <w:szCs w:val="24"/>
            </w:rPr>
            <w:t xml:space="preserve">•  Staff Code of Conduct  </w:t>
          </w:r>
        </w:p>
        <w:p w14:paraId="3EB42B1E" w14:textId="77777777" w:rsidR="00C55F7B" w:rsidRDefault="00C55F7B" w:rsidP="00C55F7B">
          <w:pPr>
            <w:ind w:left="851"/>
            <w:rPr>
              <w:rFonts w:ascii="Century Gothic" w:hAnsi="Century Gothic"/>
              <w:color w:val="4F81BD" w:themeColor="accent1"/>
              <w:szCs w:val="24"/>
            </w:rPr>
          </w:pPr>
          <w:r w:rsidRPr="00D310ED">
            <w:rPr>
              <w:rFonts w:ascii="Century Gothic" w:hAnsi="Century Gothic"/>
              <w:color w:val="4F81BD" w:themeColor="accent1"/>
              <w:szCs w:val="24"/>
            </w:rPr>
            <w:t xml:space="preserve">•  Whistle Blowing Policy </w:t>
          </w:r>
        </w:p>
        <w:p w14:paraId="0781F648" w14:textId="77777777" w:rsidR="00150C97" w:rsidRPr="00804F13" w:rsidRDefault="00150C97" w:rsidP="007B1D4F">
          <w:pPr>
            <w:ind w:left="360"/>
            <w:rPr>
              <w:rFonts w:ascii="Century Gothic" w:hAnsi="Century Gothic"/>
              <w:color w:val="4F81BD" w:themeColor="accent1"/>
              <w:szCs w:val="24"/>
            </w:rPr>
          </w:pPr>
        </w:p>
        <w:p w14:paraId="7F5C3FFC" w14:textId="51CD06F9" w:rsidR="007213D1" w:rsidRDefault="0000377B" w:rsidP="009F42CA">
          <w:pPr>
            <w:ind w:left="851" w:hanging="491"/>
            <w:rPr>
              <w:rFonts w:ascii="Century Gothic" w:hAnsi="Century Gothic"/>
              <w:color w:val="4F81BD" w:themeColor="accent1"/>
              <w:szCs w:val="24"/>
            </w:rPr>
          </w:pPr>
          <w:r>
            <w:rPr>
              <w:rFonts w:ascii="Century Gothic" w:hAnsi="Century Gothic"/>
              <w:color w:val="4F81BD" w:themeColor="accent1"/>
              <w:szCs w:val="24"/>
            </w:rPr>
            <w:t>2.5</w:t>
          </w:r>
          <w:r>
            <w:rPr>
              <w:rFonts w:ascii="Century Gothic" w:hAnsi="Century Gothic"/>
              <w:color w:val="4F81BD" w:themeColor="accent1"/>
              <w:szCs w:val="24"/>
            </w:rPr>
            <w:tab/>
          </w:r>
          <w:r w:rsidR="003A39D2" w:rsidRPr="003A39D2">
            <w:rPr>
              <w:rFonts w:ascii="Century Gothic" w:hAnsi="Century Gothic"/>
              <w:color w:val="4F81BD" w:themeColor="accent1"/>
              <w:szCs w:val="24"/>
            </w:rPr>
            <w:t xml:space="preserve">This policy applies to customers living in rented, shared ownership, and leasehold homes. In some cases, our ability to </w:t>
          </w:r>
          <w:proofErr w:type="gramStart"/>
          <w:r w:rsidR="003A39D2" w:rsidRPr="003A39D2">
            <w:rPr>
              <w:rFonts w:ascii="Century Gothic" w:hAnsi="Century Gothic"/>
              <w:color w:val="4F81BD" w:themeColor="accent1"/>
              <w:szCs w:val="24"/>
            </w:rPr>
            <w:t>take action</w:t>
          </w:r>
          <w:proofErr w:type="gramEnd"/>
          <w:r w:rsidR="003A39D2" w:rsidRPr="003A39D2">
            <w:rPr>
              <w:rFonts w:ascii="Century Gothic" w:hAnsi="Century Gothic"/>
              <w:color w:val="4F81BD" w:themeColor="accent1"/>
              <w:szCs w:val="24"/>
            </w:rPr>
            <w:t xml:space="preserve"> may be limited</w:t>
          </w:r>
          <w:r w:rsidR="00010DF2">
            <w:rPr>
              <w:rFonts w:ascii="Century Gothic" w:hAnsi="Century Gothic"/>
              <w:color w:val="4F81BD" w:themeColor="accent1"/>
              <w:szCs w:val="24"/>
            </w:rPr>
            <w:t xml:space="preserve"> </w:t>
          </w:r>
          <w:r w:rsidR="003A39D2" w:rsidRPr="003A39D2">
            <w:rPr>
              <w:rFonts w:ascii="Century Gothic" w:hAnsi="Century Gothic"/>
              <w:color w:val="4F81BD" w:themeColor="accent1"/>
              <w:szCs w:val="24"/>
            </w:rPr>
            <w:t>particularly for leasehold and shared ownership properties. We will assess each situation individually and be open and transparent from the start to help manage expectations. Where we do not have the necessary powers or tools to resolve an issue, we may work with other organisations or signpost customers to appropriate support services.</w:t>
          </w:r>
          <w:bookmarkStart w:id="1" w:name="_Toc502915293"/>
        </w:p>
        <w:p w14:paraId="589CEF05" w14:textId="77777777" w:rsidR="00A63AAA" w:rsidRDefault="00A63AAA" w:rsidP="009F42CA">
          <w:pPr>
            <w:ind w:left="851" w:hanging="491"/>
            <w:rPr>
              <w:rFonts w:ascii="Century Gothic" w:hAnsi="Century Gothic"/>
              <w:color w:val="4F81BD" w:themeColor="accent1"/>
              <w:szCs w:val="24"/>
            </w:rPr>
          </w:pPr>
        </w:p>
        <w:p w14:paraId="035BEF24" w14:textId="24D0CE83" w:rsidR="00A63AAA" w:rsidRDefault="000D5544" w:rsidP="009F42CA">
          <w:pPr>
            <w:ind w:left="851" w:hanging="491"/>
            <w:rPr>
              <w:rFonts w:ascii="Century Gothic" w:hAnsi="Century Gothic"/>
              <w:b/>
              <w:bCs/>
              <w:color w:val="8064A2" w:themeColor="accent4"/>
              <w:szCs w:val="24"/>
            </w:rPr>
          </w:pPr>
          <w:r>
            <w:rPr>
              <w:rFonts w:ascii="Century Gothic" w:hAnsi="Century Gothic"/>
              <w:b/>
              <w:bCs/>
              <w:color w:val="8064A2" w:themeColor="accent4"/>
              <w:szCs w:val="24"/>
            </w:rPr>
            <w:t>3.0 Legal and Regulatory Framework</w:t>
          </w:r>
        </w:p>
        <w:p w14:paraId="207BA293" w14:textId="5ABF9696" w:rsidR="000D5544" w:rsidRPr="00A2694B" w:rsidRDefault="00A316E7" w:rsidP="00A316E7">
          <w:pPr>
            <w:pStyle w:val="ListParagraph"/>
            <w:numPr>
              <w:ilvl w:val="0"/>
              <w:numId w:val="34"/>
            </w:numPr>
            <w:rPr>
              <w:rFonts w:ascii="Century Gothic" w:hAnsi="Century Gothic" w:cstheme="minorHAnsi"/>
              <w:color w:val="548DD4" w:themeColor="text2" w:themeTint="99"/>
              <w:szCs w:val="24"/>
            </w:rPr>
          </w:pPr>
          <w:r w:rsidRPr="00A2694B">
            <w:rPr>
              <w:rFonts w:ascii="Century Gothic" w:hAnsi="Century Gothic" w:cstheme="minorHAnsi"/>
              <w:color w:val="548DD4" w:themeColor="text2" w:themeTint="99"/>
              <w:szCs w:val="24"/>
            </w:rPr>
            <w:t>The Anti-Social Behaviour, Crime and Policing Act 2014</w:t>
          </w:r>
        </w:p>
        <w:p w14:paraId="30E58304" w14:textId="444B1ABE" w:rsidR="00466D8B" w:rsidRPr="00A2694B" w:rsidRDefault="00466D8B" w:rsidP="00750C9F">
          <w:pPr>
            <w:pStyle w:val="ListParagraph"/>
            <w:numPr>
              <w:ilvl w:val="0"/>
              <w:numId w:val="34"/>
            </w:numPr>
            <w:rPr>
              <w:rFonts w:ascii="Century Gothic" w:hAnsi="Century Gothic" w:cstheme="minorHAnsi"/>
              <w:color w:val="548DD4" w:themeColor="text2" w:themeTint="99"/>
              <w:szCs w:val="24"/>
            </w:rPr>
          </w:pPr>
          <w:r w:rsidRPr="00A2694B">
            <w:rPr>
              <w:rFonts w:ascii="Century Gothic" w:hAnsi="Century Gothic" w:cstheme="minorHAnsi"/>
              <w:color w:val="548DD4" w:themeColor="text2" w:themeTint="99"/>
              <w:szCs w:val="24"/>
            </w:rPr>
            <w:t>The Equality Act 2010</w:t>
          </w:r>
        </w:p>
        <w:p w14:paraId="42829FE4" w14:textId="70DC614D" w:rsidR="006B7B9A" w:rsidRPr="00A2694B" w:rsidRDefault="003E5647" w:rsidP="00750C9F">
          <w:pPr>
            <w:pStyle w:val="ListParagraph"/>
            <w:numPr>
              <w:ilvl w:val="0"/>
              <w:numId w:val="34"/>
            </w:numPr>
            <w:rPr>
              <w:rFonts w:ascii="Century Gothic" w:hAnsi="Century Gothic" w:cstheme="minorHAnsi"/>
              <w:color w:val="548DD4" w:themeColor="text2" w:themeTint="99"/>
              <w:szCs w:val="24"/>
            </w:rPr>
          </w:pPr>
          <w:r w:rsidRPr="00A2694B">
            <w:rPr>
              <w:rFonts w:ascii="Century Gothic" w:hAnsi="Century Gothic" w:cstheme="minorHAnsi"/>
              <w:color w:val="548DD4" w:themeColor="text2" w:themeTint="99"/>
              <w:szCs w:val="24"/>
            </w:rPr>
            <w:t>The Data Protection Act 2018/General Data Protection Regulations 2018</w:t>
          </w:r>
          <w:r w:rsidR="00ED1BDF" w:rsidRPr="00A2694B">
            <w:rPr>
              <w:rFonts w:ascii="Century Gothic" w:hAnsi="Century Gothic" w:cstheme="minorHAnsi"/>
              <w:color w:val="548DD4" w:themeColor="text2" w:themeTint="99"/>
              <w:szCs w:val="24"/>
            </w:rPr>
            <w:t>.</w:t>
          </w:r>
        </w:p>
        <w:p w14:paraId="1B609CE3" w14:textId="1D49C622" w:rsidR="00466D8B" w:rsidRPr="00A2694B" w:rsidRDefault="00466D8B" w:rsidP="00A316E7">
          <w:pPr>
            <w:pStyle w:val="ListParagraph"/>
            <w:numPr>
              <w:ilvl w:val="0"/>
              <w:numId w:val="34"/>
            </w:numPr>
            <w:rPr>
              <w:rFonts w:ascii="Century Gothic" w:hAnsi="Century Gothic" w:cstheme="minorHAnsi"/>
              <w:color w:val="548DD4" w:themeColor="text2" w:themeTint="99"/>
              <w:szCs w:val="24"/>
            </w:rPr>
          </w:pPr>
          <w:r w:rsidRPr="00A2694B">
            <w:rPr>
              <w:rFonts w:ascii="Century Gothic" w:hAnsi="Century Gothic" w:cstheme="minorHAnsi"/>
              <w:color w:val="548DD4" w:themeColor="text2" w:themeTint="99"/>
              <w:szCs w:val="24"/>
            </w:rPr>
            <w:lastRenderedPageBreak/>
            <w:t>Housing Acts 1985, 1988, 1996 and 2004</w:t>
          </w:r>
        </w:p>
        <w:p w14:paraId="52D5E370" w14:textId="735E8A83" w:rsidR="00466D8B" w:rsidRPr="00A2694B" w:rsidRDefault="00024A00" w:rsidP="00A316E7">
          <w:pPr>
            <w:pStyle w:val="ListParagraph"/>
            <w:numPr>
              <w:ilvl w:val="0"/>
              <w:numId w:val="34"/>
            </w:numPr>
            <w:rPr>
              <w:rFonts w:ascii="Century Gothic" w:hAnsi="Century Gothic" w:cstheme="minorHAnsi"/>
              <w:color w:val="548DD4" w:themeColor="text2" w:themeTint="99"/>
              <w:szCs w:val="24"/>
            </w:rPr>
          </w:pPr>
          <w:r w:rsidRPr="00A2694B">
            <w:rPr>
              <w:rFonts w:ascii="Century Gothic" w:hAnsi="Century Gothic" w:cstheme="minorHAnsi"/>
              <w:color w:val="548DD4" w:themeColor="text2" w:themeTint="99"/>
              <w:szCs w:val="24"/>
            </w:rPr>
            <w:t>The Anti-Social Behaviour Act 2003</w:t>
          </w:r>
        </w:p>
        <w:p w14:paraId="6CEF680F" w14:textId="191455A7" w:rsidR="00024A00" w:rsidRPr="00A2694B" w:rsidRDefault="00024A00" w:rsidP="00A316E7">
          <w:pPr>
            <w:pStyle w:val="ListParagraph"/>
            <w:numPr>
              <w:ilvl w:val="0"/>
              <w:numId w:val="34"/>
            </w:numPr>
            <w:rPr>
              <w:rFonts w:ascii="Century Gothic" w:hAnsi="Century Gothic" w:cstheme="minorHAnsi"/>
              <w:color w:val="548DD4" w:themeColor="text2" w:themeTint="99"/>
              <w:szCs w:val="24"/>
            </w:rPr>
          </w:pPr>
          <w:r w:rsidRPr="00A2694B">
            <w:rPr>
              <w:rFonts w:ascii="Century Gothic" w:hAnsi="Century Gothic" w:cstheme="minorHAnsi"/>
              <w:color w:val="548DD4" w:themeColor="text2" w:themeTint="99"/>
              <w:szCs w:val="24"/>
            </w:rPr>
            <w:t>The Crime and Disorder A</w:t>
          </w:r>
          <w:r w:rsidR="00BE37DE" w:rsidRPr="00A2694B">
            <w:rPr>
              <w:rFonts w:ascii="Century Gothic" w:hAnsi="Century Gothic" w:cstheme="minorHAnsi"/>
              <w:color w:val="548DD4" w:themeColor="text2" w:themeTint="99"/>
              <w:szCs w:val="24"/>
            </w:rPr>
            <w:t>c</w:t>
          </w:r>
          <w:r w:rsidRPr="00A2694B">
            <w:rPr>
              <w:rFonts w:ascii="Century Gothic" w:hAnsi="Century Gothic" w:cstheme="minorHAnsi"/>
              <w:color w:val="548DD4" w:themeColor="text2" w:themeTint="99"/>
              <w:szCs w:val="24"/>
            </w:rPr>
            <w:t>t 1998</w:t>
          </w:r>
        </w:p>
        <w:p w14:paraId="6FADACA7" w14:textId="256247B8" w:rsidR="00024A00" w:rsidRPr="00A2694B" w:rsidRDefault="00024A00" w:rsidP="00A316E7">
          <w:pPr>
            <w:pStyle w:val="ListParagraph"/>
            <w:numPr>
              <w:ilvl w:val="0"/>
              <w:numId w:val="34"/>
            </w:numPr>
            <w:rPr>
              <w:rFonts w:ascii="Century Gothic" w:hAnsi="Century Gothic" w:cstheme="minorHAnsi"/>
              <w:color w:val="548DD4" w:themeColor="text2" w:themeTint="99"/>
              <w:szCs w:val="24"/>
            </w:rPr>
          </w:pPr>
          <w:r w:rsidRPr="00A2694B">
            <w:rPr>
              <w:rFonts w:ascii="Century Gothic" w:hAnsi="Century Gothic" w:cstheme="minorHAnsi"/>
              <w:color w:val="548DD4" w:themeColor="text2" w:themeTint="99"/>
              <w:szCs w:val="24"/>
            </w:rPr>
            <w:t>The Human Rights Act 1998</w:t>
          </w:r>
        </w:p>
        <w:p w14:paraId="158A0BA7" w14:textId="27EAE2DF" w:rsidR="00BE37DE" w:rsidRPr="00A2694B" w:rsidRDefault="00BE37DE" w:rsidP="00A316E7">
          <w:pPr>
            <w:pStyle w:val="ListParagraph"/>
            <w:numPr>
              <w:ilvl w:val="0"/>
              <w:numId w:val="34"/>
            </w:numPr>
            <w:rPr>
              <w:rFonts w:ascii="Century Gothic" w:hAnsi="Century Gothic" w:cstheme="minorHAnsi"/>
              <w:color w:val="548DD4" w:themeColor="text2" w:themeTint="99"/>
              <w:szCs w:val="24"/>
            </w:rPr>
          </w:pPr>
          <w:r w:rsidRPr="00A2694B">
            <w:rPr>
              <w:rFonts w:ascii="Century Gothic" w:hAnsi="Century Gothic" w:cstheme="minorHAnsi"/>
              <w:color w:val="548DD4" w:themeColor="text2" w:themeTint="99"/>
              <w:szCs w:val="24"/>
            </w:rPr>
            <w:t>Social Housing Regulation Act 2023</w:t>
          </w:r>
        </w:p>
        <w:p w14:paraId="77A5A64F" w14:textId="17DDC840" w:rsidR="00BE37DE" w:rsidRPr="00A2694B" w:rsidRDefault="00243995" w:rsidP="00A2694B">
          <w:pPr>
            <w:pStyle w:val="ListParagraph"/>
            <w:numPr>
              <w:ilvl w:val="0"/>
              <w:numId w:val="34"/>
            </w:numPr>
            <w:rPr>
              <w:rFonts w:ascii="Century Gothic" w:hAnsi="Century Gothic" w:cstheme="minorHAnsi"/>
              <w:color w:val="548DD4" w:themeColor="text2" w:themeTint="99"/>
              <w:szCs w:val="24"/>
            </w:rPr>
          </w:pPr>
          <w:r w:rsidRPr="00A2694B">
            <w:rPr>
              <w:rFonts w:ascii="Century Gothic" w:hAnsi="Century Gothic" w:cstheme="minorHAnsi"/>
              <w:color w:val="548DD4" w:themeColor="text2" w:themeTint="99"/>
              <w:szCs w:val="24"/>
            </w:rPr>
            <w:t xml:space="preserve">Regulator of Social Housing – </w:t>
          </w:r>
          <w:hyperlink r:id="rId13" w:history="1">
            <w:r w:rsidRPr="00A2694B">
              <w:rPr>
                <w:rStyle w:val="Hyperlink"/>
                <w:rFonts w:ascii="Century Gothic" w:hAnsi="Century Gothic" w:cstheme="minorHAnsi"/>
                <w:color w:val="548DD4" w:themeColor="text2" w:themeTint="99"/>
                <w:szCs w:val="24"/>
              </w:rPr>
              <w:t>Neighbourhood and Community Standard</w:t>
            </w:r>
          </w:hyperlink>
        </w:p>
        <w:p w14:paraId="4798879C" w14:textId="77777777" w:rsidR="007213D1" w:rsidRPr="00804F13" w:rsidRDefault="007213D1" w:rsidP="006E412E">
          <w:pPr>
            <w:spacing w:after="200" w:line="276" w:lineRule="auto"/>
            <w:contextualSpacing/>
            <w:rPr>
              <w:rFonts w:ascii="Century Gothic" w:hAnsi="Century Gothic" w:cstheme="minorHAnsi"/>
              <w:color w:val="4F81BD" w:themeColor="accent1"/>
              <w:szCs w:val="24"/>
            </w:rPr>
          </w:pPr>
        </w:p>
        <w:bookmarkEnd w:id="1"/>
        <w:p w14:paraId="4E85F242" w14:textId="7CD889BC" w:rsidR="007213D1" w:rsidRPr="00A1110F" w:rsidRDefault="00FA0521" w:rsidP="006E412E">
          <w:pPr>
            <w:pStyle w:val="Heading1"/>
            <w:ind w:left="360"/>
            <w:rPr>
              <w:rFonts w:ascii="Century Gothic" w:hAnsi="Century Gothic" w:cstheme="minorHAnsi"/>
              <w:bCs/>
              <w:color w:val="7030A0"/>
              <w:szCs w:val="24"/>
            </w:rPr>
          </w:pPr>
          <w:r>
            <w:rPr>
              <w:rFonts w:ascii="Century Gothic" w:hAnsi="Century Gothic" w:cstheme="minorHAnsi"/>
              <w:bCs/>
              <w:color w:val="8064A2" w:themeColor="accent4"/>
              <w:szCs w:val="24"/>
            </w:rPr>
            <w:t>4</w:t>
          </w:r>
          <w:r w:rsidR="00D11B99" w:rsidRPr="00A1110F">
            <w:rPr>
              <w:rFonts w:ascii="Century Gothic" w:hAnsi="Century Gothic" w:cstheme="minorHAnsi"/>
              <w:bCs/>
              <w:color w:val="7030A0"/>
              <w:szCs w:val="24"/>
            </w:rPr>
            <w:t xml:space="preserve">.0 </w:t>
          </w:r>
          <w:r w:rsidR="007213D1" w:rsidRPr="00A1110F">
            <w:rPr>
              <w:rFonts w:ascii="Century Gothic" w:hAnsi="Century Gothic" w:cstheme="minorHAnsi"/>
              <w:bCs/>
              <w:color w:val="7030A0"/>
              <w:szCs w:val="24"/>
            </w:rPr>
            <w:t>Our Responsibilities</w:t>
          </w:r>
        </w:p>
        <w:p w14:paraId="3ADE73E9" w14:textId="1A28E6B6" w:rsidR="00EA7941" w:rsidRPr="00804F13" w:rsidRDefault="00CC2D23" w:rsidP="009F42CA">
          <w:pPr>
            <w:ind w:left="851" w:hanging="491"/>
            <w:rPr>
              <w:rFonts w:ascii="Century Gothic" w:hAnsi="Century Gothic"/>
              <w:color w:val="4F81BD" w:themeColor="accent1"/>
              <w:szCs w:val="24"/>
            </w:rPr>
          </w:pPr>
          <w:r>
            <w:rPr>
              <w:rFonts w:ascii="Century Gothic" w:hAnsi="Century Gothic"/>
              <w:color w:val="4F81BD" w:themeColor="accent1"/>
              <w:szCs w:val="24"/>
            </w:rPr>
            <w:t>4</w:t>
          </w:r>
          <w:r w:rsidR="009F42CA">
            <w:rPr>
              <w:rFonts w:ascii="Century Gothic" w:hAnsi="Century Gothic"/>
              <w:color w:val="4F81BD" w:themeColor="accent1"/>
              <w:szCs w:val="24"/>
            </w:rPr>
            <w:t>.1</w:t>
          </w:r>
          <w:r w:rsidR="009F42CA">
            <w:rPr>
              <w:rFonts w:ascii="Century Gothic" w:hAnsi="Century Gothic"/>
              <w:color w:val="4F81BD" w:themeColor="accent1"/>
              <w:szCs w:val="24"/>
            </w:rPr>
            <w:tab/>
          </w:r>
          <w:r w:rsidR="00EA7941" w:rsidRPr="00EA7941">
            <w:rPr>
              <w:rFonts w:ascii="Century Gothic" w:hAnsi="Century Gothic"/>
              <w:color w:val="4F81BD" w:themeColor="accent1"/>
              <w:szCs w:val="24"/>
            </w:rPr>
            <w:t xml:space="preserve">We are committed to protecting our tenants and their communities from the harm caused by anti-social behaviour. We will ensure that our staff are properly trained and equipped to respond quickly and effectively to ASB </w:t>
          </w:r>
          <w:r w:rsidR="005B046A">
            <w:rPr>
              <w:rFonts w:ascii="Century Gothic" w:hAnsi="Century Gothic"/>
              <w:color w:val="4F81BD" w:themeColor="accent1"/>
              <w:szCs w:val="24"/>
            </w:rPr>
            <w:t xml:space="preserve">and hate crime </w:t>
          </w:r>
          <w:r w:rsidR="00EA7941" w:rsidRPr="00EA7941">
            <w:rPr>
              <w:rFonts w:ascii="Century Gothic" w:hAnsi="Century Gothic"/>
              <w:color w:val="4F81BD" w:themeColor="accent1"/>
              <w:szCs w:val="24"/>
            </w:rPr>
            <w:t>reports, and to help prevent issues from escalating into more serious incidents.</w:t>
          </w:r>
        </w:p>
        <w:p w14:paraId="4B4AB734" w14:textId="77777777" w:rsidR="00EA7941" w:rsidRPr="00EA7941" w:rsidRDefault="00EA7941" w:rsidP="006E412E">
          <w:pPr>
            <w:ind w:left="360"/>
            <w:rPr>
              <w:rFonts w:ascii="Century Gothic" w:hAnsi="Century Gothic"/>
              <w:color w:val="4F81BD" w:themeColor="accent1"/>
              <w:szCs w:val="24"/>
            </w:rPr>
          </w:pPr>
        </w:p>
        <w:p w14:paraId="0311827F" w14:textId="2E279FDF" w:rsidR="00EA7941" w:rsidRPr="00804F13" w:rsidRDefault="00CC2D23" w:rsidP="009F42CA">
          <w:pPr>
            <w:ind w:left="851" w:hanging="491"/>
            <w:rPr>
              <w:rFonts w:ascii="Century Gothic" w:hAnsi="Century Gothic"/>
              <w:color w:val="4F81BD" w:themeColor="accent1"/>
              <w:szCs w:val="24"/>
            </w:rPr>
          </w:pPr>
          <w:r>
            <w:rPr>
              <w:rFonts w:ascii="Century Gothic" w:hAnsi="Century Gothic"/>
              <w:color w:val="4F81BD" w:themeColor="accent1"/>
              <w:szCs w:val="24"/>
            </w:rPr>
            <w:t>4</w:t>
          </w:r>
          <w:r w:rsidR="009F42CA">
            <w:rPr>
              <w:rFonts w:ascii="Century Gothic" w:hAnsi="Century Gothic"/>
              <w:color w:val="4F81BD" w:themeColor="accent1"/>
              <w:szCs w:val="24"/>
            </w:rPr>
            <w:t>.2</w:t>
          </w:r>
          <w:r w:rsidR="009F42CA">
            <w:rPr>
              <w:rFonts w:ascii="Century Gothic" w:hAnsi="Century Gothic"/>
              <w:color w:val="4F81BD" w:themeColor="accent1"/>
              <w:szCs w:val="24"/>
            </w:rPr>
            <w:tab/>
          </w:r>
          <w:r w:rsidR="00EA7941" w:rsidRPr="00EA7941">
            <w:rPr>
              <w:rFonts w:ascii="Century Gothic" w:hAnsi="Century Gothic"/>
              <w:color w:val="4F81BD" w:themeColor="accent1"/>
              <w:szCs w:val="24"/>
            </w:rPr>
            <w:t>We will build and maintain strong partnerships with local councils, the police, support organisations, and other relevant agencies. Working together helps us take a coordinated approach to tackling ASB</w:t>
          </w:r>
          <w:r w:rsidR="00525C25">
            <w:rPr>
              <w:rFonts w:ascii="Century Gothic" w:hAnsi="Century Gothic"/>
              <w:color w:val="4F81BD" w:themeColor="accent1"/>
              <w:szCs w:val="24"/>
            </w:rPr>
            <w:t xml:space="preserve"> and hate crime</w:t>
          </w:r>
          <w:r w:rsidR="00EA7941" w:rsidRPr="00EA7941">
            <w:rPr>
              <w:rFonts w:ascii="Century Gothic" w:hAnsi="Century Gothic"/>
              <w:color w:val="4F81BD" w:themeColor="accent1"/>
              <w:szCs w:val="24"/>
            </w:rPr>
            <w:t xml:space="preserve"> and supporting those affected.</w:t>
          </w:r>
        </w:p>
        <w:p w14:paraId="4FEDAFD0" w14:textId="77777777" w:rsidR="00EA7941" w:rsidRPr="00EA7941" w:rsidRDefault="00EA7941" w:rsidP="006E412E">
          <w:pPr>
            <w:ind w:left="360"/>
            <w:rPr>
              <w:rFonts w:ascii="Century Gothic" w:hAnsi="Century Gothic"/>
              <w:color w:val="4F81BD" w:themeColor="accent1"/>
              <w:szCs w:val="24"/>
            </w:rPr>
          </w:pPr>
        </w:p>
        <w:p w14:paraId="51C7F53D" w14:textId="412CF9FD" w:rsidR="00EA7941" w:rsidRDefault="00CC2D23" w:rsidP="009F42CA">
          <w:pPr>
            <w:ind w:left="851" w:hanging="491"/>
            <w:rPr>
              <w:rFonts w:ascii="Century Gothic" w:hAnsi="Century Gothic"/>
              <w:color w:val="4F81BD" w:themeColor="accent1"/>
              <w:szCs w:val="24"/>
            </w:rPr>
          </w:pPr>
          <w:r>
            <w:rPr>
              <w:rFonts w:ascii="Century Gothic" w:hAnsi="Century Gothic"/>
              <w:color w:val="4F81BD" w:themeColor="accent1"/>
              <w:szCs w:val="24"/>
            </w:rPr>
            <w:t>4</w:t>
          </w:r>
          <w:r w:rsidR="009F42CA">
            <w:rPr>
              <w:rFonts w:ascii="Century Gothic" w:hAnsi="Century Gothic"/>
              <w:color w:val="4F81BD" w:themeColor="accent1"/>
              <w:szCs w:val="24"/>
            </w:rPr>
            <w:t>.3</w:t>
          </w:r>
          <w:r w:rsidR="009F42CA">
            <w:rPr>
              <w:rFonts w:ascii="Century Gothic" w:hAnsi="Century Gothic"/>
              <w:color w:val="4F81BD" w:themeColor="accent1"/>
              <w:szCs w:val="24"/>
            </w:rPr>
            <w:tab/>
          </w:r>
          <w:r w:rsidR="00EA7941" w:rsidRPr="00EA7941">
            <w:rPr>
              <w:rFonts w:ascii="Century Gothic" w:hAnsi="Century Gothic"/>
              <w:color w:val="4F81BD" w:themeColor="accent1"/>
              <w:szCs w:val="24"/>
            </w:rPr>
            <w:t>Our ASB</w:t>
          </w:r>
          <w:r w:rsidR="00525C25">
            <w:rPr>
              <w:rFonts w:ascii="Century Gothic" w:hAnsi="Century Gothic"/>
              <w:color w:val="4F81BD" w:themeColor="accent1"/>
              <w:szCs w:val="24"/>
            </w:rPr>
            <w:t xml:space="preserve"> and hate crime</w:t>
          </w:r>
          <w:r w:rsidR="00EA7941" w:rsidRPr="00EA7941">
            <w:rPr>
              <w:rFonts w:ascii="Century Gothic" w:hAnsi="Century Gothic"/>
              <w:color w:val="4F81BD" w:themeColor="accent1"/>
              <w:szCs w:val="24"/>
            </w:rPr>
            <w:t xml:space="preserve"> services are available to leaseholders and shared owners as well as tenants who rent their homes. The type of support and action we can take may vary depending on the type of tenancy or ownership, and we will always aim to provide the most appropriate response.</w:t>
          </w:r>
        </w:p>
        <w:p w14:paraId="5C52E990" w14:textId="77777777" w:rsidR="003226E0" w:rsidRPr="00EA7941" w:rsidRDefault="003226E0" w:rsidP="006E412E">
          <w:pPr>
            <w:ind w:left="360"/>
            <w:rPr>
              <w:rFonts w:ascii="Century Gothic" w:hAnsi="Century Gothic"/>
              <w:color w:val="4F81BD" w:themeColor="accent1"/>
              <w:szCs w:val="24"/>
            </w:rPr>
          </w:pPr>
        </w:p>
        <w:p w14:paraId="7F17FA5A" w14:textId="757F3FCA" w:rsidR="00EA7941" w:rsidRPr="00EA7941" w:rsidRDefault="00CC2D23" w:rsidP="008218C9">
          <w:pPr>
            <w:ind w:left="851" w:hanging="491"/>
            <w:rPr>
              <w:rFonts w:ascii="Century Gothic" w:hAnsi="Century Gothic"/>
              <w:color w:val="4F81BD" w:themeColor="accent1"/>
              <w:szCs w:val="24"/>
            </w:rPr>
          </w:pPr>
          <w:r>
            <w:rPr>
              <w:rFonts w:ascii="Century Gothic" w:hAnsi="Century Gothic"/>
              <w:color w:val="4F81BD" w:themeColor="accent1"/>
              <w:szCs w:val="24"/>
            </w:rPr>
            <w:t>4</w:t>
          </w:r>
          <w:r w:rsidR="008218C9">
            <w:rPr>
              <w:rFonts w:ascii="Century Gothic" w:hAnsi="Century Gothic"/>
              <w:color w:val="4F81BD" w:themeColor="accent1"/>
              <w:szCs w:val="24"/>
            </w:rPr>
            <w:t>.4</w:t>
          </w:r>
          <w:r w:rsidR="008218C9">
            <w:rPr>
              <w:rFonts w:ascii="Century Gothic" w:hAnsi="Century Gothic"/>
              <w:color w:val="4F81BD" w:themeColor="accent1"/>
              <w:szCs w:val="24"/>
            </w:rPr>
            <w:tab/>
          </w:r>
          <w:r w:rsidR="00EA7941" w:rsidRPr="00EA7941">
            <w:rPr>
              <w:rFonts w:ascii="Century Gothic" w:hAnsi="Century Gothic"/>
              <w:color w:val="4F81BD" w:themeColor="accent1"/>
              <w:szCs w:val="24"/>
            </w:rPr>
            <w:t>We also have a duty of care to our staff, agents, and contractors. Everyone working with us has the right to do so in an environment that is safe, secure, and free from violence, threats, or abuse</w:t>
          </w:r>
          <w:r w:rsidR="00FE4804">
            <w:rPr>
              <w:rFonts w:ascii="Century Gothic" w:hAnsi="Century Gothic"/>
              <w:color w:val="4F81BD" w:themeColor="accent1"/>
              <w:szCs w:val="24"/>
            </w:rPr>
            <w:t>, including hate crimes and hate speech</w:t>
          </w:r>
          <w:r w:rsidR="00EA7941" w:rsidRPr="00EA7941">
            <w:rPr>
              <w:rFonts w:ascii="Century Gothic" w:hAnsi="Century Gothic"/>
              <w:color w:val="4F81BD" w:themeColor="accent1"/>
              <w:szCs w:val="24"/>
            </w:rPr>
            <w:t>.</w:t>
          </w:r>
          <w:r w:rsidR="008218C9">
            <w:rPr>
              <w:rFonts w:ascii="Century Gothic" w:hAnsi="Century Gothic"/>
              <w:color w:val="4F81BD" w:themeColor="accent1"/>
              <w:szCs w:val="24"/>
            </w:rPr>
            <w:t xml:space="preserve">  We will not tolerate</w:t>
          </w:r>
          <w:r w:rsidR="002804AC">
            <w:rPr>
              <w:rFonts w:ascii="Century Gothic" w:hAnsi="Century Gothic"/>
              <w:color w:val="4F81BD" w:themeColor="accent1"/>
              <w:szCs w:val="24"/>
            </w:rPr>
            <w:t xml:space="preserve"> abusive or violent behaviour towards our </w:t>
          </w:r>
          <w:proofErr w:type="gramStart"/>
          <w:r w:rsidR="002804AC">
            <w:rPr>
              <w:rFonts w:ascii="Century Gothic" w:hAnsi="Century Gothic"/>
              <w:color w:val="4F81BD" w:themeColor="accent1"/>
              <w:szCs w:val="24"/>
            </w:rPr>
            <w:t>staff</w:t>
          </w:r>
          <w:proofErr w:type="gramEnd"/>
          <w:r w:rsidR="002804AC">
            <w:rPr>
              <w:rFonts w:ascii="Century Gothic" w:hAnsi="Century Gothic"/>
              <w:color w:val="4F81BD" w:themeColor="accent1"/>
              <w:szCs w:val="24"/>
            </w:rPr>
            <w:t xml:space="preserve"> and we will always </w:t>
          </w:r>
          <w:proofErr w:type="gramStart"/>
          <w:r w:rsidR="002804AC">
            <w:rPr>
              <w:rFonts w:ascii="Century Gothic" w:hAnsi="Century Gothic"/>
              <w:color w:val="4F81BD" w:themeColor="accent1"/>
              <w:szCs w:val="24"/>
            </w:rPr>
            <w:t>take action</w:t>
          </w:r>
          <w:proofErr w:type="gramEnd"/>
          <w:r w:rsidR="002804AC">
            <w:rPr>
              <w:rFonts w:ascii="Century Gothic" w:hAnsi="Century Gothic"/>
              <w:color w:val="4F81BD" w:themeColor="accent1"/>
              <w:szCs w:val="24"/>
            </w:rPr>
            <w:t xml:space="preserve"> </w:t>
          </w:r>
          <w:r w:rsidR="00C755B3">
            <w:rPr>
              <w:rFonts w:ascii="Century Gothic" w:hAnsi="Century Gothic"/>
              <w:color w:val="4F81BD" w:themeColor="accent1"/>
              <w:szCs w:val="24"/>
            </w:rPr>
            <w:t>against perpetrators of this type of behaviour.</w:t>
          </w:r>
        </w:p>
        <w:p w14:paraId="6717042F" w14:textId="77777777" w:rsidR="000E14FA" w:rsidRPr="00804F13" w:rsidRDefault="000E14FA" w:rsidP="006E412E">
          <w:pPr>
            <w:ind w:left="360"/>
            <w:rPr>
              <w:rFonts w:ascii="Century Gothic" w:hAnsi="Century Gothic"/>
              <w:color w:val="4F81BD" w:themeColor="accent1"/>
              <w:szCs w:val="24"/>
            </w:rPr>
          </w:pPr>
        </w:p>
        <w:p w14:paraId="07D5D26F" w14:textId="2DBF2344" w:rsidR="00937138" w:rsidRPr="00E015B7" w:rsidRDefault="00CC2D23" w:rsidP="006E412E">
          <w:pPr>
            <w:pStyle w:val="Heading1"/>
            <w:ind w:left="360"/>
            <w:rPr>
              <w:rFonts w:ascii="Century Gothic" w:hAnsi="Century Gothic" w:cstheme="minorHAnsi"/>
              <w:b w:val="0"/>
              <w:color w:val="7030A0"/>
              <w:szCs w:val="24"/>
            </w:rPr>
          </w:pPr>
          <w:r>
            <w:rPr>
              <w:rFonts w:ascii="Century Gothic" w:hAnsi="Century Gothic" w:cstheme="minorHAnsi"/>
              <w:color w:val="7030A0"/>
              <w:szCs w:val="24"/>
            </w:rPr>
            <w:t>5</w:t>
          </w:r>
          <w:r w:rsidR="00D11B99" w:rsidRPr="00E015B7">
            <w:rPr>
              <w:rFonts w:ascii="Century Gothic" w:hAnsi="Century Gothic" w:cstheme="minorHAnsi"/>
              <w:color w:val="7030A0"/>
              <w:szCs w:val="24"/>
            </w:rPr>
            <w:t xml:space="preserve">.0 </w:t>
          </w:r>
          <w:r w:rsidR="008B2F8D" w:rsidRPr="00E015B7">
            <w:rPr>
              <w:rFonts w:ascii="Century Gothic" w:hAnsi="Century Gothic" w:cstheme="minorHAnsi"/>
              <w:color w:val="7030A0"/>
              <w:szCs w:val="24"/>
            </w:rPr>
            <w:t>Staff Responsibilities</w:t>
          </w:r>
        </w:p>
        <w:p w14:paraId="7A47634F" w14:textId="18B8BD59" w:rsidR="00A1110F" w:rsidRDefault="00CC2D23" w:rsidP="00C755B3">
          <w:pPr>
            <w:ind w:left="567" w:hanging="207"/>
            <w:rPr>
              <w:rStyle w:val="Heading4Char"/>
              <w:rFonts w:ascii="Century Gothic" w:hAnsi="Century Gothic" w:cstheme="minorHAnsi"/>
              <w:b/>
              <w:bCs/>
              <w:i w:val="0"/>
              <w:iCs w:val="0"/>
              <w:color w:val="4F81BD" w:themeColor="accent1"/>
              <w:szCs w:val="24"/>
            </w:rPr>
          </w:pPr>
          <w:r>
            <w:rPr>
              <w:rStyle w:val="Heading4Char"/>
              <w:rFonts w:ascii="Century Gothic" w:hAnsi="Century Gothic" w:cstheme="minorHAnsi"/>
              <w:b/>
              <w:bCs/>
              <w:i w:val="0"/>
              <w:iCs w:val="0"/>
              <w:color w:val="4F81BD" w:themeColor="accent1"/>
              <w:szCs w:val="24"/>
            </w:rPr>
            <w:t>5</w:t>
          </w:r>
          <w:r w:rsidR="0000377B">
            <w:rPr>
              <w:rStyle w:val="Heading4Char"/>
              <w:rFonts w:ascii="Century Gothic" w:hAnsi="Century Gothic" w:cstheme="minorHAnsi"/>
              <w:b/>
              <w:bCs/>
              <w:i w:val="0"/>
              <w:iCs w:val="0"/>
              <w:color w:val="4F81BD" w:themeColor="accent1"/>
              <w:szCs w:val="24"/>
            </w:rPr>
            <w:t>.</w:t>
          </w:r>
          <w:r w:rsidR="00DB31AD">
            <w:rPr>
              <w:rStyle w:val="Heading4Char"/>
              <w:rFonts w:ascii="Century Gothic" w:hAnsi="Century Gothic" w:cstheme="minorHAnsi"/>
              <w:b/>
              <w:bCs/>
              <w:i w:val="0"/>
              <w:iCs w:val="0"/>
              <w:color w:val="4F81BD" w:themeColor="accent1"/>
              <w:szCs w:val="24"/>
            </w:rPr>
            <w:t>1</w:t>
          </w:r>
          <w:r w:rsidR="00DB31AD">
            <w:rPr>
              <w:rStyle w:val="Heading4Char"/>
              <w:rFonts w:ascii="Century Gothic" w:hAnsi="Century Gothic" w:cstheme="minorHAnsi"/>
              <w:b/>
              <w:bCs/>
              <w:i w:val="0"/>
              <w:iCs w:val="0"/>
              <w:color w:val="4F81BD" w:themeColor="accent1"/>
              <w:szCs w:val="24"/>
            </w:rPr>
            <w:tab/>
          </w:r>
          <w:r w:rsidR="00937138" w:rsidRPr="00A1110F">
            <w:rPr>
              <w:rStyle w:val="Heading4Char"/>
              <w:rFonts w:ascii="Century Gothic" w:hAnsi="Century Gothic" w:cstheme="minorHAnsi"/>
              <w:b/>
              <w:bCs/>
              <w:i w:val="0"/>
              <w:iCs w:val="0"/>
              <w:color w:val="4F81BD" w:themeColor="accent1"/>
              <w:szCs w:val="24"/>
            </w:rPr>
            <w:t>The</w:t>
          </w:r>
          <w:r w:rsidR="00937138" w:rsidRPr="00A1110F">
            <w:rPr>
              <w:rStyle w:val="Heading4Char"/>
              <w:rFonts w:ascii="Century Gothic" w:hAnsi="Century Gothic" w:cstheme="minorHAnsi"/>
              <w:b/>
              <w:bCs/>
              <w:color w:val="4F81BD" w:themeColor="accent1"/>
              <w:szCs w:val="24"/>
            </w:rPr>
            <w:t xml:space="preserve"> </w:t>
          </w:r>
          <w:r w:rsidR="00937138" w:rsidRPr="00A1110F">
            <w:rPr>
              <w:rStyle w:val="Heading4Char"/>
              <w:rFonts w:ascii="Century Gothic" w:hAnsi="Century Gothic" w:cstheme="minorHAnsi"/>
              <w:b/>
              <w:bCs/>
              <w:i w:val="0"/>
              <w:iCs w:val="0"/>
              <w:color w:val="4F81BD" w:themeColor="accent1"/>
              <w:szCs w:val="24"/>
            </w:rPr>
            <w:t xml:space="preserve">Director </w:t>
          </w:r>
          <w:r w:rsidR="00A7233B" w:rsidRPr="00A1110F">
            <w:rPr>
              <w:rStyle w:val="Heading4Char"/>
              <w:rFonts w:ascii="Century Gothic" w:hAnsi="Century Gothic" w:cstheme="minorHAnsi"/>
              <w:b/>
              <w:bCs/>
              <w:i w:val="0"/>
              <w:iCs w:val="0"/>
              <w:color w:val="4F81BD" w:themeColor="accent1"/>
              <w:szCs w:val="24"/>
            </w:rPr>
            <w:t>of Operations</w:t>
          </w:r>
        </w:p>
        <w:p w14:paraId="7E9161D5" w14:textId="0C0FC891" w:rsidR="00937138" w:rsidRPr="00804F13" w:rsidRDefault="00A1110F" w:rsidP="00DB31AD">
          <w:pPr>
            <w:ind w:left="851"/>
            <w:rPr>
              <w:rFonts w:ascii="Century Gothic" w:hAnsi="Century Gothic" w:cstheme="minorHAnsi"/>
              <w:color w:val="4F81BD" w:themeColor="accent1"/>
              <w:szCs w:val="24"/>
            </w:rPr>
          </w:pPr>
          <w:r>
            <w:rPr>
              <w:rFonts w:ascii="Century Gothic" w:hAnsi="Century Gothic" w:cstheme="minorHAnsi"/>
              <w:color w:val="4F81BD" w:themeColor="accent1"/>
              <w:szCs w:val="24"/>
            </w:rPr>
            <w:t>I</w:t>
          </w:r>
          <w:r w:rsidR="00937138" w:rsidRPr="00804F13">
            <w:rPr>
              <w:rFonts w:ascii="Century Gothic" w:hAnsi="Century Gothic" w:cstheme="minorHAnsi"/>
              <w:color w:val="4F81BD" w:themeColor="accent1"/>
              <w:szCs w:val="24"/>
            </w:rPr>
            <w:t xml:space="preserve">s responsible for the implementation and review of this policy.  </w:t>
          </w:r>
        </w:p>
        <w:p w14:paraId="6EF363D0" w14:textId="77777777" w:rsidR="006D25A8" w:rsidRPr="00804F13" w:rsidRDefault="006D25A8" w:rsidP="006E412E">
          <w:pPr>
            <w:ind w:firstLine="360"/>
            <w:rPr>
              <w:rStyle w:val="Heading4Char"/>
              <w:rFonts w:ascii="Century Gothic" w:eastAsiaTheme="minorEastAsia" w:hAnsi="Century Gothic" w:cstheme="minorHAnsi"/>
              <w:b/>
              <w:bCs/>
              <w:i w:val="0"/>
              <w:iCs w:val="0"/>
              <w:color w:val="4F81BD" w:themeColor="accent1"/>
              <w:szCs w:val="24"/>
            </w:rPr>
          </w:pPr>
        </w:p>
        <w:p w14:paraId="16072147" w14:textId="2415F823" w:rsidR="00334BAE" w:rsidRDefault="00CC2D23" w:rsidP="006E412E">
          <w:pPr>
            <w:ind w:left="360"/>
            <w:rPr>
              <w:rFonts w:ascii="Century Gothic" w:hAnsi="Century Gothic" w:cstheme="minorHAnsi"/>
              <w:b/>
              <w:bCs/>
              <w:color w:val="4F81BD" w:themeColor="accent1"/>
              <w:szCs w:val="24"/>
            </w:rPr>
          </w:pPr>
          <w:r>
            <w:rPr>
              <w:rStyle w:val="Heading4Char"/>
              <w:rFonts w:ascii="Century Gothic" w:hAnsi="Century Gothic" w:cstheme="minorHAnsi"/>
              <w:b/>
              <w:bCs/>
              <w:i w:val="0"/>
              <w:iCs w:val="0"/>
              <w:color w:val="4F81BD" w:themeColor="accent1"/>
              <w:szCs w:val="24"/>
            </w:rPr>
            <w:t>5</w:t>
          </w:r>
          <w:r w:rsidR="0000377B">
            <w:rPr>
              <w:rStyle w:val="Heading4Char"/>
              <w:rFonts w:ascii="Century Gothic" w:hAnsi="Century Gothic" w:cstheme="minorHAnsi"/>
              <w:b/>
              <w:bCs/>
              <w:i w:val="0"/>
              <w:iCs w:val="0"/>
              <w:color w:val="4F81BD" w:themeColor="accent1"/>
              <w:szCs w:val="24"/>
            </w:rPr>
            <w:t>.2</w:t>
          </w:r>
          <w:r w:rsidR="0000377B">
            <w:rPr>
              <w:rStyle w:val="Heading4Char"/>
              <w:rFonts w:ascii="Century Gothic" w:hAnsi="Century Gothic" w:cstheme="minorHAnsi"/>
              <w:b/>
              <w:bCs/>
              <w:i w:val="0"/>
              <w:iCs w:val="0"/>
              <w:color w:val="4F81BD" w:themeColor="accent1"/>
              <w:szCs w:val="24"/>
            </w:rPr>
            <w:tab/>
          </w:r>
          <w:r w:rsidR="00937138" w:rsidRPr="00A1110F">
            <w:rPr>
              <w:rStyle w:val="Heading4Char"/>
              <w:rFonts w:ascii="Century Gothic" w:hAnsi="Century Gothic" w:cstheme="minorHAnsi"/>
              <w:b/>
              <w:bCs/>
              <w:i w:val="0"/>
              <w:iCs w:val="0"/>
              <w:color w:val="4F81BD" w:themeColor="accent1"/>
              <w:szCs w:val="24"/>
            </w:rPr>
            <w:t>Head of Housing</w:t>
          </w:r>
          <w:r w:rsidR="00937138" w:rsidRPr="00334BAE">
            <w:rPr>
              <w:rStyle w:val="Heading4Char"/>
              <w:rFonts w:ascii="Century Gothic" w:hAnsi="Century Gothic" w:cstheme="minorHAnsi"/>
              <w:b/>
              <w:bCs/>
              <w:i w:val="0"/>
              <w:iCs w:val="0"/>
              <w:color w:val="4F81BD" w:themeColor="accent1"/>
              <w:szCs w:val="24"/>
            </w:rPr>
            <w:t xml:space="preserve"> Operations</w:t>
          </w:r>
          <w:r w:rsidR="00937138" w:rsidRPr="00334BAE">
            <w:rPr>
              <w:rFonts w:ascii="Century Gothic" w:hAnsi="Century Gothic" w:cstheme="minorHAnsi"/>
              <w:b/>
              <w:bCs/>
              <w:color w:val="4F81BD" w:themeColor="accent1"/>
              <w:szCs w:val="24"/>
            </w:rPr>
            <w:t xml:space="preserve"> </w:t>
          </w:r>
        </w:p>
        <w:p w14:paraId="35BE469F" w14:textId="3D849466" w:rsidR="00B00B0C" w:rsidRDefault="00B00B0C" w:rsidP="00B00B0C">
          <w:pPr>
            <w:ind w:left="720"/>
            <w:rPr>
              <w:rFonts w:ascii="Century Gothic" w:hAnsi="Century Gothic" w:cstheme="minorHAnsi"/>
              <w:color w:val="4F81BD" w:themeColor="accent1"/>
              <w:szCs w:val="24"/>
            </w:rPr>
          </w:pPr>
          <w:r>
            <w:rPr>
              <w:rFonts w:ascii="Century Gothic" w:hAnsi="Century Gothic" w:cstheme="minorHAnsi"/>
              <w:color w:val="4F81BD" w:themeColor="accent1"/>
              <w:szCs w:val="24"/>
            </w:rPr>
            <w:t xml:space="preserve">Has a responsibility to ensure that all staff receive appropriate training and support to effectively achieve the objectives of this policy and ensure that it is being adhered to. </w:t>
          </w:r>
        </w:p>
        <w:p w14:paraId="14ADDBE1" w14:textId="77777777" w:rsidR="00BD5453" w:rsidRDefault="00BD5453" w:rsidP="00B00B0C">
          <w:pPr>
            <w:ind w:left="720"/>
            <w:rPr>
              <w:rFonts w:ascii="Century Gothic" w:hAnsi="Century Gothic" w:cstheme="minorHAnsi"/>
              <w:color w:val="4F81BD" w:themeColor="accent1"/>
              <w:szCs w:val="24"/>
            </w:rPr>
          </w:pPr>
        </w:p>
        <w:p w14:paraId="189D203C" w14:textId="7B71CD76" w:rsidR="00BD5453" w:rsidRPr="00BD5453" w:rsidRDefault="00A5734C" w:rsidP="00A2694B">
          <w:pPr>
            <w:ind w:firstLine="131"/>
            <w:rPr>
              <w:rFonts w:ascii="Century Gothic" w:hAnsi="Century Gothic" w:cstheme="minorHAnsi"/>
              <w:b/>
              <w:bCs/>
              <w:color w:val="4F81BD" w:themeColor="accent1"/>
              <w:szCs w:val="24"/>
            </w:rPr>
          </w:pPr>
          <w:r>
            <w:rPr>
              <w:rFonts w:ascii="Century Gothic" w:hAnsi="Century Gothic" w:cstheme="minorHAnsi"/>
              <w:b/>
              <w:bCs/>
              <w:color w:val="4F81BD" w:themeColor="accent1"/>
              <w:szCs w:val="24"/>
            </w:rPr>
            <w:t xml:space="preserve">   </w:t>
          </w:r>
          <w:r w:rsidR="00F3358C">
            <w:rPr>
              <w:rFonts w:ascii="Century Gothic" w:hAnsi="Century Gothic" w:cstheme="minorHAnsi"/>
              <w:b/>
              <w:bCs/>
              <w:color w:val="4F81BD" w:themeColor="accent1"/>
              <w:szCs w:val="24"/>
            </w:rPr>
            <w:t>5</w:t>
          </w:r>
          <w:r w:rsidR="00BD5453">
            <w:rPr>
              <w:rFonts w:ascii="Century Gothic" w:hAnsi="Century Gothic" w:cstheme="minorHAnsi"/>
              <w:b/>
              <w:bCs/>
              <w:color w:val="4F81BD" w:themeColor="accent1"/>
              <w:szCs w:val="24"/>
            </w:rPr>
            <w:t>.3 The Neighbourhood Manager</w:t>
          </w:r>
        </w:p>
        <w:p w14:paraId="2A632F54" w14:textId="787E5A9C" w:rsidR="00937138" w:rsidRPr="00804F13" w:rsidRDefault="00334BAE" w:rsidP="00A2694B">
          <w:pPr>
            <w:ind w:left="719"/>
            <w:rPr>
              <w:rFonts w:ascii="Century Gothic" w:hAnsi="Century Gothic" w:cstheme="minorHAnsi"/>
              <w:color w:val="4F81BD" w:themeColor="accent1"/>
              <w:szCs w:val="24"/>
            </w:rPr>
          </w:pPr>
          <w:r>
            <w:rPr>
              <w:rFonts w:ascii="Century Gothic" w:hAnsi="Century Gothic" w:cstheme="minorHAnsi"/>
              <w:color w:val="4F81BD" w:themeColor="accent1"/>
              <w:szCs w:val="24"/>
            </w:rPr>
            <w:t>H</w:t>
          </w:r>
          <w:r w:rsidR="00937138" w:rsidRPr="00804F13">
            <w:rPr>
              <w:rFonts w:ascii="Century Gothic" w:hAnsi="Century Gothic" w:cstheme="minorHAnsi"/>
              <w:color w:val="4F81BD" w:themeColor="accent1"/>
              <w:szCs w:val="24"/>
            </w:rPr>
            <w:t>a</w:t>
          </w:r>
          <w:r w:rsidR="00BD5453">
            <w:rPr>
              <w:rFonts w:ascii="Century Gothic" w:hAnsi="Century Gothic" w:cstheme="minorHAnsi"/>
              <w:color w:val="4F81BD" w:themeColor="accent1"/>
              <w:szCs w:val="24"/>
            </w:rPr>
            <w:t>s</w:t>
          </w:r>
          <w:r w:rsidR="00937138" w:rsidRPr="00804F13">
            <w:rPr>
              <w:rFonts w:ascii="Century Gothic" w:hAnsi="Century Gothic" w:cstheme="minorHAnsi"/>
              <w:color w:val="4F81BD" w:themeColor="accent1"/>
              <w:szCs w:val="24"/>
            </w:rPr>
            <w:t xml:space="preserve"> a responsibility to ensure that the Policy is being adhered to and that cases</w:t>
          </w:r>
          <w:r w:rsidR="00C83365">
            <w:rPr>
              <w:rFonts w:ascii="Century Gothic" w:hAnsi="Century Gothic" w:cstheme="minorHAnsi"/>
              <w:color w:val="4F81BD" w:themeColor="accent1"/>
              <w:szCs w:val="24"/>
            </w:rPr>
            <w:t xml:space="preserve"> </w:t>
          </w:r>
          <w:r w:rsidR="00937138" w:rsidRPr="00804F13">
            <w:rPr>
              <w:rFonts w:ascii="Century Gothic" w:hAnsi="Century Gothic" w:cstheme="minorHAnsi"/>
              <w:color w:val="4F81BD" w:themeColor="accent1"/>
              <w:szCs w:val="24"/>
            </w:rPr>
            <w:t>are being managed appropriately.</w:t>
          </w:r>
        </w:p>
        <w:p w14:paraId="05F04CA1" w14:textId="77777777" w:rsidR="006D25A8" w:rsidRDefault="006D25A8" w:rsidP="00A2694B">
          <w:pPr>
            <w:rPr>
              <w:rFonts w:ascii="Century Gothic" w:hAnsi="Century Gothic" w:cstheme="minorHAnsi"/>
              <w:color w:val="4F81BD" w:themeColor="accent1"/>
              <w:szCs w:val="24"/>
            </w:rPr>
          </w:pPr>
        </w:p>
        <w:p w14:paraId="0AA80208" w14:textId="77777777" w:rsidR="00C83365" w:rsidRPr="00804F13" w:rsidRDefault="00C83365" w:rsidP="00A2694B">
          <w:pPr>
            <w:rPr>
              <w:rFonts w:ascii="Century Gothic" w:hAnsi="Century Gothic" w:cstheme="minorHAnsi"/>
              <w:color w:val="4F81BD" w:themeColor="accent1"/>
              <w:szCs w:val="24"/>
            </w:rPr>
          </w:pPr>
        </w:p>
        <w:p w14:paraId="0D26ED6B" w14:textId="2267041E" w:rsidR="00334BAE" w:rsidRDefault="00F3358C" w:rsidP="006E412E">
          <w:pPr>
            <w:ind w:left="360"/>
            <w:rPr>
              <w:rFonts w:ascii="Century Gothic" w:hAnsi="Century Gothic" w:cstheme="minorHAnsi"/>
              <w:color w:val="4F81BD" w:themeColor="accent1"/>
              <w:szCs w:val="24"/>
            </w:rPr>
          </w:pPr>
          <w:r>
            <w:rPr>
              <w:rStyle w:val="Heading4Char"/>
              <w:rFonts w:ascii="Century Gothic" w:hAnsi="Century Gothic" w:cstheme="minorHAnsi"/>
              <w:b/>
              <w:bCs/>
              <w:i w:val="0"/>
              <w:iCs w:val="0"/>
              <w:color w:val="4F81BD" w:themeColor="accent1"/>
              <w:szCs w:val="24"/>
            </w:rPr>
            <w:lastRenderedPageBreak/>
            <w:t>5</w:t>
          </w:r>
          <w:r w:rsidR="0000377B">
            <w:rPr>
              <w:rStyle w:val="Heading4Char"/>
              <w:rFonts w:ascii="Century Gothic" w:hAnsi="Century Gothic" w:cstheme="minorHAnsi"/>
              <w:b/>
              <w:bCs/>
              <w:i w:val="0"/>
              <w:iCs w:val="0"/>
              <w:color w:val="4F81BD" w:themeColor="accent1"/>
              <w:szCs w:val="24"/>
            </w:rPr>
            <w:t>.</w:t>
          </w:r>
          <w:r>
            <w:rPr>
              <w:rStyle w:val="Heading4Char"/>
              <w:rFonts w:ascii="Century Gothic" w:hAnsi="Century Gothic" w:cstheme="minorHAnsi"/>
              <w:b/>
              <w:bCs/>
              <w:i w:val="0"/>
              <w:iCs w:val="0"/>
              <w:color w:val="4F81BD" w:themeColor="accent1"/>
              <w:szCs w:val="24"/>
            </w:rPr>
            <w:t>4</w:t>
          </w:r>
          <w:r w:rsidR="00C83365">
            <w:rPr>
              <w:rStyle w:val="Heading4Char"/>
              <w:rFonts w:ascii="Century Gothic" w:hAnsi="Century Gothic" w:cstheme="minorHAnsi"/>
              <w:b/>
              <w:bCs/>
              <w:i w:val="0"/>
              <w:iCs w:val="0"/>
              <w:color w:val="4F81BD" w:themeColor="accent1"/>
              <w:szCs w:val="24"/>
            </w:rPr>
            <w:t xml:space="preserve"> </w:t>
          </w:r>
          <w:r w:rsidR="00937138" w:rsidRPr="00A1110F">
            <w:rPr>
              <w:rStyle w:val="Heading4Char"/>
              <w:rFonts w:ascii="Century Gothic" w:hAnsi="Century Gothic" w:cstheme="minorHAnsi"/>
              <w:b/>
              <w:bCs/>
              <w:i w:val="0"/>
              <w:iCs w:val="0"/>
              <w:color w:val="4F81BD" w:themeColor="accent1"/>
              <w:szCs w:val="24"/>
            </w:rPr>
            <w:t>Housing Operations employees</w:t>
          </w:r>
          <w:r w:rsidR="00937138" w:rsidRPr="00804F13">
            <w:rPr>
              <w:rFonts w:ascii="Century Gothic" w:hAnsi="Century Gothic" w:cstheme="minorHAnsi"/>
              <w:color w:val="4F81BD" w:themeColor="accent1"/>
              <w:szCs w:val="24"/>
            </w:rPr>
            <w:t xml:space="preserve"> </w:t>
          </w:r>
        </w:p>
        <w:p w14:paraId="3A1B623D" w14:textId="1E17F0B1" w:rsidR="00937138" w:rsidRPr="00804F13" w:rsidRDefault="00334BAE" w:rsidP="00D65FA0">
          <w:pPr>
            <w:ind w:left="851"/>
            <w:rPr>
              <w:rFonts w:ascii="Century Gothic" w:hAnsi="Century Gothic" w:cstheme="minorHAnsi"/>
              <w:color w:val="4F81BD" w:themeColor="accent1"/>
              <w:szCs w:val="24"/>
            </w:rPr>
          </w:pPr>
          <w:r>
            <w:rPr>
              <w:rFonts w:ascii="Century Gothic" w:hAnsi="Century Gothic" w:cstheme="minorHAnsi"/>
              <w:color w:val="4F81BD" w:themeColor="accent1"/>
              <w:szCs w:val="24"/>
            </w:rPr>
            <w:t>H</w:t>
          </w:r>
          <w:r w:rsidR="00937138" w:rsidRPr="00804F13">
            <w:rPr>
              <w:rFonts w:ascii="Century Gothic" w:hAnsi="Century Gothic" w:cstheme="minorHAnsi"/>
              <w:color w:val="4F81BD" w:themeColor="accent1"/>
              <w:szCs w:val="24"/>
            </w:rPr>
            <w:t xml:space="preserve">ave a responsibility to respond to </w:t>
          </w:r>
          <w:r w:rsidR="007E5971" w:rsidRPr="00804F13">
            <w:rPr>
              <w:rFonts w:ascii="Century Gothic" w:hAnsi="Century Gothic" w:cstheme="minorHAnsi"/>
              <w:color w:val="4F81BD" w:themeColor="accent1"/>
              <w:szCs w:val="24"/>
            </w:rPr>
            <w:t>allegations,</w:t>
          </w:r>
          <w:r w:rsidR="00937138" w:rsidRPr="00804F13">
            <w:rPr>
              <w:rFonts w:ascii="Century Gothic" w:hAnsi="Century Gothic" w:cstheme="minorHAnsi"/>
              <w:color w:val="4F81BD" w:themeColor="accent1"/>
              <w:szCs w:val="24"/>
            </w:rPr>
            <w:t xml:space="preserve"> thoroughly, investigate issues and take any appropriate action.</w:t>
          </w:r>
        </w:p>
        <w:p w14:paraId="2C2AFB96" w14:textId="77777777" w:rsidR="00A7233B" w:rsidRPr="00804F13" w:rsidRDefault="00A7233B" w:rsidP="006E412E">
          <w:pPr>
            <w:ind w:left="360"/>
            <w:rPr>
              <w:rFonts w:ascii="Century Gothic" w:hAnsi="Century Gothic" w:cstheme="minorHAnsi"/>
              <w:color w:val="4F81BD" w:themeColor="accent1"/>
              <w:szCs w:val="24"/>
            </w:rPr>
          </w:pPr>
        </w:p>
        <w:p w14:paraId="2C6AD476" w14:textId="6A62B5CF" w:rsidR="00334BAE" w:rsidRDefault="00F3358C" w:rsidP="1F32E6F8">
          <w:pPr>
            <w:ind w:left="360"/>
            <w:rPr>
              <w:rFonts w:ascii="Century Gothic" w:hAnsi="Century Gothic" w:cstheme="minorBidi"/>
              <w:color w:val="4F81BD" w:themeColor="accent1"/>
            </w:rPr>
          </w:pPr>
          <w:r>
            <w:rPr>
              <w:rFonts w:ascii="Century Gothic" w:hAnsi="Century Gothic" w:cstheme="minorBidi"/>
              <w:b/>
              <w:bCs/>
              <w:color w:val="4F81BD" w:themeColor="accent1"/>
            </w:rPr>
            <w:t>5</w:t>
          </w:r>
          <w:r w:rsidR="0000377B">
            <w:rPr>
              <w:rFonts w:ascii="Century Gothic" w:hAnsi="Century Gothic" w:cstheme="minorBidi"/>
              <w:b/>
              <w:bCs/>
              <w:color w:val="4F81BD" w:themeColor="accent1"/>
            </w:rPr>
            <w:t>.</w:t>
          </w:r>
          <w:r w:rsidR="00F555E2">
            <w:rPr>
              <w:rFonts w:ascii="Century Gothic" w:hAnsi="Century Gothic" w:cstheme="minorBidi"/>
              <w:b/>
              <w:bCs/>
              <w:color w:val="4F81BD" w:themeColor="accent1"/>
            </w:rPr>
            <w:t>5</w:t>
          </w:r>
          <w:r w:rsidR="00C83365">
            <w:rPr>
              <w:rFonts w:ascii="Century Gothic" w:hAnsi="Century Gothic" w:cstheme="minorBidi"/>
              <w:b/>
              <w:bCs/>
              <w:color w:val="4F81BD" w:themeColor="accent1"/>
            </w:rPr>
            <w:t xml:space="preserve"> </w:t>
          </w:r>
          <w:r w:rsidR="00937138" w:rsidRPr="00334BAE">
            <w:rPr>
              <w:rFonts w:ascii="Century Gothic" w:hAnsi="Century Gothic" w:cstheme="minorBidi"/>
              <w:b/>
              <w:bCs/>
              <w:color w:val="4F81BD" w:themeColor="accent1"/>
            </w:rPr>
            <w:t>All employees</w:t>
          </w:r>
          <w:r w:rsidR="00937138" w:rsidRPr="1F32E6F8">
            <w:rPr>
              <w:rFonts w:ascii="Century Gothic" w:hAnsi="Century Gothic" w:cstheme="minorBidi"/>
              <w:color w:val="4F81BD" w:themeColor="accent1"/>
            </w:rPr>
            <w:t xml:space="preserve"> </w:t>
          </w:r>
        </w:p>
        <w:p w14:paraId="479484E4" w14:textId="643BF6CF" w:rsidR="00937138" w:rsidRPr="00804F13" w:rsidRDefault="00334BAE" w:rsidP="00D65FA0">
          <w:pPr>
            <w:ind w:left="851"/>
            <w:rPr>
              <w:rFonts w:ascii="Century Gothic" w:hAnsi="Century Gothic" w:cstheme="minorBidi"/>
              <w:color w:val="4F81BD" w:themeColor="accent1"/>
            </w:rPr>
          </w:pPr>
          <w:r>
            <w:rPr>
              <w:rFonts w:ascii="Century Gothic" w:hAnsi="Century Gothic" w:cstheme="minorBidi"/>
              <w:color w:val="4F81BD" w:themeColor="accent1"/>
            </w:rPr>
            <w:t>H</w:t>
          </w:r>
          <w:r w:rsidR="00937138" w:rsidRPr="1F32E6F8">
            <w:rPr>
              <w:rFonts w:ascii="Century Gothic" w:hAnsi="Century Gothic" w:cstheme="minorBidi"/>
              <w:color w:val="4F81BD" w:themeColor="accent1"/>
            </w:rPr>
            <w:t xml:space="preserve">ave a responsibility to ensure any allegations are recorded and allocated to the Housing </w:t>
          </w:r>
          <w:r w:rsidR="18696253" w:rsidRPr="1F32E6F8">
            <w:rPr>
              <w:rFonts w:ascii="Century Gothic" w:hAnsi="Century Gothic" w:cstheme="minorBidi"/>
              <w:color w:val="4F81BD" w:themeColor="accent1"/>
            </w:rPr>
            <w:t>O</w:t>
          </w:r>
          <w:r w:rsidR="00937138" w:rsidRPr="1F32E6F8">
            <w:rPr>
              <w:rFonts w:ascii="Century Gothic" w:hAnsi="Century Gothic" w:cstheme="minorBidi"/>
              <w:color w:val="4F81BD" w:themeColor="accent1"/>
            </w:rPr>
            <w:t>perations team to be investigated.</w:t>
          </w:r>
        </w:p>
        <w:p w14:paraId="4D946AC1" w14:textId="77777777" w:rsidR="00937138" w:rsidRPr="00804F13" w:rsidRDefault="00937138" w:rsidP="006E412E">
          <w:pPr>
            <w:rPr>
              <w:rFonts w:ascii="Century Gothic" w:hAnsi="Century Gothic" w:cstheme="minorHAnsi"/>
              <w:color w:val="4F81BD" w:themeColor="accent1"/>
              <w:szCs w:val="24"/>
            </w:rPr>
          </w:pPr>
        </w:p>
        <w:p w14:paraId="3C8E7202" w14:textId="6F6E8781" w:rsidR="00F465BE" w:rsidRPr="00E015B7" w:rsidRDefault="00F555E2" w:rsidP="006E412E">
          <w:pPr>
            <w:pStyle w:val="Heading1"/>
            <w:ind w:left="360"/>
            <w:rPr>
              <w:rFonts w:ascii="Century Gothic" w:hAnsi="Century Gothic" w:cstheme="minorHAnsi"/>
              <w:bCs/>
              <w:color w:val="7030A0"/>
              <w:szCs w:val="24"/>
            </w:rPr>
          </w:pPr>
          <w:r>
            <w:rPr>
              <w:rFonts w:ascii="Century Gothic" w:hAnsi="Century Gothic" w:cstheme="minorHAnsi"/>
              <w:bCs/>
              <w:color w:val="7030A0"/>
              <w:szCs w:val="24"/>
            </w:rPr>
            <w:t>6</w:t>
          </w:r>
          <w:r w:rsidR="00D11B99" w:rsidRPr="00E015B7">
            <w:rPr>
              <w:rFonts w:ascii="Century Gothic" w:hAnsi="Century Gothic" w:cstheme="minorHAnsi"/>
              <w:bCs/>
              <w:color w:val="7030A0"/>
              <w:szCs w:val="24"/>
            </w:rPr>
            <w:t xml:space="preserve">.0 </w:t>
          </w:r>
          <w:r w:rsidR="00CC5E97" w:rsidRPr="00E015B7">
            <w:rPr>
              <w:rFonts w:ascii="Century Gothic" w:hAnsi="Century Gothic" w:cstheme="minorHAnsi"/>
              <w:bCs/>
              <w:color w:val="7030A0"/>
              <w:szCs w:val="24"/>
            </w:rPr>
            <w:t>Our Customers</w:t>
          </w:r>
          <w:r w:rsidR="00C83365">
            <w:rPr>
              <w:rFonts w:ascii="Century Gothic" w:hAnsi="Century Gothic" w:cstheme="minorHAnsi"/>
              <w:bCs/>
              <w:color w:val="7030A0"/>
              <w:szCs w:val="24"/>
            </w:rPr>
            <w:t>’</w:t>
          </w:r>
          <w:r w:rsidR="00CC5E97" w:rsidRPr="00E015B7">
            <w:rPr>
              <w:rFonts w:ascii="Century Gothic" w:hAnsi="Century Gothic" w:cstheme="minorHAnsi"/>
              <w:bCs/>
              <w:color w:val="7030A0"/>
              <w:szCs w:val="24"/>
            </w:rPr>
            <w:t xml:space="preserve"> Responsibilities</w:t>
          </w:r>
        </w:p>
        <w:p w14:paraId="2049B9AF" w14:textId="12645ACE" w:rsidR="00330A27" w:rsidRPr="00804F13" w:rsidRDefault="00F555E2" w:rsidP="00D65FA0">
          <w:pPr>
            <w:ind w:left="851" w:hanging="491"/>
            <w:rPr>
              <w:rFonts w:ascii="Century Gothic" w:hAnsi="Century Gothic"/>
              <w:color w:val="4F81BD" w:themeColor="accent1"/>
              <w:szCs w:val="24"/>
            </w:rPr>
          </w:pPr>
          <w:r>
            <w:rPr>
              <w:rFonts w:ascii="Century Gothic" w:hAnsi="Century Gothic"/>
              <w:color w:val="4F81BD" w:themeColor="accent1"/>
              <w:szCs w:val="24"/>
            </w:rPr>
            <w:t>6</w:t>
          </w:r>
          <w:r w:rsidR="00E461EC">
            <w:rPr>
              <w:rFonts w:ascii="Century Gothic" w:hAnsi="Century Gothic"/>
              <w:color w:val="4F81BD" w:themeColor="accent1"/>
              <w:szCs w:val="24"/>
            </w:rPr>
            <w:t>.1</w:t>
          </w:r>
          <w:r w:rsidR="00E461EC">
            <w:rPr>
              <w:rFonts w:ascii="Century Gothic" w:hAnsi="Century Gothic"/>
              <w:color w:val="4F81BD" w:themeColor="accent1"/>
              <w:szCs w:val="24"/>
            </w:rPr>
            <w:tab/>
          </w:r>
          <w:r w:rsidR="00330A27" w:rsidRPr="00330A27">
            <w:rPr>
              <w:rFonts w:ascii="Century Gothic" w:hAnsi="Century Gothic"/>
              <w:color w:val="4F81BD" w:themeColor="accent1"/>
              <w:szCs w:val="24"/>
            </w:rPr>
            <w:t>We expect all tenants, leaseholders, shared owners, and anyone living with or visiting them to behave in a way that does not cause nuisance, disturbance, or contribute to anti-social behaviour (ASB).</w:t>
          </w:r>
        </w:p>
        <w:p w14:paraId="0497BD7D" w14:textId="77777777" w:rsidR="00330A27" w:rsidRPr="00330A27" w:rsidRDefault="00330A27" w:rsidP="006E412E">
          <w:pPr>
            <w:ind w:left="360"/>
            <w:rPr>
              <w:rFonts w:ascii="Century Gothic" w:hAnsi="Century Gothic"/>
              <w:color w:val="4F81BD" w:themeColor="accent1"/>
              <w:szCs w:val="24"/>
            </w:rPr>
          </w:pPr>
        </w:p>
        <w:p w14:paraId="47652FC3" w14:textId="2EFC4344" w:rsidR="00330A27" w:rsidRPr="00804F13" w:rsidRDefault="00F555E2" w:rsidP="00D65FA0">
          <w:pPr>
            <w:ind w:left="851" w:hanging="491"/>
            <w:rPr>
              <w:rFonts w:ascii="Century Gothic" w:hAnsi="Century Gothic"/>
              <w:color w:val="4F81BD" w:themeColor="accent1"/>
              <w:szCs w:val="24"/>
            </w:rPr>
          </w:pPr>
          <w:r>
            <w:rPr>
              <w:rFonts w:ascii="Century Gothic" w:hAnsi="Century Gothic"/>
              <w:color w:val="4F81BD" w:themeColor="accent1"/>
              <w:szCs w:val="24"/>
            </w:rPr>
            <w:t>6</w:t>
          </w:r>
          <w:r w:rsidR="00E461EC">
            <w:rPr>
              <w:rFonts w:ascii="Century Gothic" w:hAnsi="Century Gothic"/>
              <w:color w:val="4F81BD" w:themeColor="accent1"/>
              <w:szCs w:val="24"/>
            </w:rPr>
            <w:t>.2</w:t>
          </w:r>
          <w:r w:rsidR="00E461EC">
            <w:rPr>
              <w:rFonts w:ascii="Century Gothic" w:hAnsi="Century Gothic"/>
              <w:color w:val="4F81BD" w:themeColor="accent1"/>
              <w:szCs w:val="24"/>
            </w:rPr>
            <w:tab/>
          </w:r>
          <w:r w:rsidR="00330A27" w:rsidRPr="00330A27">
            <w:rPr>
              <w:rFonts w:ascii="Century Gothic" w:hAnsi="Century Gothic"/>
              <w:color w:val="4F81BD" w:themeColor="accent1"/>
              <w:szCs w:val="24"/>
            </w:rPr>
            <w:t>Tenants are bound by the terms of their Tenancy Agreement, and leaseholders by their lease. If these terms are breached, we will give a reasonable opportunity to resolve the issue. If the problem continues, we may consider legal action. Any response will be proportionate to the behaviour and based on sufficient evidence.</w:t>
          </w:r>
        </w:p>
        <w:p w14:paraId="433B80EA" w14:textId="77777777" w:rsidR="00330A27" w:rsidRPr="00330A27" w:rsidRDefault="00330A27" w:rsidP="006E412E">
          <w:pPr>
            <w:ind w:left="360"/>
            <w:rPr>
              <w:rFonts w:ascii="Century Gothic" w:hAnsi="Century Gothic"/>
              <w:color w:val="4F81BD" w:themeColor="accent1"/>
              <w:szCs w:val="24"/>
            </w:rPr>
          </w:pPr>
        </w:p>
        <w:p w14:paraId="0FE626BB" w14:textId="1EAD448C" w:rsidR="00330A27" w:rsidRPr="00330A27" w:rsidRDefault="00F555E2" w:rsidP="00EB28F2">
          <w:pPr>
            <w:ind w:left="851" w:hanging="491"/>
            <w:rPr>
              <w:rFonts w:ascii="Century Gothic" w:hAnsi="Century Gothic"/>
              <w:color w:val="4F81BD" w:themeColor="accent1"/>
              <w:szCs w:val="24"/>
            </w:rPr>
          </w:pPr>
          <w:r>
            <w:rPr>
              <w:rFonts w:ascii="Century Gothic" w:hAnsi="Century Gothic"/>
              <w:color w:val="4F81BD" w:themeColor="accent1"/>
              <w:szCs w:val="24"/>
            </w:rPr>
            <w:t>6</w:t>
          </w:r>
          <w:r w:rsidR="00D65FA0">
            <w:rPr>
              <w:rFonts w:ascii="Century Gothic" w:hAnsi="Century Gothic"/>
              <w:color w:val="4F81BD" w:themeColor="accent1"/>
              <w:szCs w:val="24"/>
            </w:rPr>
            <w:t>.3</w:t>
          </w:r>
          <w:r w:rsidR="00EB28F2">
            <w:rPr>
              <w:rFonts w:ascii="Century Gothic" w:hAnsi="Century Gothic"/>
              <w:color w:val="4F81BD" w:themeColor="accent1"/>
              <w:szCs w:val="24"/>
            </w:rPr>
            <w:tab/>
          </w:r>
          <w:r w:rsidR="00330A27" w:rsidRPr="00330A27">
            <w:rPr>
              <w:rFonts w:ascii="Century Gothic" w:hAnsi="Century Gothic"/>
              <w:color w:val="4F81BD" w:themeColor="accent1"/>
              <w:szCs w:val="24"/>
            </w:rPr>
            <w:t>In addition to their legal responsibilities, we expect tenants to:</w:t>
          </w:r>
        </w:p>
        <w:p w14:paraId="056BB6BC" w14:textId="77777777" w:rsidR="00847D70" w:rsidRPr="007915E3" w:rsidRDefault="00330A27" w:rsidP="007915E3">
          <w:pPr>
            <w:pStyle w:val="ListParagraph"/>
            <w:numPr>
              <w:ilvl w:val="0"/>
              <w:numId w:val="24"/>
            </w:numPr>
            <w:rPr>
              <w:rFonts w:ascii="Century Gothic" w:hAnsi="Century Gothic"/>
              <w:color w:val="4F81BD" w:themeColor="accent1"/>
              <w:szCs w:val="24"/>
            </w:rPr>
          </w:pPr>
          <w:r w:rsidRPr="007915E3">
            <w:rPr>
              <w:rFonts w:ascii="Century Gothic" w:hAnsi="Century Gothic"/>
              <w:b/>
              <w:bCs/>
              <w:color w:val="4F81BD" w:themeColor="accent1"/>
              <w:szCs w:val="24"/>
            </w:rPr>
            <w:t>Take reasonable steps to resolve personal disputes</w:t>
          </w:r>
          <w:r w:rsidRPr="007915E3">
            <w:rPr>
              <w:rFonts w:ascii="Century Gothic" w:hAnsi="Century Gothic"/>
              <w:color w:val="4F81BD" w:themeColor="accent1"/>
              <w:szCs w:val="24"/>
            </w:rPr>
            <w:t> </w:t>
          </w:r>
        </w:p>
        <w:p w14:paraId="0B689413" w14:textId="6691D208" w:rsidR="00330A27" w:rsidRPr="00804F13" w:rsidRDefault="00847D70" w:rsidP="007915E3">
          <w:pPr>
            <w:ind w:left="1440"/>
            <w:rPr>
              <w:rFonts w:ascii="Century Gothic" w:hAnsi="Century Gothic"/>
              <w:color w:val="4F81BD" w:themeColor="accent1"/>
              <w:szCs w:val="24"/>
            </w:rPr>
          </w:pPr>
          <w:r>
            <w:rPr>
              <w:rFonts w:ascii="Century Gothic" w:hAnsi="Century Gothic"/>
              <w:color w:val="4F81BD" w:themeColor="accent1"/>
              <w:szCs w:val="24"/>
            </w:rPr>
            <w:t xml:space="preserve">If a tenant has a dispute </w:t>
          </w:r>
          <w:r w:rsidR="00330A27" w:rsidRPr="00330A27">
            <w:rPr>
              <w:rFonts w:ascii="Century Gothic" w:hAnsi="Century Gothic"/>
              <w:color w:val="4F81BD" w:themeColor="accent1"/>
              <w:szCs w:val="24"/>
            </w:rPr>
            <w:t xml:space="preserve">with </w:t>
          </w:r>
          <w:r>
            <w:rPr>
              <w:rFonts w:ascii="Century Gothic" w:hAnsi="Century Gothic"/>
              <w:color w:val="4F81BD" w:themeColor="accent1"/>
              <w:szCs w:val="24"/>
            </w:rPr>
            <w:t xml:space="preserve">their </w:t>
          </w:r>
          <w:proofErr w:type="gramStart"/>
          <w:r w:rsidR="00330A27" w:rsidRPr="00330A27">
            <w:rPr>
              <w:rFonts w:ascii="Century Gothic" w:hAnsi="Century Gothic"/>
              <w:color w:val="4F81BD" w:themeColor="accent1"/>
              <w:szCs w:val="24"/>
            </w:rPr>
            <w:t>neighbours</w:t>
          </w:r>
          <w:proofErr w:type="gramEnd"/>
          <w:r>
            <w:rPr>
              <w:rFonts w:ascii="Century Gothic" w:hAnsi="Century Gothic"/>
              <w:color w:val="4F81BD" w:themeColor="accent1"/>
              <w:szCs w:val="24"/>
            </w:rPr>
            <w:t xml:space="preserve"> we expect them</w:t>
          </w:r>
          <w:r w:rsidR="00CB60AC">
            <w:rPr>
              <w:rFonts w:ascii="Century Gothic" w:hAnsi="Century Gothic"/>
              <w:color w:val="4F81BD" w:themeColor="accent1"/>
              <w:szCs w:val="24"/>
            </w:rPr>
            <w:t xml:space="preserve"> to take steps to resolve this</w:t>
          </w:r>
          <w:r w:rsidR="00330A27" w:rsidRPr="00330A27">
            <w:rPr>
              <w:rFonts w:ascii="Century Gothic" w:hAnsi="Century Gothic"/>
              <w:color w:val="4F81BD" w:themeColor="accent1"/>
              <w:szCs w:val="24"/>
            </w:rPr>
            <w:t xml:space="preserve"> directly, such as through respectful conversation or mediation. We can offer advice and support to help with this.</w:t>
          </w:r>
        </w:p>
        <w:p w14:paraId="7CD3E391" w14:textId="77777777" w:rsidR="00330A27" w:rsidRPr="00330A27" w:rsidRDefault="00330A27" w:rsidP="006E412E">
          <w:pPr>
            <w:ind w:left="720"/>
            <w:rPr>
              <w:rFonts w:ascii="Century Gothic" w:hAnsi="Century Gothic"/>
              <w:color w:val="4F81BD" w:themeColor="accent1"/>
              <w:szCs w:val="24"/>
            </w:rPr>
          </w:pPr>
        </w:p>
        <w:p w14:paraId="4370477A" w14:textId="77777777" w:rsidR="00CB60AC" w:rsidRPr="007915E3" w:rsidRDefault="00330A27" w:rsidP="007915E3">
          <w:pPr>
            <w:pStyle w:val="ListParagraph"/>
            <w:numPr>
              <w:ilvl w:val="0"/>
              <w:numId w:val="24"/>
            </w:numPr>
            <w:rPr>
              <w:rFonts w:ascii="Century Gothic" w:hAnsi="Century Gothic"/>
              <w:color w:val="4F81BD" w:themeColor="accent1"/>
              <w:szCs w:val="24"/>
            </w:rPr>
          </w:pPr>
          <w:r w:rsidRPr="007915E3">
            <w:rPr>
              <w:rFonts w:ascii="Century Gothic" w:hAnsi="Century Gothic"/>
              <w:b/>
              <w:bCs/>
              <w:color w:val="4F81BD" w:themeColor="accent1"/>
              <w:szCs w:val="24"/>
            </w:rPr>
            <w:t>Respect others right to live peacefully</w:t>
          </w:r>
          <w:r w:rsidRPr="007915E3">
            <w:rPr>
              <w:rFonts w:ascii="Century Gothic" w:hAnsi="Century Gothic"/>
              <w:color w:val="4F81BD" w:themeColor="accent1"/>
              <w:szCs w:val="24"/>
            </w:rPr>
            <w:t> </w:t>
          </w:r>
        </w:p>
        <w:p w14:paraId="460562F6" w14:textId="1B2305EC" w:rsidR="00330A27" w:rsidRPr="00804F13" w:rsidRDefault="00CB60AC" w:rsidP="007915E3">
          <w:pPr>
            <w:ind w:left="1440"/>
            <w:rPr>
              <w:rFonts w:ascii="Century Gothic" w:hAnsi="Century Gothic"/>
              <w:color w:val="4F81BD" w:themeColor="accent1"/>
              <w:szCs w:val="24"/>
            </w:rPr>
          </w:pPr>
          <w:r>
            <w:rPr>
              <w:rFonts w:ascii="Century Gothic" w:hAnsi="Century Gothic"/>
              <w:color w:val="4F81BD" w:themeColor="accent1"/>
              <w:szCs w:val="24"/>
            </w:rPr>
            <w:t xml:space="preserve">Everyone has the right to live peacefully </w:t>
          </w:r>
          <w:r w:rsidR="00330A27" w:rsidRPr="00330A27">
            <w:rPr>
              <w:rFonts w:ascii="Century Gothic" w:hAnsi="Century Gothic"/>
              <w:color w:val="4F81BD" w:themeColor="accent1"/>
              <w:szCs w:val="24"/>
            </w:rPr>
            <w:t>in their homes, even if that includes everyday disturbances such as cooking smells, children playing, babies crying, or parking disagreements. These are not considered ASB.</w:t>
          </w:r>
        </w:p>
        <w:p w14:paraId="18E887B9" w14:textId="77777777" w:rsidR="00330A27" w:rsidRPr="00330A27" w:rsidRDefault="00330A27" w:rsidP="006E412E">
          <w:pPr>
            <w:rPr>
              <w:rFonts w:ascii="Century Gothic" w:hAnsi="Century Gothic"/>
              <w:color w:val="4F81BD" w:themeColor="accent1"/>
              <w:szCs w:val="24"/>
            </w:rPr>
          </w:pPr>
        </w:p>
        <w:p w14:paraId="27704A47" w14:textId="77777777" w:rsidR="00994666" w:rsidRPr="007915E3" w:rsidRDefault="00330A27" w:rsidP="007915E3">
          <w:pPr>
            <w:pStyle w:val="ListParagraph"/>
            <w:numPr>
              <w:ilvl w:val="0"/>
              <w:numId w:val="24"/>
            </w:numPr>
            <w:rPr>
              <w:rFonts w:ascii="Century Gothic" w:hAnsi="Century Gothic"/>
              <w:color w:val="4F81BD" w:themeColor="accent1"/>
              <w:szCs w:val="24"/>
            </w:rPr>
          </w:pPr>
          <w:r w:rsidRPr="007915E3">
            <w:rPr>
              <w:rFonts w:ascii="Century Gothic" w:hAnsi="Century Gothic"/>
              <w:b/>
              <w:bCs/>
              <w:color w:val="4F81BD" w:themeColor="accent1"/>
              <w:szCs w:val="24"/>
            </w:rPr>
            <w:t>Work with us to resolve issues</w:t>
          </w:r>
          <w:r w:rsidRPr="007915E3">
            <w:rPr>
              <w:rFonts w:ascii="Century Gothic" w:hAnsi="Century Gothic"/>
              <w:color w:val="4F81BD" w:themeColor="accent1"/>
              <w:szCs w:val="24"/>
            </w:rPr>
            <w:t> </w:t>
          </w:r>
        </w:p>
        <w:p w14:paraId="57B24AD6" w14:textId="3DDC36DC" w:rsidR="00330A27" w:rsidRPr="00804F13" w:rsidRDefault="00994666" w:rsidP="007915E3">
          <w:pPr>
            <w:ind w:left="1440"/>
            <w:rPr>
              <w:rFonts w:ascii="Century Gothic" w:hAnsi="Century Gothic"/>
              <w:color w:val="4F81BD" w:themeColor="accent1"/>
              <w:szCs w:val="24"/>
            </w:rPr>
          </w:pPr>
          <w:r>
            <w:rPr>
              <w:rFonts w:ascii="Century Gothic" w:hAnsi="Century Gothic"/>
              <w:color w:val="4F81BD" w:themeColor="accent1"/>
              <w:szCs w:val="24"/>
            </w:rPr>
            <w:t xml:space="preserve">If we open an ASB case we need </w:t>
          </w:r>
          <w:r w:rsidR="00E96A67">
            <w:rPr>
              <w:rFonts w:ascii="Century Gothic" w:hAnsi="Century Gothic"/>
              <w:color w:val="4F81BD" w:themeColor="accent1"/>
              <w:szCs w:val="24"/>
            </w:rPr>
            <w:t xml:space="preserve">tenants to support our work to resolve the issue </w:t>
          </w:r>
          <w:r w:rsidR="00330A27" w:rsidRPr="00330A27">
            <w:rPr>
              <w:rFonts w:ascii="Century Gothic" w:hAnsi="Century Gothic"/>
              <w:color w:val="4F81BD" w:themeColor="accent1"/>
              <w:szCs w:val="24"/>
            </w:rPr>
            <w:t xml:space="preserve">by providing up-to-date evidence, such as diary entries, noise recordings, witness statements, or attending court if necessary. Without this, our ability to </w:t>
          </w:r>
          <w:proofErr w:type="gramStart"/>
          <w:r w:rsidR="00330A27" w:rsidRPr="00330A27">
            <w:rPr>
              <w:rFonts w:ascii="Century Gothic" w:hAnsi="Century Gothic"/>
              <w:color w:val="4F81BD" w:themeColor="accent1"/>
              <w:szCs w:val="24"/>
            </w:rPr>
            <w:t>take action</w:t>
          </w:r>
          <w:proofErr w:type="gramEnd"/>
          <w:r w:rsidR="00330A27" w:rsidRPr="00330A27">
            <w:rPr>
              <w:rFonts w:ascii="Century Gothic" w:hAnsi="Century Gothic"/>
              <w:color w:val="4F81BD" w:themeColor="accent1"/>
              <w:szCs w:val="24"/>
            </w:rPr>
            <w:t xml:space="preserve"> may be limited.</w:t>
          </w:r>
        </w:p>
        <w:p w14:paraId="42E88385" w14:textId="77777777" w:rsidR="00330A27" w:rsidRPr="00330A27" w:rsidRDefault="00330A27" w:rsidP="006E412E">
          <w:pPr>
            <w:rPr>
              <w:rFonts w:ascii="Century Gothic" w:hAnsi="Century Gothic"/>
              <w:color w:val="4F81BD" w:themeColor="accent1"/>
              <w:szCs w:val="24"/>
            </w:rPr>
          </w:pPr>
        </w:p>
        <w:p w14:paraId="6DEDDAEA" w14:textId="77777777" w:rsidR="00330A27" w:rsidRPr="007915E3" w:rsidRDefault="00330A27" w:rsidP="007915E3">
          <w:pPr>
            <w:pStyle w:val="ListParagraph"/>
            <w:numPr>
              <w:ilvl w:val="0"/>
              <w:numId w:val="24"/>
            </w:numPr>
            <w:rPr>
              <w:rFonts w:ascii="Century Gothic" w:hAnsi="Century Gothic"/>
              <w:color w:val="4F81BD" w:themeColor="accent1"/>
              <w:szCs w:val="24"/>
            </w:rPr>
          </w:pPr>
          <w:r w:rsidRPr="007915E3">
            <w:rPr>
              <w:rFonts w:ascii="Century Gothic" w:hAnsi="Century Gothic"/>
              <w:b/>
              <w:bCs/>
              <w:color w:val="4F81BD" w:themeColor="accent1"/>
              <w:szCs w:val="24"/>
            </w:rPr>
            <w:t>Report criminal behaviour directly to the police.</w:t>
          </w:r>
        </w:p>
        <w:p w14:paraId="792D8C59" w14:textId="4779A9A1" w:rsidR="00F51966" w:rsidRDefault="00F51966" w:rsidP="007915E3">
          <w:pPr>
            <w:ind w:left="1440"/>
            <w:rPr>
              <w:rFonts w:ascii="Century Gothic" w:hAnsi="Century Gothic"/>
              <w:color w:val="4F81BD" w:themeColor="accent1"/>
              <w:szCs w:val="24"/>
            </w:rPr>
          </w:pPr>
          <w:r>
            <w:rPr>
              <w:rFonts w:ascii="Century Gothic" w:hAnsi="Century Gothic"/>
              <w:color w:val="4F81BD" w:themeColor="accent1"/>
              <w:szCs w:val="24"/>
            </w:rPr>
            <w:t xml:space="preserve">If a tenant suspects or witnesses a criminal </w:t>
          </w:r>
          <w:proofErr w:type="gramStart"/>
          <w:r>
            <w:rPr>
              <w:rFonts w:ascii="Century Gothic" w:hAnsi="Century Gothic"/>
              <w:color w:val="4F81BD" w:themeColor="accent1"/>
              <w:szCs w:val="24"/>
            </w:rPr>
            <w:t>act</w:t>
          </w:r>
          <w:proofErr w:type="gramEnd"/>
          <w:r>
            <w:rPr>
              <w:rFonts w:ascii="Century Gothic" w:hAnsi="Century Gothic"/>
              <w:color w:val="4F81BD" w:themeColor="accent1"/>
              <w:szCs w:val="24"/>
            </w:rPr>
            <w:t xml:space="preserve"> </w:t>
          </w:r>
          <w:r w:rsidR="003D656B">
            <w:rPr>
              <w:rFonts w:ascii="Century Gothic" w:hAnsi="Century Gothic"/>
              <w:color w:val="4F81BD" w:themeColor="accent1"/>
              <w:szCs w:val="24"/>
            </w:rPr>
            <w:t>we expect them to report it to the Police as well as us</w:t>
          </w:r>
          <w:r w:rsidR="00E461EC">
            <w:rPr>
              <w:rFonts w:ascii="Century Gothic" w:hAnsi="Century Gothic"/>
              <w:color w:val="4F81BD" w:themeColor="accent1"/>
              <w:szCs w:val="24"/>
            </w:rPr>
            <w:t>.</w:t>
          </w:r>
        </w:p>
        <w:p w14:paraId="121A6B9C" w14:textId="77777777" w:rsidR="00F51966" w:rsidRDefault="00F51966" w:rsidP="00E96A67">
          <w:pPr>
            <w:ind w:left="720"/>
            <w:rPr>
              <w:rFonts w:ascii="Century Gothic" w:hAnsi="Century Gothic"/>
              <w:color w:val="4F81BD" w:themeColor="accent1"/>
              <w:szCs w:val="24"/>
            </w:rPr>
          </w:pPr>
        </w:p>
        <w:p w14:paraId="58F447C8" w14:textId="782B7537" w:rsidR="00330A27" w:rsidRPr="00330A27" w:rsidRDefault="00F555E2" w:rsidP="00E3676E">
          <w:pPr>
            <w:ind w:left="851" w:hanging="491"/>
            <w:rPr>
              <w:rFonts w:ascii="Century Gothic" w:hAnsi="Century Gothic"/>
              <w:color w:val="4F81BD" w:themeColor="accent1"/>
              <w:szCs w:val="24"/>
            </w:rPr>
          </w:pPr>
          <w:r>
            <w:rPr>
              <w:rFonts w:ascii="Century Gothic" w:hAnsi="Century Gothic"/>
              <w:color w:val="4F81BD" w:themeColor="accent1"/>
              <w:szCs w:val="24"/>
            </w:rPr>
            <w:t>6</w:t>
          </w:r>
          <w:r w:rsidR="00E3676E">
            <w:rPr>
              <w:rFonts w:ascii="Century Gothic" w:hAnsi="Century Gothic"/>
              <w:color w:val="4F81BD" w:themeColor="accent1"/>
              <w:szCs w:val="24"/>
            </w:rPr>
            <w:t>.4</w:t>
          </w:r>
          <w:r w:rsidR="00E3676E">
            <w:rPr>
              <w:rFonts w:ascii="Century Gothic" w:hAnsi="Century Gothic"/>
              <w:color w:val="4F81BD" w:themeColor="accent1"/>
              <w:szCs w:val="24"/>
            </w:rPr>
            <w:tab/>
          </w:r>
          <w:r w:rsidR="00330A27" w:rsidRPr="00330A27">
            <w:rPr>
              <w:rFonts w:ascii="Century Gothic" w:hAnsi="Century Gothic"/>
              <w:color w:val="4F81BD" w:themeColor="accent1"/>
              <w:szCs w:val="24"/>
            </w:rPr>
            <w:t>All residents have the right to enjoy their home without unnecessary interference. If a complaint does not meet the definition of ASB under this policy, or there is no evidence to support it, we will not contact the person being complained about unless we feel it is appropriate—for example, to offer mediation or conflict resolution.</w:t>
          </w:r>
        </w:p>
        <w:p w14:paraId="7292670A" w14:textId="09099BAF" w:rsidR="00AB22E0" w:rsidRPr="00804F13" w:rsidRDefault="00CC5E97" w:rsidP="006E412E">
          <w:pPr>
            <w:ind w:left="360"/>
            <w:rPr>
              <w:rFonts w:ascii="Century Gothic" w:hAnsi="Century Gothic"/>
              <w:color w:val="4F81BD" w:themeColor="accent1"/>
              <w:szCs w:val="24"/>
            </w:rPr>
          </w:pPr>
          <w:r w:rsidRPr="00804F13">
            <w:rPr>
              <w:rFonts w:ascii="Century Gothic" w:hAnsi="Century Gothic"/>
              <w:color w:val="4F81BD" w:themeColor="accent1"/>
              <w:szCs w:val="24"/>
            </w:rPr>
            <w:t xml:space="preserve"> </w:t>
          </w:r>
        </w:p>
        <w:p w14:paraId="7B2EDB24" w14:textId="77777777" w:rsidR="00AB22E0" w:rsidRPr="00804F13" w:rsidRDefault="00AB22E0" w:rsidP="006E412E">
          <w:pPr>
            <w:ind w:left="360"/>
            <w:rPr>
              <w:rFonts w:ascii="Century Gothic" w:hAnsi="Century Gothic"/>
              <w:color w:val="4F81BD" w:themeColor="accent1"/>
              <w:szCs w:val="24"/>
            </w:rPr>
          </w:pPr>
        </w:p>
        <w:p w14:paraId="51D04FE5" w14:textId="363CAE53" w:rsidR="00937138" w:rsidRPr="00E40EBE" w:rsidRDefault="00F555E2" w:rsidP="006E412E">
          <w:pPr>
            <w:pStyle w:val="Heading1"/>
            <w:ind w:firstLine="360"/>
            <w:rPr>
              <w:rFonts w:ascii="Century Gothic" w:hAnsi="Century Gothic" w:cstheme="minorHAnsi"/>
              <w:b w:val="0"/>
              <w:color w:val="7030A0"/>
              <w:szCs w:val="24"/>
            </w:rPr>
          </w:pPr>
          <w:r>
            <w:rPr>
              <w:rFonts w:ascii="Century Gothic" w:hAnsi="Century Gothic" w:cstheme="minorHAnsi"/>
              <w:color w:val="7030A0"/>
              <w:szCs w:val="24"/>
            </w:rPr>
            <w:t>7</w:t>
          </w:r>
          <w:r w:rsidR="00D11B99" w:rsidRPr="00E40EBE">
            <w:rPr>
              <w:rFonts w:ascii="Century Gothic" w:hAnsi="Century Gothic" w:cstheme="minorHAnsi"/>
              <w:color w:val="7030A0"/>
              <w:szCs w:val="24"/>
            </w:rPr>
            <w:t xml:space="preserve">.0 </w:t>
          </w:r>
          <w:r w:rsidR="00937138" w:rsidRPr="00E40EBE">
            <w:rPr>
              <w:rFonts w:ascii="Century Gothic" w:hAnsi="Century Gothic" w:cstheme="minorHAnsi"/>
              <w:color w:val="7030A0"/>
              <w:szCs w:val="24"/>
            </w:rPr>
            <w:t>Definitions</w:t>
          </w:r>
        </w:p>
        <w:p w14:paraId="4D32329D" w14:textId="50F87CFE" w:rsidR="00292D9C" w:rsidRDefault="00F555E2" w:rsidP="00E3676E">
          <w:pPr>
            <w:pStyle w:val="ListParagraph"/>
            <w:ind w:left="851" w:hanging="491"/>
            <w:rPr>
              <w:rFonts w:ascii="Century Gothic" w:hAnsi="Century Gothic" w:cstheme="minorHAnsi"/>
              <w:bCs/>
              <w:color w:val="4F81BD" w:themeColor="accent1"/>
              <w:szCs w:val="24"/>
            </w:rPr>
          </w:pPr>
          <w:r>
            <w:rPr>
              <w:rFonts w:ascii="Century Gothic" w:hAnsi="Century Gothic" w:cstheme="minorHAnsi"/>
              <w:bCs/>
              <w:color w:val="4F81BD" w:themeColor="accent1"/>
              <w:szCs w:val="24"/>
            </w:rPr>
            <w:t>7</w:t>
          </w:r>
          <w:r w:rsidR="00E3676E">
            <w:rPr>
              <w:rFonts w:ascii="Century Gothic" w:hAnsi="Century Gothic" w:cstheme="minorHAnsi"/>
              <w:bCs/>
              <w:color w:val="4F81BD" w:themeColor="accent1"/>
              <w:szCs w:val="24"/>
            </w:rPr>
            <w:t>.1</w:t>
          </w:r>
          <w:r w:rsidR="00E3676E">
            <w:rPr>
              <w:rFonts w:ascii="Century Gothic" w:hAnsi="Century Gothic" w:cstheme="minorHAnsi"/>
              <w:bCs/>
              <w:color w:val="4F81BD" w:themeColor="accent1"/>
              <w:szCs w:val="24"/>
            </w:rPr>
            <w:tab/>
          </w:r>
          <w:r w:rsidR="00292D9C" w:rsidRPr="00292D9C">
            <w:rPr>
              <w:rFonts w:ascii="Century Gothic" w:hAnsi="Century Gothic" w:cstheme="minorHAnsi"/>
              <w:bCs/>
              <w:color w:val="4F81BD" w:themeColor="accent1"/>
              <w:szCs w:val="24"/>
            </w:rPr>
            <w:t>The Anti-Social Behaviour, Crime and Policing Act 2014 defines ASB as:</w:t>
          </w:r>
        </w:p>
        <w:p w14:paraId="517720C2" w14:textId="77777777" w:rsidR="009371C2" w:rsidRPr="00292D9C" w:rsidRDefault="009371C2" w:rsidP="006E412E">
          <w:pPr>
            <w:pStyle w:val="ListParagraph"/>
            <w:ind w:left="360"/>
            <w:rPr>
              <w:rFonts w:ascii="Century Gothic" w:hAnsi="Century Gothic" w:cstheme="minorHAnsi"/>
              <w:bCs/>
              <w:color w:val="4F81BD" w:themeColor="accent1"/>
              <w:szCs w:val="24"/>
            </w:rPr>
          </w:pPr>
        </w:p>
        <w:p w14:paraId="19CC7E4A" w14:textId="77777777" w:rsidR="00292D9C" w:rsidRPr="00570CF0" w:rsidRDefault="00292D9C" w:rsidP="00570CF0">
          <w:pPr>
            <w:pStyle w:val="ListParagraph"/>
            <w:numPr>
              <w:ilvl w:val="0"/>
              <w:numId w:val="24"/>
            </w:numPr>
            <w:rPr>
              <w:rFonts w:ascii="Century Gothic" w:hAnsi="Century Gothic" w:cstheme="minorHAnsi"/>
              <w:bCs/>
              <w:color w:val="4F81BD" w:themeColor="accent1"/>
              <w:szCs w:val="24"/>
            </w:rPr>
          </w:pPr>
          <w:r w:rsidRPr="00570CF0">
            <w:rPr>
              <w:rFonts w:ascii="Century Gothic" w:hAnsi="Century Gothic" w:cstheme="minorHAnsi"/>
              <w:bCs/>
              <w:i/>
              <w:iCs/>
              <w:color w:val="4F81BD" w:themeColor="accent1"/>
              <w:szCs w:val="24"/>
            </w:rPr>
            <w:t>“Conduct that has caused, or is likely to cause, harassment, alarm or distress to any person.”</w:t>
          </w:r>
        </w:p>
        <w:p w14:paraId="6B8D7687" w14:textId="77777777" w:rsidR="00292D9C" w:rsidRPr="00292D9C" w:rsidRDefault="00292D9C" w:rsidP="006E412E">
          <w:pPr>
            <w:pStyle w:val="ListParagraph"/>
            <w:rPr>
              <w:rFonts w:ascii="Century Gothic" w:hAnsi="Century Gothic" w:cstheme="minorHAnsi"/>
              <w:bCs/>
              <w:color w:val="4F81BD" w:themeColor="accent1"/>
              <w:szCs w:val="24"/>
            </w:rPr>
          </w:pPr>
        </w:p>
        <w:p w14:paraId="55159AC6" w14:textId="77777777" w:rsidR="00292D9C" w:rsidRPr="007915E3" w:rsidRDefault="00292D9C" w:rsidP="007915E3">
          <w:pPr>
            <w:pStyle w:val="ListParagraph"/>
            <w:numPr>
              <w:ilvl w:val="0"/>
              <w:numId w:val="20"/>
            </w:numPr>
            <w:rPr>
              <w:rFonts w:ascii="Century Gothic" w:hAnsi="Century Gothic" w:cstheme="minorHAnsi"/>
              <w:bCs/>
              <w:color w:val="4F81BD" w:themeColor="accent1"/>
              <w:szCs w:val="24"/>
            </w:rPr>
          </w:pPr>
          <w:r w:rsidRPr="007915E3">
            <w:rPr>
              <w:rFonts w:ascii="Century Gothic" w:hAnsi="Century Gothic" w:cstheme="minorHAnsi"/>
              <w:bCs/>
              <w:i/>
              <w:iCs/>
              <w:color w:val="4F81BD" w:themeColor="accent1"/>
              <w:szCs w:val="24"/>
            </w:rPr>
            <w:t xml:space="preserve">“Conduct capable of causing nuisance or annoyance to a person in relation to that person’s occupation of residential </w:t>
          </w:r>
          <w:proofErr w:type="gramStart"/>
          <w:r w:rsidRPr="007915E3">
            <w:rPr>
              <w:rFonts w:ascii="Century Gothic" w:hAnsi="Century Gothic" w:cstheme="minorHAnsi"/>
              <w:bCs/>
              <w:i/>
              <w:iCs/>
              <w:color w:val="4F81BD" w:themeColor="accent1"/>
              <w:szCs w:val="24"/>
            </w:rPr>
            <w:t>premises, or</w:t>
          </w:r>
          <w:proofErr w:type="gramEnd"/>
          <w:r w:rsidRPr="007915E3">
            <w:rPr>
              <w:rFonts w:ascii="Century Gothic" w:hAnsi="Century Gothic" w:cstheme="minorHAnsi"/>
              <w:bCs/>
              <w:i/>
              <w:iCs/>
              <w:color w:val="4F81BD" w:themeColor="accent1"/>
              <w:szCs w:val="24"/>
            </w:rPr>
            <w:t xml:space="preserve"> conduct capable of causing housing-related nuisance or annoyance to any person.”</w:t>
          </w:r>
        </w:p>
        <w:p w14:paraId="10322600" w14:textId="77777777" w:rsidR="00292D9C" w:rsidRPr="00804F13" w:rsidRDefault="00292D9C" w:rsidP="006E412E">
          <w:pPr>
            <w:ind w:left="360"/>
            <w:rPr>
              <w:rFonts w:ascii="Century Gothic" w:hAnsi="Century Gothic" w:cstheme="minorHAnsi"/>
              <w:bCs/>
              <w:color w:val="4F81BD" w:themeColor="accent1"/>
              <w:szCs w:val="24"/>
            </w:rPr>
          </w:pPr>
        </w:p>
        <w:p w14:paraId="38DF791E" w14:textId="67E00A1E" w:rsidR="00292D9C" w:rsidRPr="00292D9C" w:rsidRDefault="00F555E2" w:rsidP="00AA77CC">
          <w:pPr>
            <w:pStyle w:val="ListParagraph"/>
            <w:ind w:left="851" w:hanging="491"/>
            <w:rPr>
              <w:rFonts w:ascii="Century Gothic" w:hAnsi="Century Gothic" w:cstheme="minorHAnsi"/>
              <w:bCs/>
              <w:color w:val="4F81BD" w:themeColor="accent1"/>
              <w:szCs w:val="24"/>
            </w:rPr>
          </w:pPr>
          <w:r>
            <w:rPr>
              <w:rFonts w:ascii="Century Gothic" w:hAnsi="Century Gothic" w:cstheme="minorHAnsi"/>
              <w:bCs/>
              <w:color w:val="4F81BD" w:themeColor="accent1"/>
              <w:szCs w:val="24"/>
            </w:rPr>
            <w:t>7</w:t>
          </w:r>
          <w:r w:rsidR="00AA77CC">
            <w:rPr>
              <w:rFonts w:ascii="Century Gothic" w:hAnsi="Century Gothic" w:cstheme="minorHAnsi"/>
              <w:bCs/>
              <w:color w:val="4F81BD" w:themeColor="accent1"/>
              <w:szCs w:val="24"/>
            </w:rPr>
            <w:t>.2</w:t>
          </w:r>
          <w:r w:rsidR="00AA77CC">
            <w:rPr>
              <w:rFonts w:ascii="Century Gothic" w:hAnsi="Century Gothic" w:cstheme="minorHAnsi"/>
              <w:bCs/>
              <w:color w:val="4F81BD" w:themeColor="accent1"/>
              <w:szCs w:val="24"/>
            </w:rPr>
            <w:tab/>
          </w:r>
          <w:r w:rsidR="00292D9C" w:rsidRPr="00292D9C">
            <w:rPr>
              <w:rFonts w:ascii="Century Gothic" w:hAnsi="Century Gothic" w:cstheme="minorHAnsi"/>
              <w:bCs/>
              <w:color w:val="4F81BD" w:themeColor="accent1"/>
              <w:szCs w:val="24"/>
            </w:rPr>
            <w:t>This definition is intended to address ASB that directly affects the housing management responsibilities of Arches Housing Ltd as a “relevant landlord” as outlined in Sections 153A and 153B of the Housing Act 1996, amended by Section</w:t>
          </w:r>
          <w:r w:rsidR="006B270C">
            <w:rPr>
              <w:rFonts w:ascii="Century Gothic" w:hAnsi="Century Gothic" w:cstheme="minorHAnsi"/>
              <w:bCs/>
              <w:color w:val="4F81BD" w:themeColor="accent1"/>
              <w:szCs w:val="24"/>
            </w:rPr>
            <w:t xml:space="preserve"> 1</w:t>
          </w:r>
          <w:r w:rsidR="00292D9C" w:rsidRPr="00292D9C">
            <w:rPr>
              <w:rFonts w:ascii="Century Gothic" w:hAnsi="Century Gothic" w:cstheme="minorHAnsi"/>
              <w:bCs/>
              <w:color w:val="4F81BD" w:themeColor="accent1"/>
              <w:szCs w:val="24"/>
            </w:rPr>
            <w:t>2 of the Anti-Social Behaviour Act 2003.</w:t>
          </w:r>
        </w:p>
        <w:p w14:paraId="41E552C8" w14:textId="77777777" w:rsidR="006B270C" w:rsidRDefault="006B270C" w:rsidP="006E412E">
          <w:pPr>
            <w:pStyle w:val="ListParagraph"/>
            <w:ind w:left="360"/>
            <w:rPr>
              <w:rFonts w:ascii="Century Gothic" w:hAnsi="Century Gothic" w:cstheme="minorHAnsi"/>
              <w:bCs/>
              <w:color w:val="4F81BD" w:themeColor="accent1"/>
              <w:szCs w:val="24"/>
            </w:rPr>
          </w:pPr>
        </w:p>
        <w:p w14:paraId="70364FE8" w14:textId="063F351D" w:rsidR="00292D9C" w:rsidRPr="00804F13" w:rsidRDefault="00292D9C" w:rsidP="00523B2F">
          <w:pPr>
            <w:pStyle w:val="ListParagraph"/>
            <w:ind w:left="851"/>
            <w:rPr>
              <w:rFonts w:ascii="Century Gothic" w:hAnsi="Century Gothic" w:cstheme="minorHAnsi"/>
              <w:bCs/>
              <w:color w:val="4F81BD" w:themeColor="accent1"/>
              <w:szCs w:val="24"/>
            </w:rPr>
          </w:pPr>
          <w:r w:rsidRPr="00292D9C">
            <w:rPr>
              <w:rFonts w:ascii="Century Gothic" w:hAnsi="Century Gothic" w:cstheme="minorHAnsi"/>
              <w:bCs/>
              <w:color w:val="4F81BD" w:themeColor="accent1"/>
              <w:szCs w:val="24"/>
            </w:rPr>
            <w:t>Arches Housing defines ASB as:</w:t>
          </w:r>
        </w:p>
        <w:p w14:paraId="6840F39C" w14:textId="77777777" w:rsidR="00292D9C" w:rsidRPr="00804F13" w:rsidRDefault="00292D9C" w:rsidP="006E412E">
          <w:pPr>
            <w:rPr>
              <w:rFonts w:ascii="Century Gothic" w:hAnsi="Century Gothic" w:cstheme="minorHAnsi"/>
              <w:bCs/>
              <w:color w:val="4F81BD" w:themeColor="accent1"/>
              <w:szCs w:val="24"/>
            </w:rPr>
          </w:pPr>
        </w:p>
        <w:p w14:paraId="6EA47994" w14:textId="77777777" w:rsidR="00292D9C" w:rsidRPr="007915E3" w:rsidRDefault="00292D9C" w:rsidP="007915E3">
          <w:pPr>
            <w:pStyle w:val="ListParagraph"/>
            <w:numPr>
              <w:ilvl w:val="0"/>
              <w:numId w:val="19"/>
            </w:numPr>
            <w:tabs>
              <w:tab w:val="num" w:pos="1080"/>
            </w:tabs>
            <w:rPr>
              <w:rFonts w:ascii="Century Gothic" w:hAnsi="Century Gothic" w:cstheme="minorHAnsi"/>
              <w:bCs/>
              <w:color w:val="4F81BD" w:themeColor="accent1"/>
              <w:szCs w:val="24"/>
            </w:rPr>
          </w:pPr>
          <w:r w:rsidRPr="007915E3">
            <w:rPr>
              <w:rFonts w:ascii="Century Gothic" w:hAnsi="Century Gothic" w:cstheme="minorHAnsi"/>
              <w:bCs/>
              <w:i/>
              <w:iCs/>
              <w:color w:val="4F81BD" w:themeColor="accent1"/>
              <w:szCs w:val="24"/>
            </w:rPr>
            <w:t>“Conduct which has caused or is capable of causing harassment, alarm, distress, nuisance or annoyance to any person, and which directly or indirectly relates to or affects the housing management functions of Arches Housing Ltd.”</w:t>
          </w:r>
        </w:p>
        <w:p w14:paraId="4A49BD55" w14:textId="77777777" w:rsidR="00292D9C" w:rsidRPr="00292D9C" w:rsidRDefault="00292D9C" w:rsidP="006B270C">
          <w:pPr>
            <w:pStyle w:val="ListParagraph"/>
            <w:ind w:left="1080"/>
            <w:rPr>
              <w:rFonts w:ascii="Century Gothic" w:hAnsi="Century Gothic" w:cstheme="minorHAnsi"/>
              <w:bCs/>
              <w:color w:val="4F81BD" w:themeColor="accent1"/>
              <w:szCs w:val="24"/>
            </w:rPr>
          </w:pPr>
        </w:p>
        <w:p w14:paraId="36D91E2C" w14:textId="77777777" w:rsidR="00292D9C" w:rsidRPr="007915E3" w:rsidRDefault="00292D9C" w:rsidP="007915E3">
          <w:pPr>
            <w:pStyle w:val="ListParagraph"/>
            <w:numPr>
              <w:ilvl w:val="0"/>
              <w:numId w:val="18"/>
            </w:numPr>
            <w:tabs>
              <w:tab w:val="num" w:pos="1080"/>
            </w:tabs>
            <w:rPr>
              <w:rFonts w:ascii="Century Gothic" w:hAnsi="Century Gothic" w:cstheme="minorHAnsi"/>
              <w:bCs/>
              <w:color w:val="4F81BD" w:themeColor="accent1"/>
              <w:szCs w:val="24"/>
            </w:rPr>
          </w:pPr>
          <w:r w:rsidRPr="007915E3">
            <w:rPr>
              <w:rFonts w:ascii="Century Gothic" w:hAnsi="Century Gothic" w:cstheme="minorHAnsi"/>
              <w:bCs/>
              <w:i/>
              <w:iCs/>
              <w:color w:val="4F81BD" w:themeColor="accent1"/>
              <w:szCs w:val="24"/>
            </w:rPr>
            <w:t>“Conduct which involves using or threatening to use housing accommodation owned or managed by Arches Housing Ltd for an unlawful purpose.”</w:t>
          </w:r>
        </w:p>
        <w:p w14:paraId="07FAFDF3" w14:textId="77777777" w:rsidR="00292D9C" w:rsidRPr="00804F13" w:rsidRDefault="00292D9C" w:rsidP="006E412E">
          <w:pPr>
            <w:rPr>
              <w:rFonts w:ascii="Century Gothic" w:hAnsi="Century Gothic" w:cstheme="minorHAnsi"/>
              <w:bCs/>
              <w:color w:val="4F81BD" w:themeColor="accent1"/>
              <w:szCs w:val="24"/>
            </w:rPr>
          </w:pPr>
        </w:p>
        <w:p w14:paraId="42675E1E" w14:textId="77777777" w:rsidR="00292D9C" w:rsidRPr="00804F13" w:rsidRDefault="00292D9C" w:rsidP="00523B2F">
          <w:pPr>
            <w:pStyle w:val="ListParagraph"/>
            <w:ind w:left="851"/>
            <w:rPr>
              <w:rFonts w:ascii="Century Gothic" w:hAnsi="Century Gothic" w:cstheme="minorHAnsi"/>
              <w:bCs/>
              <w:color w:val="4F81BD" w:themeColor="accent1"/>
              <w:szCs w:val="24"/>
            </w:rPr>
          </w:pPr>
          <w:r w:rsidRPr="00292D9C">
            <w:rPr>
              <w:rFonts w:ascii="Century Gothic" w:hAnsi="Century Gothic" w:cstheme="minorHAnsi"/>
              <w:bCs/>
              <w:color w:val="4F81BD" w:themeColor="accent1"/>
              <w:szCs w:val="24"/>
            </w:rPr>
            <w:t>Housing management functions include any activity we carry out in the day-to-day or strategic management of our properties. This includes, but is not limited to:</w:t>
          </w:r>
        </w:p>
        <w:p w14:paraId="7B193436" w14:textId="77777777" w:rsidR="00292D9C" w:rsidRPr="00292D9C" w:rsidRDefault="00292D9C" w:rsidP="006E412E">
          <w:pPr>
            <w:pStyle w:val="ListParagraph"/>
            <w:ind w:left="360"/>
            <w:rPr>
              <w:rFonts w:ascii="Century Gothic" w:hAnsi="Century Gothic" w:cstheme="minorHAnsi"/>
              <w:bCs/>
              <w:color w:val="4F81BD" w:themeColor="accent1"/>
              <w:szCs w:val="24"/>
            </w:rPr>
          </w:pPr>
        </w:p>
        <w:p w14:paraId="1E655BF5" w14:textId="240D1C0B" w:rsidR="00292D9C" w:rsidRPr="007915E3" w:rsidRDefault="00292D9C" w:rsidP="007915E3">
          <w:pPr>
            <w:pStyle w:val="ListParagraph"/>
            <w:numPr>
              <w:ilvl w:val="0"/>
              <w:numId w:val="17"/>
            </w:numPr>
            <w:rPr>
              <w:rFonts w:ascii="Century Gothic" w:hAnsi="Century Gothic" w:cstheme="minorHAnsi"/>
              <w:bCs/>
              <w:color w:val="4F81BD" w:themeColor="accent1"/>
              <w:szCs w:val="24"/>
            </w:rPr>
          </w:pPr>
          <w:r w:rsidRPr="007915E3">
            <w:rPr>
              <w:rFonts w:ascii="Century Gothic" w:hAnsi="Century Gothic" w:cstheme="minorHAnsi"/>
              <w:bCs/>
              <w:color w:val="4F81BD" w:themeColor="accent1"/>
              <w:szCs w:val="24"/>
            </w:rPr>
            <w:t>Interactions with customers</w:t>
          </w:r>
        </w:p>
        <w:p w14:paraId="0D93D0D6" w14:textId="69A4BC83" w:rsidR="00292D9C" w:rsidRPr="007915E3" w:rsidRDefault="00292D9C" w:rsidP="007915E3">
          <w:pPr>
            <w:pStyle w:val="ListParagraph"/>
            <w:numPr>
              <w:ilvl w:val="0"/>
              <w:numId w:val="17"/>
            </w:numPr>
            <w:rPr>
              <w:rFonts w:ascii="Century Gothic" w:hAnsi="Century Gothic" w:cstheme="minorHAnsi"/>
              <w:bCs/>
              <w:color w:val="4F81BD" w:themeColor="accent1"/>
              <w:szCs w:val="24"/>
            </w:rPr>
          </w:pPr>
          <w:r w:rsidRPr="007915E3">
            <w:rPr>
              <w:rFonts w:ascii="Century Gothic" w:hAnsi="Century Gothic" w:cstheme="minorHAnsi"/>
              <w:bCs/>
              <w:color w:val="4F81BD" w:themeColor="accent1"/>
              <w:szCs w:val="24"/>
            </w:rPr>
            <w:t>Maintenance and repairs</w:t>
          </w:r>
        </w:p>
        <w:p w14:paraId="1C5ED9F0" w14:textId="0895EAD7" w:rsidR="00292D9C" w:rsidRPr="007915E3" w:rsidRDefault="00292D9C" w:rsidP="007915E3">
          <w:pPr>
            <w:pStyle w:val="ListParagraph"/>
            <w:numPr>
              <w:ilvl w:val="0"/>
              <w:numId w:val="17"/>
            </w:numPr>
            <w:rPr>
              <w:rFonts w:ascii="Century Gothic" w:hAnsi="Century Gothic" w:cstheme="minorHAnsi"/>
              <w:bCs/>
              <w:color w:val="4F81BD" w:themeColor="accent1"/>
              <w:szCs w:val="24"/>
            </w:rPr>
          </w:pPr>
          <w:r w:rsidRPr="007915E3">
            <w:rPr>
              <w:rFonts w:ascii="Century Gothic" w:hAnsi="Century Gothic" w:cstheme="minorHAnsi"/>
              <w:bCs/>
              <w:color w:val="4F81BD" w:themeColor="accent1"/>
              <w:szCs w:val="24"/>
            </w:rPr>
            <w:t>Rent and service charge collection</w:t>
          </w:r>
        </w:p>
        <w:p w14:paraId="1372287D" w14:textId="65D4581A" w:rsidR="00292D9C" w:rsidRDefault="00292D9C" w:rsidP="331503DA">
          <w:pPr>
            <w:pStyle w:val="ListParagraph"/>
            <w:numPr>
              <w:ilvl w:val="0"/>
              <w:numId w:val="17"/>
            </w:numPr>
            <w:rPr>
              <w:rFonts w:ascii="Century Gothic" w:hAnsi="Century Gothic" w:cstheme="minorBidi"/>
              <w:color w:val="4F81BD" w:themeColor="accent1"/>
            </w:rPr>
          </w:pPr>
          <w:r w:rsidRPr="331503DA">
            <w:rPr>
              <w:rFonts w:ascii="Century Gothic" w:hAnsi="Century Gothic" w:cstheme="minorBidi"/>
              <w:color w:val="4F81BD" w:themeColor="accent1"/>
            </w:rPr>
            <w:t>Estate and communal area management</w:t>
          </w:r>
        </w:p>
        <w:p w14:paraId="12D4C002" w14:textId="77777777" w:rsidR="00292D9C" w:rsidRPr="00292D9C" w:rsidRDefault="00292D9C" w:rsidP="006E412E">
          <w:pPr>
            <w:pStyle w:val="ListParagraph"/>
            <w:rPr>
              <w:rFonts w:ascii="Century Gothic" w:hAnsi="Century Gothic" w:cstheme="minorHAnsi"/>
              <w:bCs/>
              <w:color w:val="4F81BD" w:themeColor="accent1"/>
              <w:szCs w:val="24"/>
            </w:rPr>
          </w:pPr>
        </w:p>
        <w:p w14:paraId="0211F886" w14:textId="18F105AE" w:rsidR="00C621CC" w:rsidRPr="00804F13" w:rsidRDefault="00F555E2" w:rsidP="00F16E64">
          <w:pPr>
            <w:pStyle w:val="ListParagraph"/>
            <w:ind w:left="851" w:hanging="491"/>
            <w:rPr>
              <w:rFonts w:ascii="Century Gothic" w:hAnsi="Century Gothic" w:cstheme="minorHAnsi"/>
              <w:bCs/>
              <w:color w:val="4F81BD" w:themeColor="accent1"/>
              <w:szCs w:val="24"/>
            </w:rPr>
          </w:pPr>
          <w:r>
            <w:rPr>
              <w:rFonts w:ascii="Century Gothic" w:hAnsi="Century Gothic" w:cstheme="minorHAnsi"/>
              <w:bCs/>
              <w:color w:val="4F81BD" w:themeColor="accent1"/>
              <w:szCs w:val="24"/>
            </w:rPr>
            <w:t>7</w:t>
          </w:r>
          <w:r w:rsidR="00F16E64">
            <w:rPr>
              <w:rFonts w:ascii="Century Gothic" w:hAnsi="Century Gothic" w:cstheme="minorHAnsi"/>
              <w:bCs/>
              <w:color w:val="4F81BD" w:themeColor="accent1"/>
              <w:szCs w:val="24"/>
            </w:rPr>
            <w:t>.3</w:t>
          </w:r>
          <w:r w:rsidR="00F16E64">
            <w:rPr>
              <w:rFonts w:ascii="Century Gothic" w:hAnsi="Century Gothic" w:cstheme="minorHAnsi"/>
              <w:bCs/>
              <w:color w:val="4F81BD" w:themeColor="accent1"/>
              <w:szCs w:val="24"/>
            </w:rPr>
            <w:tab/>
          </w:r>
          <w:r w:rsidR="00292D9C" w:rsidRPr="00292D9C">
            <w:rPr>
              <w:rFonts w:ascii="Century Gothic" w:hAnsi="Century Gothic" w:cstheme="minorHAnsi"/>
              <w:bCs/>
              <w:color w:val="4F81BD" w:themeColor="accent1"/>
              <w:szCs w:val="24"/>
            </w:rPr>
            <w:t xml:space="preserve">All Arches staff, agents, and contractors have the right to work in an environment that is safe, secure, and free from harassment, threats, violence, or abuse. Any behaviour of this nature directed at our staff or representatives is unacceptable, will be treated as ASB, and managed under this policy. </w:t>
          </w:r>
        </w:p>
        <w:p w14:paraId="3E5B21AA" w14:textId="77777777" w:rsidR="00C621CC" w:rsidRPr="00804F13" w:rsidRDefault="00C621CC" w:rsidP="006E412E">
          <w:pPr>
            <w:pStyle w:val="ListParagraph"/>
            <w:ind w:left="360"/>
            <w:rPr>
              <w:rFonts w:ascii="Century Gothic" w:hAnsi="Century Gothic" w:cstheme="minorHAnsi"/>
              <w:bCs/>
              <w:color w:val="4F81BD" w:themeColor="accent1"/>
              <w:szCs w:val="24"/>
            </w:rPr>
          </w:pPr>
        </w:p>
        <w:p w14:paraId="417F2B7C" w14:textId="7173A373" w:rsidR="00292D9C" w:rsidRPr="00292D9C" w:rsidRDefault="00F555E2" w:rsidP="007915E3">
          <w:pPr>
            <w:pStyle w:val="ListParagraph"/>
            <w:ind w:left="851" w:hanging="491"/>
            <w:rPr>
              <w:rFonts w:ascii="Century Gothic" w:hAnsi="Century Gothic" w:cstheme="minorHAnsi"/>
              <w:bCs/>
              <w:color w:val="4F81BD" w:themeColor="accent1"/>
              <w:szCs w:val="24"/>
            </w:rPr>
          </w:pPr>
          <w:r>
            <w:rPr>
              <w:rFonts w:ascii="Century Gothic" w:hAnsi="Century Gothic" w:cstheme="minorHAnsi"/>
              <w:bCs/>
              <w:color w:val="4F81BD" w:themeColor="accent1"/>
              <w:szCs w:val="24"/>
            </w:rPr>
            <w:t>7</w:t>
          </w:r>
          <w:r w:rsidR="00F16E64">
            <w:rPr>
              <w:rFonts w:ascii="Century Gothic" w:hAnsi="Century Gothic" w:cstheme="minorHAnsi"/>
              <w:bCs/>
              <w:color w:val="4F81BD" w:themeColor="accent1"/>
              <w:szCs w:val="24"/>
            </w:rPr>
            <w:t>.4</w:t>
          </w:r>
          <w:r w:rsidR="007915E3">
            <w:rPr>
              <w:rFonts w:ascii="Century Gothic" w:hAnsi="Century Gothic" w:cstheme="minorHAnsi"/>
              <w:bCs/>
              <w:color w:val="4F81BD" w:themeColor="accent1"/>
              <w:szCs w:val="24"/>
            </w:rPr>
            <w:tab/>
          </w:r>
          <w:r w:rsidR="00292D9C" w:rsidRPr="00292D9C">
            <w:rPr>
              <w:rFonts w:ascii="Century Gothic" w:hAnsi="Century Gothic" w:cstheme="minorHAnsi"/>
              <w:bCs/>
              <w:color w:val="4F81BD" w:themeColor="accent1"/>
              <w:szCs w:val="24"/>
            </w:rPr>
            <w:t>Where behaviour is assessed as criminal, it will be reported to the police.</w:t>
          </w:r>
        </w:p>
        <w:p w14:paraId="46B418D3" w14:textId="22F9A028" w:rsidR="00292D9C" w:rsidRPr="00292D9C" w:rsidRDefault="00292D9C" w:rsidP="007915E3">
          <w:pPr>
            <w:pStyle w:val="ListParagraph"/>
            <w:ind w:left="851"/>
            <w:rPr>
              <w:rFonts w:ascii="Century Gothic" w:hAnsi="Century Gothic" w:cstheme="minorHAnsi"/>
              <w:bCs/>
              <w:color w:val="4F81BD" w:themeColor="accent1"/>
              <w:szCs w:val="24"/>
            </w:rPr>
          </w:pPr>
          <w:r w:rsidRPr="00292D9C">
            <w:rPr>
              <w:rFonts w:ascii="Century Gothic" w:hAnsi="Century Gothic" w:cstheme="minorHAnsi"/>
              <w:bCs/>
              <w:color w:val="4F81BD" w:themeColor="accent1"/>
              <w:szCs w:val="24"/>
            </w:rPr>
            <w:t>We maintain a clear scope of what is and is</w:t>
          </w:r>
          <w:r w:rsidR="003226E0">
            <w:rPr>
              <w:rFonts w:ascii="Century Gothic" w:hAnsi="Century Gothic" w:cstheme="minorHAnsi"/>
              <w:bCs/>
              <w:color w:val="4F81BD" w:themeColor="accent1"/>
              <w:szCs w:val="24"/>
            </w:rPr>
            <w:t xml:space="preserve"> no</w:t>
          </w:r>
          <w:r w:rsidRPr="00292D9C">
            <w:rPr>
              <w:rFonts w:ascii="Century Gothic" w:hAnsi="Century Gothic" w:cstheme="minorHAnsi"/>
              <w:bCs/>
              <w:color w:val="4F81BD" w:themeColor="accent1"/>
              <w:szCs w:val="24"/>
            </w:rPr>
            <w:t xml:space="preserve">t considered ASB under this policy. In exceptional circumstances, an issue that falls outside this scope may be treated as ASB with the approval of the </w:t>
          </w:r>
          <w:r w:rsidR="003226E0">
            <w:rPr>
              <w:rFonts w:ascii="Century Gothic" w:hAnsi="Century Gothic" w:cstheme="minorHAnsi"/>
              <w:bCs/>
              <w:color w:val="4F81BD" w:themeColor="accent1"/>
              <w:szCs w:val="24"/>
            </w:rPr>
            <w:t>Neighbourhood Manager</w:t>
          </w:r>
          <w:r w:rsidRPr="00292D9C">
            <w:rPr>
              <w:rFonts w:ascii="Century Gothic" w:hAnsi="Century Gothic" w:cstheme="minorHAnsi"/>
              <w:bCs/>
              <w:color w:val="4F81BD" w:themeColor="accent1"/>
              <w:szCs w:val="24"/>
            </w:rPr>
            <w:t>.</w:t>
          </w:r>
        </w:p>
        <w:p w14:paraId="3F95DF9B" w14:textId="77777777" w:rsidR="00937138" w:rsidRPr="00804F13" w:rsidRDefault="00937138" w:rsidP="006E412E">
          <w:pPr>
            <w:pStyle w:val="ListParagraph"/>
            <w:ind w:left="360"/>
            <w:rPr>
              <w:rFonts w:ascii="Century Gothic" w:hAnsi="Century Gothic" w:cstheme="minorHAnsi"/>
              <w:b/>
              <w:color w:val="4F81BD" w:themeColor="accent1"/>
              <w:szCs w:val="24"/>
            </w:rPr>
          </w:pPr>
        </w:p>
        <w:p w14:paraId="75AD7204" w14:textId="77777777" w:rsidR="00937138" w:rsidRPr="00804F13" w:rsidRDefault="00937138" w:rsidP="006E412E">
          <w:pPr>
            <w:rPr>
              <w:rFonts w:ascii="Century Gothic" w:hAnsi="Century Gothic" w:cstheme="minorHAnsi"/>
              <w:color w:val="4F81BD" w:themeColor="accent1"/>
              <w:szCs w:val="24"/>
            </w:rPr>
          </w:pPr>
        </w:p>
        <w:tbl>
          <w:tblPr>
            <w:tblStyle w:val="TableGrid"/>
            <w:tblW w:w="9196" w:type="dxa"/>
            <w:tblInd w:w="722" w:type="dxa"/>
            <w:tblLook w:val="04A0" w:firstRow="1" w:lastRow="0" w:firstColumn="1" w:lastColumn="0" w:noHBand="0" w:noVBand="1"/>
          </w:tblPr>
          <w:tblGrid>
            <w:gridCol w:w="9196"/>
          </w:tblGrid>
          <w:tr w:rsidR="00804F13" w:rsidRPr="00804F13" w14:paraId="0367AA8A" w14:textId="77777777" w:rsidTr="331503DA">
            <w:trPr>
              <w:trHeight w:val="340"/>
            </w:trPr>
            <w:tc>
              <w:tcPr>
                <w:tcW w:w="9196" w:type="dxa"/>
              </w:tcPr>
              <w:p w14:paraId="19FBEFF4" w14:textId="76FBA15C" w:rsidR="002D32B5" w:rsidRPr="00804F13" w:rsidRDefault="00DD7B77" w:rsidP="00270E8C">
                <w:pPr>
                  <w:jc w:val="center"/>
                  <w:rPr>
                    <w:rFonts w:ascii="Century Gothic" w:hAnsi="Century Gothic" w:cstheme="minorHAnsi"/>
                    <w:b/>
                    <w:color w:val="4F81BD" w:themeColor="accent1"/>
                    <w:szCs w:val="24"/>
                  </w:rPr>
                </w:pPr>
                <w:r w:rsidRPr="00804F13">
                  <w:rPr>
                    <w:rFonts w:ascii="Century Gothic" w:hAnsi="Century Gothic" w:cstheme="minorHAnsi"/>
                    <w:b/>
                    <w:color w:val="4F81BD" w:themeColor="accent1"/>
                    <w:szCs w:val="24"/>
                  </w:rPr>
                  <w:t xml:space="preserve">What is classified as </w:t>
                </w:r>
                <w:r w:rsidR="002D32B5" w:rsidRPr="00804F13">
                  <w:rPr>
                    <w:rFonts w:ascii="Century Gothic" w:hAnsi="Century Gothic" w:cstheme="minorHAnsi"/>
                    <w:b/>
                    <w:color w:val="4F81BD" w:themeColor="accent1"/>
                    <w:szCs w:val="24"/>
                  </w:rPr>
                  <w:t>ASB</w:t>
                </w:r>
              </w:p>
            </w:tc>
          </w:tr>
          <w:tr w:rsidR="00636598" w:rsidRPr="00804F13" w14:paraId="1E08CEED" w14:textId="77777777" w:rsidTr="331503DA">
            <w:trPr>
              <w:trHeight w:val="340"/>
            </w:trPr>
            <w:tc>
              <w:tcPr>
                <w:tcW w:w="9196" w:type="dxa"/>
              </w:tcPr>
              <w:p w14:paraId="3B0628B4" w14:textId="6C783E03" w:rsidR="00636598" w:rsidRPr="00804F13" w:rsidRDefault="00636598" w:rsidP="00853915">
                <w:pPr>
                  <w:pStyle w:val="ListParagraph"/>
                  <w:numPr>
                    <w:ilvl w:val="0"/>
                    <w:numId w:val="2"/>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Alcohol Related Nuisance</w:t>
                </w:r>
              </w:p>
            </w:tc>
          </w:tr>
          <w:tr w:rsidR="00636598" w:rsidRPr="00804F13" w14:paraId="7DA9ABF4" w14:textId="77777777" w:rsidTr="331503DA">
            <w:trPr>
              <w:trHeight w:val="340"/>
            </w:trPr>
            <w:tc>
              <w:tcPr>
                <w:tcW w:w="9196" w:type="dxa"/>
              </w:tcPr>
              <w:p w14:paraId="52F71B82" w14:textId="5BEFDCD1" w:rsidR="00636598" w:rsidRPr="00804F13" w:rsidRDefault="00636598" w:rsidP="00853915">
                <w:pPr>
                  <w:pStyle w:val="ListParagraph"/>
                  <w:numPr>
                    <w:ilvl w:val="0"/>
                    <w:numId w:val="2"/>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Damage to Property / Vandalism</w:t>
                </w:r>
              </w:p>
            </w:tc>
          </w:tr>
          <w:tr w:rsidR="00636598" w:rsidRPr="00804F13" w14:paraId="2F8B6088" w14:textId="77777777" w:rsidTr="331503DA">
            <w:trPr>
              <w:trHeight w:val="340"/>
            </w:trPr>
            <w:tc>
              <w:tcPr>
                <w:tcW w:w="9196" w:type="dxa"/>
              </w:tcPr>
              <w:p w14:paraId="71369D42" w14:textId="1BF73524" w:rsidR="00636598" w:rsidRPr="00804F13" w:rsidRDefault="00636598" w:rsidP="00853915">
                <w:pPr>
                  <w:pStyle w:val="ListParagraph"/>
                  <w:numPr>
                    <w:ilvl w:val="0"/>
                    <w:numId w:val="2"/>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Drug Misuse / Drug Dealing</w:t>
                </w:r>
              </w:p>
            </w:tc>
          </w:tr>
          <w:tr w:rsidR="00636598" w:rsidRPr="00804F13" w14:paraId="19CBB6C0" w14:textId="77777777" w:rsidTr="331503DA">
            <w:trPr>
              <w:trHeight w:val="340"/>
            </w:trPr>
            <w:tc>
              <w:tcPr>
                <w:tcW w:w="9196" w:type="dxa"/>
              </w:tcPr>
              <w:p w14:paraId="1103024C" w14:textId="75BE592D" w:rsidR="00636598" w:rsidRPr="00804F13" w:rsidRDefault="00636598" w:rsidP="00853915">
                <w:pPr>
                  <w:pStyle w:val="ListParagraph"/>
                  <w:numPr>
                    <w:ilvl w:val="0"/>
                    <w:numId w:val="2"/>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Fly Tipping</w:t>
                </w:r>
              </w:p>
            </w:tc>
          </w:tr>
          <w:tr w:rsidR="00636598" w:rsidRPr="00804F13" w14:paraId="3C0B6A7C" w14:textId="77777777" w:rsidTr="331503DA">
            <w:trPr>
              <w:trHeight w:val="340"/>
            </w:trPr>
            <w:tc>
              <w:tcPr>
                <w:tcW w:w="9196" w:type="dxa"/>
              </w:tcPr>
              <w:p w14:paraId="372EA84F" w14:textId="22700EE8" w:rsidR="00636598" w:rsidRPr="00804F13" w:rsidRDefault="00636598" w:rsidP="00853915">
                <w:pPr>
                  <w:pStyle w:val="ListParagraph"/>
                  <w:numPr>
                    <w:ilvl w:val="0"/>
                    <w:numId w:val="2"/>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Garden Condition (where there is a complainant)</w:t>
                </w:r>
              </w:p>
            </w:tc>
          </w:tr>
          <w:tr w:rsidR="00636598" w:rsidRPr="00804F13" w14:paraId="290C245F" w14:textId="77777777" w:rsidTr="331503DA">
            <w:trPr>
              <w:trHeight w:val="340"/>
            </w:trPr>
            <w:tc>
              <w:tcPr>
                <w:tcW w:w="9196" w:type="dxa"/>
              </w:tcPr>
              <w:p w14:paraId="1D00EDF7" w14:textId="3FF8A1FD" w:rsidR="00636598" w:rsidRPr="00804F13" w:rsidRDefault="00636598" w:rsidP="00853915">
                <w:pPr>
                  <w:pStyle w:val="ListParagraph"/>
                  <w:numPr>
                    <w:ilvl w:val="0"/>
                    <w:numId w:val="2"/>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 xml:space="preserve">Harassment, Intimidation or Threats </w:t>
                </w:r>
              </w:p>
            </w:tc>
          </w:tr>
          <w:tr w:rsidR="00636598" w:rsidRPr="00804F13" w14:paraId="40AC1351" w14:textId="77777777" w:rsidTr="331503DA">
            <w:trPr>
              <w:trHeight w:val="340"/>
            </w:trPr>
            <w:tc>
              <w:tcPr>
                <w:tcW w:w="9196" w:type="dxa"/>
              </w:tcPr>
              <w:p w14:paraId="47527054" w14:textId="406B3A3B" w:rsidR="00636598" w:rsidRPr="00804F13" w:rsidRDefault="00636598" w:rsidP="00853915">
                <w:pPr>
                  <w:pStyle w:val="ListParagraph"/>
                  <w:numPr>
                    <w:ilvl w:val="0"/>
                    <w:numId w:val="2"/>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Misuse of a Communal Area</w:t>
                </w:r>
              </w:p>
            </w:tc>
          </w:tr>
          <w:tr w:rsidR="00636598" w:rsidRPr="00804F13" w14:paraId="3DD779CE" w14:textId="77777777" w:rsidTr="331503DA">
            <w:trPr>
              <w:trHeight w:val="340"/>
            </w:trPr>
            <w:tc>
              <w:tcPr>
                <w:tcW w:w="9196" w:type="dxa"/>
              </w:tcPr>
              <w:p w14:paraId="51DC1020" w14:textId="6CA5C2AC" w:rsidR="00636598" w:rsidRPr="00804F13" w:rsidRDefault="00636598" w:rsidP="00853915">
                <w:pPr>
                  <w:pStyle w:val="ListParagraph"/>
                  <w:numPr>
                    <w:ilvl w:val="0"/>
                    <w:numId w:val="2"/>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Noise Nuisance</w:t>
                </w:r>
              </w:p>
            </w:tc>
          </w:tr>
          <w:tr w:rsidR="00636598" w:rsidRPr="00804F13" w14:paraId="0018415F" w14:textId="77777777" w:rsidTr="331503DA">
            <w:trPr>
              <w:trHeight w:val="340"/>
            </w:trPr>
            <w:tc>
              <w:tcPr>
                <w:tcW w:w="9196" w:type="dxa"/>
              </w:tcPr>
              <w:p w14:paraId="0E68B865" w14:textId="2E2A2723" w:rsidR="00636598" w:rsidRPr="00804F13" w:rsidRDefault="00636598" w:rsidP="00853915">
                <w:pPr>
                  <w:pStyle w:val="ListParagraph"/>
                  <w:numPr>
                    <w:ilvl w:val="0"/>
                    <w:numId w:val="2"/>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Other Criminal Behaviour</w:t>
                </w:r>
              </w:p>
            </w:tc>
          </w:tr>
          <w:tr w:rsidR="00636598" w:rsidRPr="00804F13" w14:paraId="00ABA160" w14:textId="77777777" w:rsidTr="331503DA">
            <w:trPr>
              <w:trHeight w:val="340"/>
            </w:trPr>
            <w:tc>
              <w:tcPr>
                <w:tcW w:w="9196" w:type="dxa"/>
              </w:tcPr>
              <w:p w14:paraId="5BAC3B9C" w14:textId="222C3DDD" w:rsidR="00636598" w:rsidRPr="00804F13" w:rsidRDefault="00636598" w:rsidP="00853915">
                <w:pPr>
                  <w:pStyle w:val="ListParagraph"/>
                  <w:numPr>
                    <w:ilvl w:val="0"/>
                    <w:numId w:val="2"/>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Pet and Animal Nuisance</w:t>
                </w:r>
              </w:p>
            </w:tc>
          </w:tr>
          <w:tr w:rsidR="00636598" w:rsidRPr="00804F13" w14:paraId="2D94C551" w14:textId="77777777" w:rsidTr="331503DA">
            <w:trPr>
              <w:trHeight w:val="340"/>
            </w:trPr>
            <w:tc>
              <w:tcPr>
                <w:tcW w:w="9196" w:type="dxa"/>
              </w:tcPr>
              <w:p w14:paraId="535A9273" w14:textId="26CE2A3B" w:rsidR="00636598" w:rsidRPr="00804F13" w:rsidRDefault="00636598" w:rsidP="00853915">
                <w:pPr>
                  <w:pStyle w:val="ListParagraph"/>
                  <w:numPr>
                    <w:ilvl w:val="0"/>
                    <w:numId w:val="2"/>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 xml:space="preserve">Physical Violence </w:t>
                </w:r>
              </w:p>
            </w:tc>
          </w:tr>
          <w:tr w:rsidR="00636598" w:rsidRPr="00804F13" w14:paraId="21694379" w14:textId="77777777" w:rsidTr="331503DA">
            <w:trPr>
              <w:trHeight w:val="340"/>
            </w:trPr>
            <w:tc>
              <w:tcPr>
                <w:tcW w:w="9196" w:type="dxa"/>
              </w:tcPr>
              <w:p w14:paraId="3F627623" w14:textId="2EA70D68" w:rsidR="00636598" w:rsidRPr="00804F13" w:rsidRDefault="00636598" w:rsidP="331503DA">
                <w:pPr>
                  <w:pStyle w:val="ListParagraph"/>
                  <w:numPr>
                    <w:ilvl w:val="0"/>
                    <w:numId w:val="2"/>
                  </w:numPr>
                  <w:rPr>
                    <w:rFonts w:ascii="Century Gothic" w:hAnsi="Century Gothic" w:cstheme="minorBidi"/>
                    <w:color w:val="4F81BD" w:themeColor="accent1"/>
                  </w:rPr>
                </w:pPr>
                <w:r w:rsidRPr="331503DA">
                  <w:rPr>
                    <w:rFonts w:ascii="Century Gothic" w:hAnsi="Century Gothic" w:cstheme="minorBidi"/>
                    <w:color w:val="4F81BD" w:themeColor="accent1"/>
                  </w:rPr>
                  <w:t>Prostitution / Sexual Offence</w:t>
                </w:r>
              </w:p>
            </w:tc>
          </w:tr>
          <w:tr w:rsidR="00636598" w:rsidRPr="00804F13" w14:paraId="51AB7215" w14:textId="77777777" w:rsidTr="331503DA">
            <w:trPr>
              <w:trHeight w:val="340"/>
            </w:trPr>
            <w:tc>
              <w:tcPr>
                <w:tcW w:w="9196" w:type="dxa"/>
              </w:tcPr>
              <w:p w14:paraId="5E4E41A3" w14:textId="3EB45282" w:rsidR="00636598" w:rsidRPr="00804F13" w:rsidRDefault="00636598" w:rsidP="00853915">
                <w:pPr>
                  <w:pStyle w:val="ListParagraph"/>
                  <w:numPr>
                    <w:ilvl w:val="0"/>
                    <w:numId w:val="2"/>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 xml:space="preserve">Vehicle Nuisance </w:t>
                </w:r>
              </w:p>
            </w:tc>
          </w:tr>
          <w:tr w:rsidR="00636598" w:rsidRPr="00804F13" w14:paraId="7FDA9249" w14:textId="77777777" w:rsidTr="331503DA">
            <w:trPr>
              <w:trHeight w:val="340"/>
            </w:trPr>
            <w:tc>
              <w:tcPr>
                <w:tcW w:w="9196" w:type="dxa"/>
              </w:tcPr>
              <w:p w14:paraId="39447B27" w14:textId="2201EB80" w:rsidR="00636598" w:rsidRPr="00804F13" w:rsidRDefault="00636598" w:rsidP="00853915">
                <w:pPr>
                  <w:pStyle w:val="ListParagraph"/>
                  <w:numPr>
                    <w:ilvl w:val="0"/>
                    <w:numId w:val="2"/>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 xml:space="preserve">Verbal Abuse </w:t>
                </w:r>
              </w:p>
            </w:tc>
          </w:tr>
        </w:tbl>
        <w:p w14:paraId="54A35624" w14:textId="77777777" w:rsidR="009A2176" w:rsidRPr="00804F13" w:rsidRDefault="009A2176" w:rsidP="006E412E">
          <w:pPr>
            <w:pStyle w:val="Heading1"/>
            <w:ind w:left="1440"/>
            <w:rPr>
              <w:rFonts w:ascii="Century Gothic" w:hAnsi="Century Gothic" w:cstheme="minorHAnsi"/>
              <w:color w:val="4F81BD" w:themeColor="accent1"/>
              <w:szCs w:val="24"/>
            </w:rPr>
          </w:pPr>
        </w:p>
        <w:tbl>
          <w:tblPr>
            <w:tblStyle w:val="TableGrid"/>
            <w:tblW w:w="9196" w:type="dxa"/>
            <w:tblInd w:w="722" w:type="dxa"/>
            <w:tblLook w:val="04A0" w:firstRow="1" w:lastRow="0" w:firstColumn="1" w:lastColumn="0" w:noHBand="0" w:noVBand="1"/>
          </w:tblPr>
          <w:tblGrid>
            <w:gridCol w:w="9196"/>
          </w:tblGrid>
          <w:tr w:rsidR="00804F13" w:rsidRPr="00804F13" w14:paraId="5C8DFE77" w14:textId="77777777" w:rsidTr="331503DA">
            <w:tc>
              <w:tcPr>
                <w:tcW w:w="9196" w:type="dxa"/>
              </w:tcPr>
              <w:p w14:paraId="44571A05" w14:textId="76295FA2" w:rsidR="00DD7B77" w:rsidRPr="00804F13" w:rsidRDefault="00DD7B77" w:rsidP="00270E8C">
                <w:pPr>
                  <w:jc w:val="center"/>
                  <w:rPr>
                    <w:rFonts w:ascii="Century Gothic" w:hAnsi="Century Gothic" w:cstheme="minorHAnsi"/>
                    <w:b/>
                    <w:color w:val="4F81BD" w:themeColor="accent1"/>
                    <w:szCs w:val="24"/>
                  </w:rPr>
                </w:pPr>
                <w:r w:rsidRPr="00804F13">
                  <w:rPr>
                    <w:rFonts w:ascii="Century Gothic" w:hAnsi="Century Gothic" w:cstheme="minorHAnsi"/>
                    <w:b/>
                    <w:color w:val="4F81BD" w:themeColor="accent1"/>
                    <w:szCs w:val="24"/>
                  </w:rPr>
                  <w:t>What is not classed as ASB</w:t>
                </w:r>
              </w:p>
            </w:tc>
          </w:tr>
          <w:tr w:rsidR="00804F13" w:rsidRPr="00804F13" w14:paraId="09E5EF07" w14:textId="77777777" w:rsidTr="331503DA">
            <w:trPr>
              <w:trHeight w:val="293"/>
            </w:trPr>
            <w:tc>
              <w:tcPr>
                <w:tcW w:w="9196" w:type="dxa"/>
              </w:tcPr>
              <w:p w14:paraId="4E681477" w14:textId="77777777" w:rsidR="00DD7B77" w:rsidRPr="00804F13" w:rsidRDefault="00DD7B77" w:rsidP="00853915">
                <w:pPr>
                  <w:pStyle w:val="ListParagraph"/>
                  <w:numPr>
                    <w:ilvl w:val="0"/>
                    <w:numId w:val="1"/>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Babies crying</w:t>
                </w:r>
              </w:p>
            </w:tc>
          </w:tr>
          <w:tr w:rsidR="00804F13" w:rsidRPr="00804F13" w14:paraId="516859E9" w14:textId="77777777" w:rsidTr="331503DA">
            <w:trPr>
              <w:trHeight w:val="293"/>
            </w:trPr>
            <w:tc>
              <w:tcPr>
                <w:tcW w:w="9196" w:type="dxa"/>
              </w:tcPr>
              <w:p w14:paraId="550F9232" w14:textId="77777777" w:rsidR="00DD7B77" w:rsidRPr="00804F13" w:rsidRDefault="00DD7B77" w:rsidP="00853915">
                <w:pPr>
                  <w:pStyle w:val="ListParagraph"/>
                  <w:numPr>
                    <w:ilvl w:val="0"/>
                    <w:numId w:val="1"/>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Children playing</w:t>
                </w:r>
              </w:p>
            </w:tc>
          </w:tr>
          <w:tr w:rsidR="00804F13" w:rsidRPr="00804F13" w14:paraId="6F2E9077" w14:textId="77777777" w:rsidTr="331503DA">
            <w:trPr>
              <w:trHeight w:val="293"/>
            </w:trPr>
            <w:tc>
              <w:tcPr>
                <w:tcW w:w="9196" w:type="dxa"/>
              </w:tcPr>
              <w:p w14:paraId="2B4E2001" w14:textId="77777777" w:rsidR="00DD7B77" w:rsidRPr="00804F13" w:rsidRDefault="00DD7B77" w:rsidP="00853915">
                <w:pPr>
                  <w:pStyle w:val="ListParagraph"/>
                  <w:numPr>
                    <w:ilvl w:val="0"/>
                    <w:numId w:val="1"/>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Cooking smells</w:t>
                </w:r>
              </w:p>
            </w:tc>
          </w:tr>
          <w:tr w:rsidR="00804F13" w:rsidRPr="00804F13" w14:paraId="702D1B55" w14:textId="77777777" w:rsidTr="331503DA">
            <w:trPr>
              <w:trHeight w:val="293"/>
            </w:trPr>
            <w:tc>
              <w:tcPr>
                <w:tcW w:w="9196" w:type="dxa"/>
              </w:tcPr>
              <w:p w14:paraId="17FA1610" w14:textId="0D7E7C93" w:rsidR="00DD7B77" w:rsidRPr="00804F13" w:rsidRDefault="00DD7B77" w:rsidP="00853915">
                <w:pPr>
                  <w:pStyle w:val="ListParagraph"/>
                  <w:numPr>
                    <w:ilvl w:val="0"/>
                    <w:numId w:val="1"/>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DIY noise that is taking place at reasonable hours (7.00am to 11pm)</w:t>
                </w:r>
              </w:p>
            </w:tc>
          </w:tr>
          <w:tr w:rsidR="00804F13" w:rsidRPr="00804F13" w14:paraId="1D894CE4" w14:textId="77777777" w:rsidTr="331503DA">
            <w:trPr>
              <w:trHeight w:val="293"/>
            </w:trPr>
            <w:tc>
              <w:tcPr>
                <w:tcW w:w="9196" w:type="dxa"/>
              </w:tcPr>
              <w:p w14:paraId="3CA192CB" w14:textId="77777777" w:rsidR="00DD7B77" w:rsidRPr="00804F13" w:rsidRDefault="00DD7B77" w:rsidP="00853915">
                <w:pPr>
                  <w:pStyle w:val="ListParagraph"/>
                  <w:numPr>
                    <w:ilvl w:val="0"/>
                    <w:numId w:val="1"/>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Dog and cat fouling</w:t>
                </w:r>
              </w:p>
            </w:tc>
          </w:tr>
          <w:tr w:rsidR="00804F13" w:rsidRPr="00804F13" w14:paraId="3368E396" w14:textId="77777777" w:rsidTr="331503DA">
            <w:trPr>
              <w:trHeight w:val="293"/>
            </w:trPr>
            <w:tc>
              <w:tcPr>
                <w:tcW w:w="9196" w:type="dxa"/>
              </w:tcPr>
              <w:p w14:paraId="375783D2" w14:textId="77777777" w:rsidR="00DD7B77" w:rsidRPr="00804F13" w:rsidRDefault="00DD7B77" w:rsidP="00853915">
                <w:pPr>
                  <w:pStyle w:val="ListParagraph"/>
                  <w:numPr>
                    <w:ilvl w:val="0"/>
                    <w:numId w:val="1"/>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Disputes with friends and family</w:t>
                </w:r>
              </w:p>
            </w:tc>
          </w:tr>
          <w:tr w:rsidR="00804F13" w:rsidRPr="00804F13" w14:paraId="5B9558E0" w14:textId="77777777" w:rsidTr="331503DA">
            <w:trPr>
              <w:trHeight w:val="293"/>
            </w:trPr>
            <w:tc>
              <w:tcPr>
                <w:tcW w:w="9196" w:type="dxa"/>
              </w:tcPr>
              <w:p w14:paraId="59EFB23B" w14:textId="77777777" w:rsidR="00DD7B77" w:rsidRPr="00804F13" w:rsidRDefault="00DD7B77" w:rsidP="00853915">
                <w:pPr>
                  <w:pStyle w:val="ListParagraph"/>
                  <w:numPr>
                    <w:ilvl w:val="0"/>
                    <w:numId w:val="1"/>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General living noise – doors banging, footsteps etc</w:t>
                </w:r>
              </w:p>
            </w:tc>
          </w:tr>
          <w:tr w:rsidR="00804F13" w:rsidRPr="00804F13" w14:paraId="30E8A856" w14:textId="77777777" w:rsidTr="331503DA">
            <w:trPr>
              <w:trHeight w:val="293"/>
            </w:trPr>
            <w:tc>
              <w:tcPr>
                <w:tcW w:w="9196" w:type="dxa"/>
              </w:tcPr>
              <w:p w14:paraId="0B7F623E" w14:textId="77777777" w:rsidR="00DD7B77" w:rsidRPr="00804F13" w:rsidRDefault="00DD7B77" w:rsidP="00853915">
                <w:pPr>
                  <w:pStyle w:val="ListParagraph"/>
                  <w:numPr>
                    <w:ilvl w:val="0"/>
                    <w:numId w:val="1"/>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Lifestyle clashes</w:t>
                </w:r>
              </w:p>
            </w:tc>
          </w:tr>
          <w:tr w:rsidR="00804F13" w:rsidRPr="00804F13" w14:paraId="6B65A69B" w14:textId="77777777" w:rsidTr="331503DA">
            <w:trPr>
              <w:trHeight w:val="293"/>
            </w:trPr>
            <w:tc>
              <w:tcPr>
                <w:tcW w:w="9196" w:type="dxa"/>
              </w:tcPr>
              <w:p w14:paraId="4857CD24" w14:textId="136AFCA6" w:rsidR="00DD7B77" w:rsidRPr="00804F13" w:rsidRDefault="00DD7B77" w:rsidP="00853915">
                <w:pPr>
                  <w:pStyle w:val="ListParagraph"/>
                  <w:numPr>
                    <w:ilvl w:val="0"/>
                    <w:numId w:val="1"/>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Parking (</w:t>
                </w:r>
                <w:proofErr w:type="spellStart"/>
                <w:r w:rsidRPr="00804F13">
                  <w:rPr>
                    <w:rFonts w:ascii="Century Gothic" w:hAnsi="Century Gothic" w:cstheme="minorHAnsi"/>
                    <w:color w:val="4F81BD" w:themeColor="accent1"/>
                    <w:szCs w:val="24"/>
                  </w:rPr>
                  <w:t>non designated</w:t>
                </w:r>
                <w:proofErr w:type="spellEnd"/>
                <w:r w:rsidRPr="00804F13">
                  <w:rPr>
                    <w:rFonts w:ascii="Century Gothic" w:hAnsi="Century Gothic" w:cstheme="minorHAnsi"/>
                    <w:color w:val="4F81BD" w:themeColor="accent1"/>
                    <w:szCs w:val="24"/>
                  </w:rPr>
                  <w:t xml:space="preserve"> areas)</w:t>
                </w:r>
              </w:p>
            </w:tc>
          </w:tr>
          <w:tr w:rsidR="00804F13" w:rsidRPr="00804F13" w14:paraId="29631635" w14:textId="77777777" w:rsidTr="331503DA">
            <w:trPr>
              <w:trHeight w:val="293"/>
            </w:trPr>
            <w:tc>
              <w:tcPr>
                <w:tcW w:w="9196" w:type="dxa"/>
              </w:tcPr>
              <w:p w14:paraId="07B0EC3A" w14:textId="63421D8A" w:rsidR="00DD7B77" w:rsidRPr="00804F13" w:rsidRDefault="00DD7B77" w:rsidP="00853915">
                <w:pPr>
                  <w:pStyle w:val="ListParagraph"/>
                  <w:numPr>
                    <w:ilvl w:val="0"/>
                    <w:numId w:val="1"/>
                  </w:num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Personal disputes and minor personal difference such as dirty looks or fall outs between children</w:t>
                </w:r>
              </w:p>
            </w:tc>
          </w:tr>
          <w:tr w:rsidR="00804F13" w:rsidRPr="00804F13" w14:paraId="607F609A" w14:textId="77777777" w:rsidTr="331503DA">
            <w:trPr>
              <w:trHeight w:val="412"/>
            </w:trPr>
            <w:tc>
              <w:tcPr>
                <w:tcW w:w="9196" w:type="dxa"/>
              </w:tcPr>
              <w:p w14:paraId="1E0FD587" w14:textId="1DD12A02" w:rsidR="00DD7B77" w:rsidRPr="00804F13" w:rsidRDefault="00DD7B77" w:rsidP="331503DA">
                <w:pPr>
                  <w:pStyle w:val="ListParagraph"/>
                  <w:numPr>
                    <w:ilvl w:val="0"/>
                    <w:numId w:val="1"/>
                  </w:numPr>
                  <w:rPr>
                    <w:rFonts w:ascii="Century Gothic" w:hAnsi="Century Gothic" w:cstheme="minorBidi"/>
                    <w:color w:val="4F81BD" w:themeColor="accent1"/>
                  </w:rPr>
                </w:pPr>
                <w:r w:rsidRPr="331503DA">
                  <w:rPr>
                    <w:rFonts w:ascii="Century Gothic" w:hAnsi="Century Gothic" w:cstheme="minorBidi"/>
                    <w:color w:val="4F81BD" w:themeColor="accent1"/>
                  </w:rPr>
                  <w:t>One-off parties such as BBQs, birthday or special occasion providing they do not cause an unacceptable disturbance and there is not a pattern of similar behaviour.</w:t>
                </w:r>
              </w:p>
            </w:tc>
          </w:tr>
        </w:tbl>
        <w:p w14:paraId="3BEB137B" w14:textId="77777777" w:rsidR="00DD7B77" w:rsidRDefault="00DD7B77" w:rsidP="006E412E">
          <w:pPr>
            <w:rPr>
              <w:rFonts w:ascii="Century Gothic" w:hAnsi="Century Gothic"/>
              <w:color w:val="4F81BD" w:themeColor="accent1"/>
              <w:szCs w:val="24"/>
            </w:rPr>
          </w:pPr>
        </w:p>
        <w:p w14:paraId="5593A672" w14:textId="1F2734DA" w:rsidR="007D2190" w:rsidRDefault="007207EA" w:rsidP="007D2190">
          <w:pPr>
            <w:ind w:left="851" w:hanging="491"/>
            <w:rPr>
              <w:rFonts w:ascii="Century Gothic" w:hAnsi="Century Gothic"/>
              <w:color w:val="4F81BD" w:themeColor="accent1"/>
              <w:szCs w:val="24"/>
            </w:rPr>
          </w:pPr>
          <w:r>
            <w:rPr>
              <w:rFonts w:ascii="Century Gothic" w:hAnsi="Century Gothic"/>
              <w:color w:val="4F81BD" w:themeColor="accent1"/>
              <w:szCs w:val="24"/>
            </w:rPr>
            <w:t>7</w:t>
          </w:r>
          <w:r w:rsidR="00344C64">
            <w:rPr>
              <w:rFonts w:ascii="Century Gothic" w:hAnsi="Century Gothic"/>
              <w:color w:val="4F81BD" w:themeColor="accent1"/>
              <w:szCs w:val="24"/>
            </w:rPr>
            <w:t>.5</w:t>
          </w:r>
          <w:r w:rsidR="00344C64">
            <w:rPr>
              <w:rFonts w:ascii="Century Gothic" w:hAnsi="Century Gothic"/>
              <w:color w:val="4F81BD" w:themeColor="accent1"/>
              <w:szCs w:val="24"/>
            </w:rPr>
            <w:tab/>
          </w:r>
          <w:r w:rsidR="007D2190">
            <w:rPr>
              <w:rFonts w:ascii="Century Gothic" w:hAnsi="Century Gothic"/>
              <w:color w:val="4F81BD" w:themeColor="accent1"/>
              <w:szCs w:val="24"/>
            </w:rPr>
            <w:t>Arches Housing adopts the definition of a Hate Crime as used by the Police and Crown prosecution service which is;</w:t>
          </w:r>
        </w:p>
        <w:p w14:paraId="1C655828" w14:textId="77777777" w:rsidR="007D2190" w:rsidRDefault="007D2190" w:rsidP="007D2190">
          <w:pPr>
            <w:ind w:left="851" w:hanging="491"/>
            <w:rPr>
              <w:rFonts w:ascii="Century Gothic" w:hAnsi="Century Gothic"/>
              <w:color w:val="4F81BD" w:themeColor="accent1"/>
              <w:szCs w:val="24"/>
            </w:rPr>
          </w:pPr>
          <w:r>
            <w:rPr>
              <w:rFonts w:ascii="Century Gothic" w:hAnsi="Century Gothic"/>
              <w:color w:val="4F81BD" w:themeColor="accent1"/>
              <w:szCs w:val="24"/>
            </w:rPr>
            <w:tab/>
          </w:r>
        </w:p>
        <w:p w14:paraId="76F3A9DB" w14:textId="77777777" w:rsidR="007D2190" w:rsidRDefault="007D2190" w:rsidP="007D2190">
          <w:pPr>
            <w:ind w:left="851" w:hanging="491"/>
            <w:rPr>
              <w:rFonts w:ascii="Century Gothic" w:hAnsi="Century Gothic"/>
              <w:color w:val="4F81BD" w:themeColor="accent1"/>
              <w:szCs w:val="24"/>
            </w:rPr>
          </w:pPr>
          <w:r>
            <w:rPr>
              <w:rFonts w:ascii="Century Gothic" w:hAnsi="Century Gothic"/>
              <w:color w:val="4F81BD" w:themeColor="accent1"/>
              <w:szCs w:val="24"/>
            </w:rPr>
            <w:tab/>
            <w:t>“Any criminal offence which is perceived by the victim or any other person to be motivated by hostility or prejudice, based on a person’s disability or perceived disability; race or perceived race; religion or perceived religion; sexual orientation or perceived sexual orientation; transgender identity or perceived transgender identity.”</w:t>
          </w:r>
        </w:p>
        <w:p w14:paraId="7CC820A7" w14:textId="77777777" w:rsidR="007D2190" w:rsidRDefault="007D2190" w:rsidP="007D2190">
          <w:pPr>
            <w:ind w:left="851" w:hanging="491"/>
            <w:rPr>
              <w:rFonts w:ascii="Century Gothic" w:hAnsi="Century Gothic"/>
              <w:color w:val="4F81BD" w:themeColor="accent1"/>
              <w:szCs w:val="24"/>
            </w:rPr>
          </w:pPr>
        </w:p>
        <w:p w14:paraId="2499AEAA" w14:textId="77777777" w:rsidR="007D2190" w:rsidRDefault="007D2190" w:rsidP="007D2190">
          <w:pPr>
            <w:ind w:left="851" w:hanging="491"/>
            <w:rPr>
              <w:rFonts w:ascii="Century Gothic" w:hAnsi="Century Gothic"/>
              <w:color w:val="4F81BD" w:themeColor="accent1"/>
              <w:szCs w:val="24"/>
            </w:rPr>
          </w:pPr>
          <w:r>
            <w:rPr>
              <w:rFonts w:ascii="Century Gothic" w:hAnsi="Century Gothic"/>
              <w:color w:val="4F81BD" w:themeColor="accent1"/>
              <w:szCs w:val="24"/>
            </w:rPr>
            <w:lastRenderedPageBreak/>
            <w:tab/>
            <w:t xml:space="preserve">The law currently recognises five types of hate crime </w:t>
          </w:r>
          <w:proofErr w:type="gramStart"/>
          <w:r>
            <w:rPr>
              <w:rFonts w:ascii="Century Gothic" w:hAnsi="Century Gothic"/>
              <w:color w:val="4F81BD" w:themeColor="accent1"/>
              <w:szCs w:val="24"/>
            </w:rPr>
            <w:t>on the basis of</w:t>
          </w:r>
          <w:proofErr w:type="gramEnd"/>
        </w:p>
        <w:p w14:paraId="36CE7D4F" w14:textId="77777777" w:rsidR="007D2190" w:rsidRDefault="007D2190" w:rsidP="007D2190">
          <w:pPr>
            <w:pStyle w:val="ListParagraph"/>
            <w:numPr>
              <w:ilvl w:val="0"/>
              <w:numId w:val="33"/>
            </w:numPr>
            <w:ind w:left="1134" w:hanging="283"/>
            <w:rPr>
              <w:rFonts w:ascii="Century Gothic" w:hAnsi="Century Gothic" w:cstheme="minorHAnsi"/>
              <w:color w:val="4F81BD" w:themeColor="accent1"/>
              <w:szCs w:val="24"/>
            </w:rPr>
          </w:pPr>
          <w:r>
            <w:rPr>
              <w:rFonts w:ascii="Century Gothic" w:hAnsi="Century Gothic" w:cstheme="minorHAnsi"/>
              <w:color w:val="4F81BD" w:themeColor="accent1"/>
              <w:szCs w:val="24"/>
            </w:rPr>
            <w:t>Race</w:t>
          </w:r>
        </w:p>
        <w:p w14:paraId="2AAA1977" w14:textId="77777777" w:rsidR="007D2190" w:rsidRDefault="007D2190" w:rsidP="007D2190">
          <w:pPr>
            <w:pStyle w:val="ListParagraph"/>
            <w:numPr>
              <w:ilvl w:val="0"/>
              <w:numId w:val="33"/>
            </w:numPr>
            <w:ind w:left="1134" w:hanging="283"/>
            <w:rPr>
              <w:rFonts w:ascii="Century Gothic" w:hAnsi="Century Gothic" w:cstheme="minorHAnsi"/>
              <w:color w:val="4F81BD" w:themeColor="accent1"/>
              <w:szCs w:val="24"/>
            </w:rPr>
          </w:pPr>
          <w:r>
            <w:rPr>
              <w:rFonts w:ascii="Century Gothic" w:hAnsi="Century Gothic" w:cstheme="minorHAnsi"/>
              <w:color w:val="4F81BD" w:themeColor="accent1"/>
              <w:szCs w:val="24"/>
            </w:rPr>
            <w:t>Religion</w:t>
          </w:r>
        </w:p>
        <w:p w14:paraId="5A9FB4EF" w14:textId="77777777" w:rsidR="007D2190" w:rsidRDefault="007D2190" w:rsidP="007D2190">
          <w:pPr>
            <w:pStyle w:val="ListParagraph"/>
            <w:numPr>
              <w:ilvl w:val="0"/>
              <w:numId w:val="33"/>
            </w:numPr>
            <w:ind w:left="1134" w:hanging="283"/>
            <w:rPr>
              <w:rFonts w:ascii="Century Gothic" w:hAnsi="Century Gothic" w:cstheme="minorHAnsi"/>
              <w:color w:val="4F81BD" w:themeColor="accent1"/>
              <w:szCs w:val="24"/>
            </w:rPr>
          </w:pPr>
          <w:r>
            <w:rPr>
              <w:rFonts w:ascii="Century Gothic" w:hAnsi="Century Gothic" w:cstheme="minorHAnsi"/>
              <w:color w:val="4F81BD" w:themeColor="accent1"/>
              <w:szCs w:val="24"/>
            </w:rPr>
            <w:t>Disability</w:t>
          </w:r>
        </w:p>
        <w:p w14:paraId="3BED1256" w14:textId="77777777" w:rsidR="007D2190" w:rsidRDefault="007D2190" w:rsidP="007D2190">
          <w:pPr>
            <w:pStyle w:val="ListParagraph"/>
            <w:numPr>
              <w:ilvl w:val="0"/>
              <w:numId w:val="33"/>
            </w:numPr>
            <w:ind w:left="1134" w:hanging="283"/>
            <w:rPr>
              <w:rFonts w:ascii="Century Gothic" w:hAnsi="Century Gothic" w:cstheme="minorHAnsi"/>
              <w:color w:val="4F81BD" w:themeColor="accent1"/>
              <w:szCs w:val="24"/>
            </w:rPr>
          </w:pPr>
          <w:r>
            <w:rPr>
              <w:rFonts w:ascii="Century Gothic" w:hAnsi="Century Gothic" w:cstheme="minorHAnsi"/>
              <w:color w:val="4F81BD" w:themeColor="accent1"/>
              <w:szCs w:val="24"/>
            </w:rPr>
            <w:t>Sexual Orientation</w:t>
          </w:r>
        </w:p>
        <w:p w14:paraId="10E53B19" w14:textId="77777777" w:rsidR="007D2190" w:rsidRDefault="007D2190" w:rsidP="007D2190">
          <w:pPr>
            <w:pStyle w:val="ListParagraph"/>
            <w:numPr>
              <w:ilvl w:val="0"/>
              <w:numId w:val="33"/>
            </w:numPr>
            <w:ind w:left="1134" w:hanging="283"/>
            <w:rPr>
              <w:rFonts w:ascii="Century Gothic" w:hAnsi="Century Gothic" w:cstheme="minorHAnsi"/>
              <w:color w:val="4F81BD" w:themeColor="accent1"/>
              <w:szCs w:val="24"/>
            </w:rPr>
          </w:pPr>
          <w:r>
            <w:rPr>
              <w:rFonts w:ascii="Century Gothic" w:hAnsi="Century Gothic" w:cstheme="minorHAnsi"/>
              <w:color w:val="4F81BD" w:themeColor="accent1"/>
              <w:szCs w:val="24"/>
            </w:rPr>
            <w:t>Transgender Identity</w:t>
          </w:r>
        </w:p>
        <w:p w14:paraId="661973E3" w14:textId="4518D6FE" w:rsidR="00F47FC6" w:rsidRPr="00804F13" w:rsidRDefault="00F47FC6" w:rsidP="006E412E">
          <w:pPr>
            <w:rPr>
              <w:rFonts w:ascii="Century Gothic" w:hAnsi="Century Gothic"/>
              <w:color w:val="4F81BD" w:themeColor="accent1"/>
              <w:szCs w:val="24"/>
            </w:rPr>
          </w:pPr>
        </w:p>
        <w:p w14:paraId="5956E556" w14:textId="433308BB" w:rsidR="009A2176" w:rsidRPr="00A2694B" w:rsidRDefault="000D5D90" w:rsidP="00A2694B">
          <w:pPr>
            <w:pStyle w:val="Heading1"/>
            <w:ind w:left="720"/>
            <w:rPr>
              <w:rFonts w:ascii="Century Gothic" w:hAnsi="Century Gothic" w:cstheme="minorHAnsi"/>
              <w:b w:val="0"/>
              <w:bCs/>
              <w:color w:val="4F81BD" w:themeColor="accent1"/>
              <w:szCs w:val="24"/>
            </w:rPr>
          </w:pPr>
          <w:r>
            <w:rPr>
              <w:rFonts w:ascii="Century Gothic" w:hAnsi="Century Gothic" w:cstheme="minorHAnsi"/>
              <w:b w:val="0"/>
              <w:bCs/>
              <w:color w:val="4F81BD" w:themeColor="accent1"/>
              <w:szCs w:val="24"/>
            </w:rPr>
            <w:t>Appendix Two lists some examples of Hate Crime.</w:t>
          </w:r>
        </w:p>
        <w:p w14:paraId="3C87C384" w14:textId="77777777" w:rsidR="000D5D90" w:rsidRPr="00A2694B" w:rsidRDefault="000D5D90" w:rsidP="00A2694B"/>
        <w:p w14:paraId="0E1D84CB" w14:textId="7C52584D" w:rsidR="00CE4A7C" w:rsidRPr="00365815" w:rsidRDefault="007207EA" w:rsidP="00322037">
          <w:pPr>
            <w:pStyle w:val="Heading2"/>
            <w:ind w:left="142" w:firstLine="142"/>
            <w:jc w:val="left"/>
            <w:rPr>
              <w:rFonts w:ascii="Century Gothic" w:eastAsiaTheme="minorEastAsia" w:hAnsi="Century Gothic"/>
              <w:color w:val="7030A0"/>
              <w:szCs w:val="24"/>
            </w:rPr>
          </w:pPr>
          <w:r>
            <w:rPr>
              <w:rFonts w:ascii="Century Gothic" w:eastAsiaTheme="minorEastAsia" w:hAnsi="Century Gothic"/>
              <w:color w:val="7030A0"/>
              <w:szCs w:val="24"/>
            </w:rPr>
            <w:t>8</w:t>
          </w:r>
          <w:r w:rsidR="00D11B99" w:rsidRPr="00365815">
            <w:rPr>
              <w:rFonts w:ascii="Century Gothic" w:eastAsiaTheme="minorEastAsia" w:hAnsi="Century Gothic"/>
              <w:color w:val="7030A0"/>
              <w:szCs w:val="24"/>
            </w:rPr>
            <w:t xml:space="preserve">.0 </w:t>
          </w:r>
          <w:r w:rsidR="00CE4A7C" w:rsidRPr="00365815">
            <w:rPr>
              <w:rFonts w:ascii="Century Gothic" w:eastAsiaTheme="minorEastAsia" w:hAnsi="Century Gothic"/>
              <w:color w:val="7030A0"/>
              <w:szCs w:val="24"/>
            </w:rPr>
            <w:t>Prevention and Early Intervention</w:t>
          </w:r>
        </w:p>
        <w:p w14:paraId="1535B25D" w14:textId="7E1286F8" w:rsidR="001C4792" w:rsidRPr="00804F13" w:rsidRDefault="007207EA" w:rsidP="00322037">
          <w:pPr>
            <w:ind w:left="851" w:hanging="567"/>
            <w:rPr>
              <w:rFonts w:ascii="Century Gothic" w:eastAsiaTheme="minorEastAsia" w:hAnsi="Century Gothic"/>
              <w:color w:val="4F81BD" w:themeColor="accent1"/>
              <w:szCs w:val="24"/>
            </w:rPr>
          </w:pPr>
          <w:r>
            <w:rPr>
              <w:rFonts w:ascii="Century Gothic" w:eastAsiaTheme="minorEastAsia" w:hAnsi="Century Gothic"/>
              <w:color w:val="4F81BD" w:themeColor="accent1"/>
              <w:szCs w:val="24"/>
            </w:rPr>
            <w:t>8</w:t>
          </w:r>
          <w:r w:rsidR="00570CF0">
            <w:rPr>
              <w:rFonts w:ascii="Century Gothic" w:eastAsiaTheme="minorEastAsia" w:hAnsi="Century Gothic"/>
              <w:color w:val="4F81BD" w:themeColor="accent1"/>
              <w:szCs w:val="24"/>
            </w:rPr>
            <w:t>.1</w:t>
          </w:r>
          <w:r w:rsidR="00570CF0">
            <w:rPr>
              <w:rFonts w:ascii="Century Gothic" w:eastAsiaTheme="minorEastAsia" w:hAnsi="Century Gothic"/>
              <w:color w:val="4F81BD" w:themeColor="accent1"/>
              <w:szCs w:val="24"/>
            </w:rPr>
            <w:tab/>
          </w:r>
          <w:r w:rsidR="001C4792" w:rsidRPr="001C4792">
            <w:rPr>
              <w:rFonts w:ascii="Century Gothic" w:eastAsiaTheme="minorEastAsia" w:hAnsi="Century Gothic"/>
              <w:color w:val="4F81BD" w:themeColor="accent1"/>
              <w:szCs w:val="24"/>
            </w:rPr>
            <w:t>We are committed to preventing ASB</w:t>
          </w:r>
          <w:r w:rsidR="00EB14E0">
            <w:rPr>
              <w:rFonts w:ascii="Century Gothic" w:eastAsiaTheme="minorEastAsia" w:hAnsi="Century Gothic"/>
              <w:color w:val="4F81BD" w:themeColor="accent1"/>
              <w:szCs w:val="24"/>
            </w:rPr>
            <w:t xml:space="preserve"> and Hate Crime</w:t>
          </w:r>
          <w:r w:rsidR="001C4792" w:rsidRPr="001C4792">
            <w:rPr>
              <w:rFonts w:ascii="Century Gothic" w:eastAsiaTheme="minorEastAsia" w:hAnsi="Century Gothic"/>
              <w:color w:val="4F81BD" w:themeColor="accent1"/>
              <w:szCs w:val="24"/>
            </w:rPr>
            <w:t xml:space="preserve"> and will use a range of proactive measures, including working with partner agencies, to achieve this. We recognise that early intervention is often key to preventing issues from escalating.</w:t>
          </w:r>
        </w:p>
        <w:p w14:paraId="2EA3B5C7" w14:textId="77777777" w:rsidR="001C4792" w:rsidRPr="001C4792" w:rsidRDefault="001C4792" w:rsidP="006E412E">
          <w:pPr>
            <w:rPr>
              <w:rFonts w:ascii="Century Gothic" w:eastAsiaTheme="minorEastAsia" w:hAnsi="Century Gothic"/>
              <w:color w:val="4F81BD" w:themeColor="accent1"/>
              <w:szCs w:val="24"/>
            </w:rPr>
          </w:pPr>
        </w:p>
        <w:p w14:paraId="48085F2B" w14:textId="27D0C1D2" w:rsidR="001C4792" w:rsidRPr="00804F13" w:rsidRDefault="007207EA" w:rsidP="00322037">
          <w:pPr>
            <w:ind w:left="851" w:hanging="567"/>
            <w:rPr>
              <w:rFonts w:ascii="Century Gothic" w:eastAsiaTheme="minorEastAsia" w:hAnsi="Century Gothic"/>
              <w:color w:val="4F81BD" w:themeColor="accent1"/>
              <w:szCs w:val="24"/>
            </w:rPr>
          </w:pPr>
          <w:r>
            <w:rPr>
              <w:rFonts w:ascii="Century Gothic" w:eastAsiaTheme="minorEastAsia" w:hAnsi="Century Gothic"/>
              <w:color w:val="4F81BD" w:themeColor="accent1"/>
              <w:szCs w:val="24"/>
            </w:rPr>
            <w:t>8</w:t>
          </w:r>
          <w:r w:rsidR="00322037">
            <w:rPr>
              <w:rFonts w:ascii="Century Gothic" w:eastAsiaTheme="minorEastAsia" w:hAnsi="Century Gothic"/>
              <w:color w:val="4F81BD" w:themeColor="accent1"/>
              <w:szCs w:val="24"/>
            </w:rPr>
            <w:t>.2</w:t>
          </w:r>
          <w:r w:rsidR="00322037">
            <w:rPr>
              <w:rFonts w:ascii="Century Gothic" w:eastAsiaTheme="minorEastAsia" w:hAnsi="Century Gothic"/>
              <w:color w:val="4F81BD" w:themeColor="accent1"/>
              <w:szCs w:val="24"/>
            </w:rPr>
            <w:tab/>
          </w:r>
          <w:r w:rsidR="001C4792" w:rsidRPr="001C4792">
            <w:rPr>
              <w:rFonts w:ascii="Century Gothic" w:eastAsiaTheme="minorEastAsia" w:hAnsi="Century Gothic"/>
              <w:color w:val="4F81BD" w:themeColor="accent1"/>
              <w:szCs w:val="24"/>
            </w:rPr>
            <w:t>Where appropriate, our staff will offer support and advice to residents. If we are not best placed to provide this support, we will refer or signpost customers to relevant external agencies who can help.</w:t>
          </w:r>
        </w:p>
        <w:p w14:paraId="554A42C4" w14:textId="77777777" w:rsidR="001C4792" w:rsidRPr="001C4792" w:rsidRDefault="001C4792" w:rsidP="006E412E">
          <w:pPr>
            <w:rPr>
              <w:rFonts w:ascii="Century Gothic" w:eastAsiaTheme="minorEastAsia" w:hAnsi="Century Gothic"/>
              <w:color w:val="4F81BD" w:themeColor="accent1"/>
              <w:szCs w:val="24"/>
            </w:rPr>
          </w:pPr>
        </w:p>
        <w:p w14:paraId="0437D61B" w14:textId="0EA85428" w:rsidR="001C4792" w:rsidRPr="00804F13" w:rsidRDefault="007207EA" w:rsidP="00322037">
          <w:pPr>
            <w:ind w:left="851" w:hanging="567"/>
            <w:rPr>
              <w:rFonts w:ascii="Century Gothic" w:eastAsiaTheme="minorEastAsia" w:hAnsi="Century Gothic"/>
              <w:color w:val="4F81BD" w:themeColor="accent1"/>
              <w:szCs w:val="24"/>
            </w:rPr>
          </w:pPr>
          <w:r>
            <w:rPr>
              <w:rFonts w:ascii="Century Gothic" w:eastAsiaTheme="minorEastAsia" w:hAnsi="Century Gothic"/>
              <w:color w:val="4F81BD" w:themeColor="accent1"/>
              <w:szCs w:val="24"/>
            </w:rPr>
            <w:t>8</w:t>
          </w:r>
          <w:r w:rsidR="00322037">
            <w:rPr>
              <w:rFonts w:ascii="Century Gothic" w:eastAsiaTheme="minorEastAsia" w:hAnsi="Century Gothic"/>
              <w:color w:val="4F81BD" w:themeColor="accent1"/>
              <w:szCs w:val="24"/>
            </w:rPr>
            <w:t>.3</w:t>
          </w:r>
          <w:r w:rsidR="00322037">
            <w:rPr>
              <w:rFonts w:ascii="Century Gothic" w:eastAsiaTheme="minorEastAsia" w:hAnsi="Century Gothic"/>
              <w:color w:val="4F81BD" w:themeColor="accent1"/>
              <w:szCs w:val="24"/>
            </w:rPr>
            <w:tab/>
          </w:r>
          <w:r w:rsidR="001C4792" w:rsidRPr="001C4792">
            <w:rPr>
              <w:rFonts w:ascii="Century Gothic" w:eastAsiaTheme="minorEastAsia" w:hAnsi="Century Gothic"/>
              <w:color w:val="4F81BD" w:themeColor="accent1"/>
              <w:szCs w:val="24"/>
            </w:rPr>
            <w:t>Our Tenancy Agreements include clauses that allow us to address ASB</w:t>
          </w:r>
          <w:r w:rsidR="004E0DA6">
            <w:rPr>
              <w:rFonts w:ascii="Century Gothic" w:eastAsiaTheme="minorEastAsia" w:hAnsi="Century Gothic"/>
              <w:color w:val="4F81BD" w:themeColor="accent1"/>
              <w:szCs w:val="24"/>
            </w:rPr>
            <w:t>, Hate Crime</w:t>
          </w:r>
          <w:r w:rsidR="001C4792" w:rsidRPr="001C4792">
            <w:rPr>
              <w:rFonts w:ascii="Century Gothic" w:eastAsiaTheme="minorEastAsia" w:hAnsi="Century Gothic"/>
              <w:color w:val="4F81BD" w:themeColor="accent1"/>
              <w:szCs w:val="24"/>
            </w:rPr>
            <w:t xml:space="preserve"> and </w:t>
          </w:r>
          <w:r w:rsidR="004E0DA6">
            <w:rPr>
              <w:rFonts w:ascii="Century Gothic" w:eastAsiaTheme="minorEastAsia" w:hAnsi="Century Gothic"/>
              <w:color w:val="4F81BD" w:themeColor="accent1"/>
              <w:szCs w:val="24"/>
            </w:rPr>
            <w:t xml:space="preserve">other </w:t>
          </w:r>
          <w:r w:rsidR="001C4792" w:rsidRPr="001C4792">
            <w:rPr>
              <w:rFonts w:ascii="Century Gothic" w:eastAsiaTheme="minorEastAsia" w:hAnsi="Century Gothic"/>
              <w:color w:val="4F81BD" w:themeColor="accent1"/>
              <w:szCs w:val="24"/>
            </w:rPr>
            <w:t>unacceptable behaviour. We may issue written warnings</w:t>
          </w:r>
          <w:r w:rsidR="003226E0">
            <w:rPr>
              <w:rFonts w:ascii="Century Gothic" w:eastAsiaTheme="minorEastAsia" w:hAnsi="Century Gothic"/>
              <w:color w:val="4F81BD" w:themeColor="accent1"/>
              <w:szCs w:val="24"/>
            </w:rPr>
            <w:t xml:space="preserve"> or tenancy breach letters</w:t>
          </w:r>
          <w:r w:rsidR="001C4792" w:rsidRPr="001C4792">
            <w:rPr>
              <w:rFonts w:ascii="Century Gothic" w:eastAsiaTheme="minorEastAsia" w:hAnsi="Century Gothic"/>
              <w:color w:val="4F81BD" w:themeColor="accent1"/>
              <w:szCs w:val="24"/>
            </w:rPr>
            <w:t xml:space="preserve"> to prevent escalation. These warnings will be based on current evidence and will clearly explain the nature of the behaviour, the potential consequences if it continues, and what steps can be taken to resolve the issue.</w:t>
          </w:r>
        </w:p>
        <w:p w14:paraId="44958DAB" w14:textId="77777777" w:rsidR="001C4792" w:rsidRPr="001C4792" w:rsidRDefault="001C4792" w:rsidP="006E412E">
          <w:pPr>
            <w:rPr>
              <w:rFonts w:ascii="Century Gothic" w:eastAsiaTheme="minorEastAsia" w:hAnsi="Century Gothic"/>
              <w:color w:val="4F81BD" w:themeColor="accent1"/>
              <w:szCs w:val="24"/>
            </w:rPr>
          </w:pPr>
        </w:p>
        <w:p w14:paraId="6D1D8958" w14:textId="6AB14537" w:rsidR="001C4792" w:rsidRDefault="007207EA" w:rsidP="00322037">
          <w:pPr>
            <w:ind w:left="851" w:hanging="567"/>
            <w:rPr>
              <w:rFonts w:ascii="Century Gothic" w:eastAsiaTheme="minorEastAsia" w:hAnsi="Century Gothic"/>
              <w:color w:val="4F81BD" w:themeColor="accent1"/>
              <w:szCs w:val="24"/>
            </w:rPr>
          </w:pPr>
          <w:r>
            <w:rPr>
              <w:rFonts w:ascii="Century Gothic" w:eastAsiaTheme="minorEastAsia" w:hAnsi="Century Gothic"/>
              <w:color w:val="4F81BD" w:themeColor="accent1"/>
              <w:szCs w:val="24"/>
            </w:rPr>
            <w:t>8</w:t>
          </w:r>
          <w:r w:rsidR="00322037">
            <w:rPr>
              <w:rFonts w:ascii="Century Gothic" w:eastAsiaTheme="minorEastAsia" w:hAnsi="Century Gothic"/>
              <w:color w:val="4F81BD" w:themeColor="accent1"/>
              <w:szCs w:val="24"/>
            </w:rPr>
            <w:t>.4</w:t>
          </w:r>
          <w:r w:rsidR="00322037">
            <w:rPr>
              <w:rFonts w:ascii="Century Gothic" w:eastAsiaTheme="minorEastAsia" w:hAnsi="Century Gothic"/>
              <w:color w:val="4F81BD" w:themeColor="accent1"/>
              <w:szCs w:val="24"/>
            </w:rPr>
            <w:tab/>
          </w:r>
          <w:r w:rsidR="001C4792" w:rsidRPr="001C4792">
            <w:rPr>
              <w:rFonts w:ascii="Century Gothic" w:eastAsiaTheme="minorEastAsia" w:hAnsi="Century Gothic"/>
              <w:color w:val="4F81BD" w:themeColor="accent1"/>
              <w:szCs w:val="24"/>
            </w:rPr>
            <w:t>We actively promote the use of mediation to resolve disputes between neighbours. Mediation is a valuable tool that can help prevent disagreements from developing into more serious problems. We work closely with Mediation Services to support this approach.</w:t>
          </w:r>
        </w:p>
        <w:p w14:paraId="0A2D34D9" w14:textId="77777777" w:rsidR="003226E0" w:rsidRPr="001C4792" w:rsidRDefault="003226E0" w:rsidP="006E412E">
          <w:pPr>
            <w:rPr>
              <w:rFonts w:ascii="Century Gothic" w:eastAsiaTheme="minorEastAsia" w:hAnsi="Century Gothic"/>
              <w:color w:val="4F81BD" w:themeColor="accent1"/>
              <w:szCs w:val="24"/>
            </w:rPr>
          </w:pPr>
        </w:p>
        <w:p w14:paraId="212AF65F" w14:textId="2DB94226" w:rsidR="001C4792" w:rsidRPr="00804F13" w:rsidRDefault="007207EA" w:rsidP="00EF7E85">
          <w:pPr>
            <w:ind w:left="851" w:hanging="567"/>
            <w:rPr>
              <w:rFonts w:ascii="Century Gothic" w:eastAsiaTheme="minorEastAsia" w:hAnsi="Century Gothic"/>
              <w:color w:val="4F81BD" w:themeColor="accent1"/>
              <w:szCs w:val="24"/>
            </w:rPr>
          </w:pPr>
          <w:r>
            <w:rPr>
              <w:rFonts w:ascii="Century Gothic" w:eastAsiaTheme="minorEastAsia" w:hAnsi="Century Gothic"/>
              <w:color w:val="4F81BD" w:themeColor="accent1"/>
              <w:szCs w:val="24"/>
            </w:rPr>
            <w:t>8</w:t>
          </w:r>
          <w:r w:rsidR="00EF7E85">
            <w:rPr>
              <w:rFonts w:ascii="Century Gothic" w:eastAsiaTheme="minorEastAsia" w:hAnsi="Century Gothic"/>
              <w:color w:val="4F81BD" w:themeColor="accent1"/>
              <w:szCs w:val="24"/>
            </w:rPr>
            <w:t>.5</w:t>
          </w:r>
          <w:r w:rsidR="00EF7E85">
            <w:rPr>
              <w:rFonts w:ascii="Century Gothic" w:eastAsiaTheme="minorEastAsia" w:hAnsi="Century Gothic"/>
              <w:color w:val="4F81BD" w:themeColor="accent1"/>
              <w:szCs w:val="24"/>
            </w:rPr>
            <w:tab/>
          </w:r>
          <w:r w:rsidR="001C4792" w:rsidRPr="001C4792">
            <w:rPr>
              <w:rFonts w:ascii="Century Gothic" w:eastAsiaTheme="minorEastAsia" w:hAnsi="Century Gothic"/>
              <w:color w:val="4F81BD" w:themeColor="accent1"/>
              <w:szCs w:val="24"/>
            </w:rPr>
            <w:t>In more complex cases, we will adopt a multi-agency approach, working with organisations such as the Police, Probation Service, Social Services, Education and Youth Services.</w:t>
          </w:r>
          <w:r w:rsidR="00F7372D">
            <w:rPr>
              <w:rFonts w:ascii="Century Gothic" w:eastAsiaTheme="minorEastAsia" w:hAnsi="Century Gothic"/>
              <w:color w:val="4F81BD" w:themeColor="accent1"/>
              <w:szCs w:val="24"/>
            </w:rPr>
            <w:t xml:space="preserve">  </w:t>
          </w:r>
          <w:r w:rsidR="001C4792" w:rsidRPr="001C4792">
            <w:rPr>
              <w:rFonts w:ascii="Century Gothic" w:eastAsiaTheme="minorEastAsia" w:hAnsi="Century Gothic"/>
              <w:color w:val="4F81BD" w:themeColor="accent1"/>
              <w:szCs w:val="24"/>
            </w:rPr>
            <w:t xml:space="preserve">Arches Housing will participate in multi-agency groups to share information and coordinate action to address ASB </w:t>
          </w:r>
          <w:r w:rsidR="00474586">
            <w:rPr>
              <w:rFonts w:ascii="Century Gothic" w:eastAsiaTheme="minorEastAsia" w:hAnsi="Century Gothic"/>
              <w:color w:val="4F81BD" w:themeColor="accent1"/>
              <w:szCs w:val="24"/>
            </w:rPr>
            <w:t xml:space="preserve">and Hate Crime </w:t>
          </w:r>
          <w:r w:rsidR="001C4792" w:rsidRPr="001C4792">
            <w:rPr>
              <w:rFonts w:ascii="Century Gothic" w:eastAsiaTheme="minorEastAsia" w:hAnsi="Century Gothic"/>
              <w:color w:val="4F81BD" w:themeColor="accent1"/>
              <w:szCs w:val="24"/>
            </w:rPr>
            <w:t>at a local level. We will also engage positively with</w:t>
          </w:r>
          <w:r w:rsidR="00474586">
            <w:rPr>
              <w:rFonts w:ascii="Century Gothic" w:eastAsiaTheme="minorEastAsia" w:hAnsi="Century Gothic"/>
              <w:color w:val="4F81BD" w:themeColor="accent1"/>
              <w:szCs w:val="24"/>
            </w:rPr>
            <w:t xml:space="preserve"> ASB</w:t>
          </w:r>
          <w:r w:rsidR="00966152">
            <w:rPr>
              <w:rFonts w:ascii="Century Gothic" w:eastAsiaTheme="minorEastAsia" w:hAnsi="Century Gothic"/>
              <w:color w:val="4F81BD" w:themeColor="accent1"/>
              <w:szCs w:val="24"/>
            </w:rPr>
            <w:t xml:space="preserve"> Case</w:t>
          </w:r>
          <w:r w:rsidR="00474586">
            <w:rPr>
              <w:rFonts w:ascii="Century Gothic" w:eastAsiaTheme="minorEastAsia" w:hAnsi="Century Gothic"/>
              <w:color w:val="4F81BD" w:themeColor="accent1"/>
              <w:szCs w:val="24"/>
            </w:rPr>
            <w:t xml:space="preserve"> </w:t>
          </w:r>
          <w:proofErr w:type="gramStart"/>
          <w:r w:rsidR="00474586">
            <w:rPr>
              <w:rFonts w:ascii="Century Gothic" w:eastAsiaTheme="minorEastAsia" w:hAnsi="Century Gothic"/>
              <w:color w:val="4F81BD" w:themeColor="accent1"/>
              <w:szCs w:val="24"/>
            </w:rPr>
            <w:t xml:space="preserve">Review </w:t>
          </w:r>
          <w:r w:rsidR="001C4792" w:rsidRPr="001C4792">
            <w:rPr>
              <w:rFonts w:ascii="Century Gothic" w:eastAsiaTheme="minorEastAsia" w:hAnsi="Century Gothic"/>
              <w:color w:val="4F81BD" w:themeColor="accent1"/>
              <w:szCs w:val="24"/>
            </w:rPr>
            <w:t> </w:t>
          </w:r>
          <w:r w:rsidR="00B35979">
            <w:rPr>
              <w:rFonts w:ascii="Century Gothic" w:eastAsiaTheme="minorEastAsia" w:hAnsi="Century Gothic"/>
              <w:color w:val="4F81BD" w:themeColor="accent1"/>
              <w:szCs w:val="24"/>
            </w:rPr>
            <w:t>(</w:t>
          </w:r>
          <w:proofErr w:type="gramEnd"/>
          <w:r w:rsidR="00B35979">
            <w:rPr>
              <w:rFonts w:ascii="Century Gothic" w:eastAsiaTheme="minorEastAsia" w:hAnsi="Century Gothic"/>
              <w:color w:val="4F81BD" w:themeColor="accent1"/>
              <w:szCs w:val="24"/>
            </w:rPr>
            <w:t xml:space="preserve">previously known as </w:t>
          </w:r>
          <w:r w:rsidR="001C4792" w:rsidRPr="001C4792">
            <w:rPr>
              <w:rFonts w:ascii="Century Gothic" w:eastAsiaTheme="minorEastAsia" w:hAnsi="Century Gothic"/>
              <w:color w:val="4F81BD" w:themeColor="accent1"/>
              <w:szCs w:val="24"/>
            </w:rPr>
            <w:t>Community Trigger</w:t>
          </w:r>
          <w:r w:rsidR="00B35979">
            <w:rPr>
              <w:rFonts w:ascii="Century Gothic" w:eastAsiaTheme="minorEastAsia" w:hAnsi="Century Gothic"/>
              <w:color w:val="4F81BD" w:themeColor="accent1"/>
              <w:szCs w:val="24"/>
            </w:rPr>
            <w:t>)</w:t>
          </w:r>
          <w:r w:rsidR="001C4792" w:rsidRPr="001C4792">
            <w:rPr>
              <w:rFonts w:ascii="Century Gothic" w:eastAsiaTheme="minorEastAsia" w:hAnsi="Century Gothic"/>
              <w:color w:val="4F81BD" w:themeColor="accent1"/>
              <w:szCs w:val="24"/>
            </w:rPr>
            <w:t> investigations.</w:t>
          </w:r>
        </w:p>
        <w:p w14:paraId="42D221E1" w14:textId="77777777" w:rsidR="001C4792" w:rsidRPr="001C4792" w:rsidRDefault="001C4792" w:rsidP="006E412E">
          <w:pPr>
            <w:rPr>
              <w:rFonts w:ascii="Century Gothic" w:eastAsiaTheme="minorEastAsia" w:hAnsi="Century Gothic"/>
              <w:color w:val="4F81BD" w:themeColor="accent1"/>
              <w:szCs w:val="24"/>
            </w:rPr>
          </w:pPr>
        </w:p>
        <w:p w14:paraId="083A68AA" w14:textId="372B6640" w:rsidR="001C4792" w:rsidRPr="00804F13" w:rsidRDefault="007207EA" w:rsidP="00EF7E85">
          <w:pPr>
            <w:ind w:left="851" w:hanging="567"/>
            <w:rPr>
              <w:rFonts w:ascii="Century Gothic" w:eastAsiaTheme="minorEastAsia" w:hAnsi="Century Gothic"/>
              <w:color w:val="4F81BD" w:themeColor="accent1"/>
              <w:szCs w:val="24"/>
            </w:rPr>
          </w:pPr>
          <w:r>
            <w:rPr>
              <w:rFonts w:ascii="Century Gothic" w:eastAsiaTheme="minorEastAsia" w:hAnsi="Century Gothic"/>
              <w:color w:val="4F81BD" w:themeColor="accent1"/>
              <w:szCs w:val="24"/>
            </w:rPr>
            <w:t>8</w:t>
          </w:r>
          <w:r w:rsidR="00EF7E85">
            <w:rPr>
              <w:rFonts w:ascii="Century Gothic" w:eastAsiaTheme="minorEastAsia" w:hAnsi="Century Gothic"/>
              <w:color w:val="4F81BD" w:themeColor="accent1"/>
              <w:szCs w:val="24"/>
            </w:rPr>
            <w:t>.6</w:t>
          </w:r>
          <w:r w:rsidR="00EF7E85">
            <w:rPr>
              <w:rFonts w:ascii="Century Gothic" w:eastAsiaTheme="minorEastAsia" w:hAnsi="Century Gothic"/>
              <w:color w:val="4F81BD" w:themeColor="accent1"/>
              <w:szCs w:val="24"/>
            </w:rPr>
            <w:tab/>
          </w:r>
          <w:r w:rsidR="001C4792" w:rsidRPr="001C4792">
            <w:rPr>
              <w:rFonts w:ascii="Century Gothic" w:eastAsiaTheme="minorEastAsia" w:hAnsi="Century Gothic"/>
              <w:color w:val="4F81BD" w:themeColor="accent1"/>
              <w:szCs w:val="24"/>
            </w:rPr>
            <w:t>Where specific vulnerabilities are identified</w:t>
          </w:r>
          <w:r w:rsidR="003226E0">
            <w:rPr>
              <w:rFonts w:ascii="Century Gothic" w:eastAsiaTheme="minorEastAsia" w:hAnsi="Century Gothic"/>
              <w:color w:val="4F81BD" w:themeColor="accent1"/>
              <w:szCs w:val="24"/>
            </w:rPr>
            <w:t xml:space="preserve"> </w:t>
          </w:r>
          <w:r w:rsidR="001C4792" w:rsidRPr="001C4792">
            <w:rPr>
              <w:rFonts w:ascii="Century Gothic" w:eastAsiaTheme="minorEastAsia" w:hAnsi="Century Gothic"/>
              <w:color w:val="4F81BD" w:themeColor="accent1"/>
              <w:szCs w:val="24"/>
            </w:rPr>
            <w:t>such as mental health concerns</w:t>
          </w:r>
          <w:r w:rsidR="003226E0">
            <w:rPr>
              <w:rFonts w:ascii="Century Gothic" w:eastAsiaTheme="minorEastAsia" w:hAnsi="Century Gothic"/>
              <w:color w:val="4F81BD" w:themeColor="accent1"/>
              <w:szCs w:val="24"/>
            </w:rPr>
            <w:t xml:space="preserve"> </w:t>
          </w:r>
          <w:r w:rsidR="001C4792" w:rsidRPr="001C4792">
            <w:rPr>
              <w:rFonts w:ascii="Century Gothic" w:eastAsiaTheme="minorEastAsia" w:hAnsi="Century Gothic"/>
              <w:color w:val="4F81BD" w:themeColor="accent1"/>
              <w:szCs w:val="24"/>
            </w:rPr>
            <w:t>we will seek advice from relevant professionals, including social workers. In all cases, we will act in accordance with the Equality Act 2010.</w:t>
          </w:r>
        </w:p>
        <w:p w14:paraId="1A407438" w14:textId="77777777" w:rsidR="001C4792" w:rsidRPr="001C4792" w:rsidRDefault="001C4792" w:rsidP="006E412E">
          <w:pPr>
            <w:rPr>
              <w:rFonts w:ascii="Century Gothic" w:eastAsiaTheme="minorEastAsia" w:hAnsi="Century Gothic"/>
              <w:color w:val="4F81BD" w:themeColor="accent1"/>
              <w:szCs w:val="24"/>
            </w:rPr>
          </w:pPr>
        </w:p>
        <w:p w14:paraId="51DDD298" w14:textId="16FE72CE" w:rsidR="001C4792" w:rsidRPr="00804F13" w:rsidRDefault="007207EA" w:rsidP="00EF7E85">
          <w:pPr>
            <w:ind w:left="851" w:hanging="567"/>
            <w:rPr>
              <w:rFonts w:ascii="Century Gothic" w:eastAsiaTheme="minorEastAsia" w:hAnsi="Century Gothic"/>
              <w:color w:val="4F81BD" w:themeColor="accent1"/>
              <w:szCs w:val="24"/>
            </w:rPr>
          </w:pPr>
          <w:r>
            <w:rPr>
              <w:rFonts w:ascii="Century Gothic" w:eastAsiaTheme="minorEastAsia" w:hAnsi="Century Gothic"/>
              <w:color w:val="4F81BD" w:themeColor="accent1"/>
              <w:szCs w:val="24"/>
            </w:rPr>
            <w:t>8</w:t>
          </w:r>
          <w:r w:rsidR="00EF7E85">
            <w:rPr>
              <w:rFonts w:ascii="Century Gothic" w:eastAsiaTheme="minorEastAsia" w:hAnsi="Century Gothic"/>
              <w:color w:val="4F81BD" w:themeColor="accent1"/>
              <w:szCs w:val="24"/>
            </w:rPr>
            <w:t>.7</w:t>
          </w:r>
          <w:r w:rsidR="00EF7E85">
            <w:rPr>
              <w:rFonts w:ascii="Century Gothic" w:eastAsiaTheme="minorEastAsia" w:hAnsi="Century Gothic"/>
              <w:color w:val="4F81BD" w:themeColor="accent1"/>
              <w:szCs w:val="24"/>
            </w:rPr>
            <w:tab/>
          </w:r>
          <w:r w:rsidR="001C4792" w:rsidRPr="001C4792">
            <w:rPr>
              <w:rFonts w:ascii="Century Gothic" w:eastAsiaTheme="minorEastAsia" w:hAnsi="Century Gothic"/>
              <w:color w:val="4F81BD" w:themeColor="accent1"/>
              <w:szCs w:val="24"/>
            </w:rPr>
            <w:t>We may also use tools such as Acceptable Behaviour Contracts (ABCs) and Good Neighbour Agreements to promote safer communities and prevent ASB.</w:t>
          </w:r>
          <w:r w:rsidR="00EF7E85">
            <w:rPr>
              <w:rFonts w:ascii="Century Gothic" w:eastAsiaTheme="minorEastAsia" w:hAnsi="Century Gothic"/>
              <w:color w:val="4F81BD" w:themeColor="accent1"/>
              <w:szCs w:val="24"/>
            </w:rPr>
            <w:t xml:space="preserve">  </w:t>
          </w:r>
          <w:r w:rsidR="001C4792" w:rsidRPr="001C4792">
            <w:rPr>
              <w:rFonts w:ascii="Century Gothic" w:eastAsiaTheme="minorEastAsia" w:hAnsi="Century Gothic"/>
              <w:color w:val="4F81BD" w:themeColor="accent1"/>
              <w:szCs w:val="24"/>
            </w:rPr>
            <w:t xml:space="preserve">Where appropriate, and in line with relevant policies and regulations, we may give permission to partners such as the Police to </w:t>
          </w:r>
          <w:r w:rsidR="001C4792" w:rsidRPr="001C4792">
            <w:rPr>
              <w:rFonts w:ascii="Century Gothic" w:eastAsiaTheme="minorEastAsia" w:hAnsi="Century Gothic"/>
              <w:color w:val="4F81BD" w:themeColor="accent1"/>
              <w:szCs w:val="24"/>
            </w:rPr>
            <w:lastRenderedPageBreak/>
            <w:t>use CCTV or surveillance in our communities. We may also use technology such as noise recording equipment or our own CCTV systems to support investigations.</w:t>
          </w:r>
        </w:p>
        <w:p w14:paraId="54AF143B" w14:textId="77777777" w:rsidR="001C4792" w:rsidRPr="001C4792" w:rsidRDefault="001C4792" w:rsidP="006E412E">
          <w:pPr>
            <w:rPr>
              <w:rFonts w:ascii="Century Gothic" w:eastAsiaTheme="minorEastAsia" w:hAnsi="Century Gothic"/>
              <w:color w:val="4F81BD" w:themeColor="accent1"/>
              <w:szCs w:val="24"/>
            </w:rPr>
          </w:pPr>
        </w:p>
        <w:p w14:paraId="45E4F1BA" w14:textId="3A86FC3D" w:rsidR="001C4792" w:rsidRPr="00804F13" w:rsidRDefault="007207EA" w:rsidP="00EF7E85">
          <w:pPr>
            <w:ind w:left="851" w:hanging="567"/>
            <w:rPr>
              <w:rFonts w:ascii="Century Gothic" w:eastAsiaTheme="minorEastAsia" w:hAnsi="Century Gothic"/>
              <w:color w:val="4F81BD" w:themeColor="accent1"/>
            </w:rPr>
          </w:pPr>
          <w:r>
            <w:rPr>
              <w:rFonts w:ascii="Century Gothic" w:eastAsiaTheme="minorEastAsia" w:hAnsi="Century Gothic"/>
              <w:color w:val="4F81BD" w:themeColor="accent1"/>
            </w:rPr>
            <w:t>8</w:t>
          </w:r>
          <w:r w:rsidR="00EF7E85">
            <w:rPr>
              <w:rFonts w:ascii="Century Gothic" w:eastAsiaTheme="minorEastAsia" w:hAnsi="Century Gothic"/>
              <w:color w:val="4F81BD" w:themeColor="accent1"/>
            </w:rPr>
            <w:t>.8</w:t>
          </w:r>
          <w:r w:rsidR="00EF7E85">
            <w:rPr>
              <w:rFonts w:ascii="Century Gothic" w:eastAsiaTheme="minorEastAsia" w:hAnsi="Century Gothic"/>
              <w:color w:val="4F81BD" w:themeColor="accent1"/>
            </w:rPr>
            <w:tab/>
          </w:r>
          <w:r w:rsidR="001C4792" w:rsidRPr="1F32E6F8">
            <w:rPr>
              <w:rFonts w:ascii="Century Gothic" w:eastAsiaTheme="minorEastAsia" w:hAnsi="Century Gothic"/>
              <w:color w:val="4F81BD" w:themeColor="accent1"/>
            </w:rPr>
            <w:t xml:space="preserve">If an issue falls under the Environmental Protection Act 1990, we will refer the matter to the local authority to investigate whether it constitutes a statutory nuisance. If so, the local authority will </w:t>
          </w:r>
          <w:proofErr w:type="gramStart"/>
          <w:r w:rsidR="001C4792" w:rsidRPr="1F32E6F8">
            <w:rPr>
              <w:rFonts w:ascii="Century Gothic" w:eastAsiaTheme="minorEastAsia" w:hAnsi="Century Gothic"/>
              <w:color w:val="4F81BD" w:themeColor="accent1"/>
            </w:rPr>
            <w:t>take action</w:t>
          </w:r>
          <w:proofErr w:type="gramEnd"/>
          <w:r w:rsidR="001C4792" w:rsidRPr="1F32E6F8">
            <w:rPr>
              <w:rFonts w:ascii="Century Gothic" w:eastAsiaTheme="minorEastAsia" w:hAnsi="Century Gothic"/>
              <w:color w:val="4F81BD" w:themeColor="accent1"/>
            </w:rPr>
            <w:t xml:space="preserve"> under its powers.</w:t>
          </w:r>
          <w:r w:rsidR="002569AE">
            <w:rPr>
              <w:rFonts w:ascii="Century Gothic" w:eastAsiaTheme="minorEastAsia" w:hAnsi="Century Gothic"/>
              <w:color w:val="4F81BD" w:themeColor="accent1"/>
            </w:rPr>
            <w:t xml:space="preserve">  We will also </w:t>
          </w:r>
          <w:proofErr w:type="gramStart"/>
          <w:r w:rsidR="002569AE">
            <w:rPr>
              <w:rFonts w:ascii="Century Gothic" w:eastAsiaTheme="minorEastAsia" w:hAnsi="Century Gothic"/>
              <w:color w:val="4F81BD" w:themeColor="accent1"/>
            </w:rPr>
            <w:t>take action</w:t>
          </w:r>
          <w:proofErr w:type="gramEnd"/>
          <w:r w:rsidR="002569AE">
            <w:rPr>
              <w:rFonts w:ascii="Century Gothic" w:eastAsiaTheme="minorEastAsia" w:hAnsi="Century Gothic"/>
              <w:color w:val="4F81BD" w:themeColor="accent1"/>
            </w:rPr>
            <w:t xml:space="preserve"> using the powers we have available to us if there is a breach of the tenancy agreement terms or lease agreement terms.</w:t>
          </w:r>
        </w:p>
        <w:p w14:paraId="583C7049" w14:textId="77777777" w:rsidR="001C4792" w:rsidRPr="001C4792" w:rsidRDefault="001C4792" w:rsidP="006E412E">
          <w:pPr>
            <w:rPr>
              <w:rFonts w:ascii="Century Gothic" w:eastAsiaTheme="minorEastAsia" w:hAnsi="Century Gothic"/>
              <w:color w:val="4F81BD" w:themeColor="accent1"/>
              <w:szCs w:val="24"/>
            </w:rPr>
          </w:pPr>
        </w:p>
        <w:p w14:paraId="39C6FEEC" w14:textId="67877ADD" w:rsidR="001C4792" w:rsidRPr="00804F13" w:rsidRDefault="007207EA" w:rsidP="00EF7E85">
          <w:pPr>
            <w:ind w:left="851" w:hanging="567"/>
            <w:rPr>
              <w:rFonts w:ascii="Century Gothic" w:eastAsiaTheme="minorEastAsia" w:hAnsi="Century Gothic"/>
              <w:color w:val="4F81BD" w:themeColor="accent1"/>
              <w:szCs w:val="24"/>
            </w:rPr>
          </w:pPr>
          <w:r>
            <w:rPr>
              <w:rFonts w:ascii="Century Gothic" w:eastAsiaTheme="minorEastAsia" w:hAnsi="Century Gothic"/>
              <w:color w:val="4F81BD" w:themeColor="accent1"/>
              <w:szCs w:val="24"/>
            </w:rPr>
            <w:t>8</w:t>
          </w:r>
          <w:r w:rsidR="00EF7E85">
            <w:rPr>
              <w:rFonts w:ascii="Century Gothic" w:eastAsiaTheme="minorEastAsia" w:hAnsi="Century Gothic"/>
              <w:color w:val="4F81BD" w:themeColor="accent1"/>
              <w:szCs w:val="24"/>
            </w:rPr>
            <w:t>.9</w:t>
          </w:r>
          <w:r w:rsidR="00EF7E85">
            <w:rPr>
              <w:rFonts w:ascii="Century Gothic" w:eastAsiaTheme="minorEastAsia" w:hAnsi="Century Gothic"/>
              <w:color w:val="4F81BD" w:themeColor="accent1"/>
              <w:szCs w:val="24"/>
            </w:rPr>
            <w:tab/>
          </w:r>
          <w:r w:rsidR="001C4792" w:rsidRPr="001C4792">
            <w:rPr>
              <w:rFonts w:ascii="Century Gothic" w:eastAsiaTheme="minorEastAsia" w:hAnsi="Century Gothic"/>
              <w:color w:val="4F81BD" w:themeColor="accent1"/>
              <w:szCs w:val="24"/>
            </w:rPr>
            <w:t>We are committed to creating safe and sustainable communities. We understand that poor neighbourhood environments can contribute to ASB and crime. Where we are responsible, we will respond promptly to issues such as graffiti, fly-tipping, abandoned vehicles, and litter. Where another organisation is responsible, we will report the issue to the relevant partner.</w:t>
          </w:r>
          <w:r w:rsidR="00964E38">
            <w:rPr>
              <w:rFonts w:ascii="Century Gothic" w:eastAsiaTheme="minorEastAsia" w:hAnsi="Century Gothic"/>
              <w:color w:val="4F81BD" w:themeColor="accent1"/>
              <w:szCs w:val="24"/>
            </w:rPr>
            <w:t xml:space="preserve">  </w:t>
          </w:r>
          <w:r w:rsidR="001C4792" w:rsidRPr="001C4792">
            <w:rPr>
              <w:rFonts w:ascii="Century Gothic" w:eastAsiaTheme="minorEastAsia" w:hAnsi="Century Gothic"/>
              <w:color w:val="4F81BD" w:themeColor="accent1"/>
              <w:szCs w:val="24"/>
            </w:rPr>
            <w:t xml:space="preserve">Where ongoing ASB could be reduced through environmental improvements, we </w:t>
          </w:r>
          <w:r w:rsidR="00964E38">
            <w:rPr>
              <w:rFonts w:ascii="Century Gothic" w:eastAsiaTheme="minorEastAsia" w:hAnsi="Century Gothic"/>
              <w:color w:val="4F81BD" w:themeColor="accent1"/>
              <w:szCs w:val="24"/>
            </w:rPr>
            <w:t>may</w:t>
          </w:r>
          <w:r w:rsidR="001C4792" w:rsidRPr="001C4792">
            <w:rPr>
              <w:rFonts w:ascii="Century Gothic" w:eastAsiaTheme="minorEastAsia" w:hAnsi="Century Gothic"/>
              <w:color w:val="4F81BD" w:themeColor="accent1"/>
              <w:szCs w:val="24"/>
            </w:rPr>
            <w:t xml:space="preserve"> consider funding physical enhancements such as additional lighting or fencing to help prevent further incidents.</w:t>
          </w:r>
        </w:p>
        <w:p w14:paraId="1DD1B9DF" w14:textId="77777777" w:rsidR="001C4792" w:rsidRPr="001C4792" w:rsidRDefault="001C4792" w:rsidP="006E412E">
          <w:pPr>
            <w:rPr>
              <w:rFonts w:ascii="Century Gothic" w:eastAsiaTheme="minorEastAsia" w:hAnsi="Century Gothic"/>
              <w:color w:val="4F81BD" w:themeColor="accent1"/>
              <w:szCs w:val="24"/>
            </w:rPr>
          </w:pPr>
        </w:p>
        <w:p w14:paraId="222E6D17" w14:textId="53814DCB" w:rsidR="001C4792" w:rsidRPr="001C4792" w:rsidRDefault="007207EA" w:rsidP="00594401">
          <w:pPr>
            <w:ind w:left="851" w:hanging="567"/>
            <w:rPr>
              <w:rFonts w:ascii="Century Gothic" w:eastAsiaTheme="minorEastAsia" w:hAnsi="Century Gothic"/>
              <w:color w:val="4F81BD" w:themeColor="accent1"/>
              <w:szCs w:val="24"/>
            </w:rPr>
          </w:pPr>
          <w:r>
            <w:rPr>
              <w:rFonts w:ascii="Century Gothic" w:eastAsiaTheme="minorEastAsia" w:hAnsi="Century Gothic"/>
              <w:color w:val="4F81BD" w:themeColor="accent1"/>
              <w:szCs w:val="24"/>
            </w:rPr>
            <w:t>8</w:t>
          </w:r>
          <w:r w:rsidR="00EF7E85">
            <w:rPr>
              <w:rFonts w:ascii="Century Gothic" w:eastAsiaTheme="minorEastAsia" w:hAnsi="Century Gothic"/>
              <w:color w:val="4F81BD" w:themeColor="accent1"/>
              <w:szCs w:val="24"/>
            </w:rPr>
            <w:t>.10</w:t>
          </w:r>
          <w:r w:rsidR="00594401">
            <w:rPr>
              <w:rFonts w:ascii="Century Gothic" w:eastAsiaTheme="minorEastAsia" w:hAnsi="Century Gothic"/>
              <w:color w:val="4F81BD" w:themeColor="accent1"/>
              <w:szCs w:val="24"/>
            </w:rPr>
            <w:tab/>
          </w:r>
          <w:r w:rsidR="001C4792" w:rsidRPr="001C4792">
            <w:rPr>
              <w:rFonts w:ascii="Century Gothic" w:eastAsiaTheme="minorEastAsia" w:hAnsi="Century Gothic"/>
              <w:color w:val="4F81BD" w:themeColor="accent1"/>
              <w:szCs w:val="24"/>
            </w:rPr>
            <w:t>Our Access to Housing Policy makes it clear that an offer of accommodation may be withdrawn or refused if an applicant has been involved in previous ASB or criminal activity.</w:t>
          </w:r>
        </w:p>
        <w:p w14:paraId="5553C47B" w14:textId="77777777" w:rsidR="001C4792" w:rsidRPr="00804F13" w:rsidRDefault="001C4792" w:rsidP="006E412E">
          <w:pPr>
            <w:rPr>
              <w:rFonts w:ascii="Century Gothic" w:eastAsiaTheme="minorEastAsia" w:hAnsi="Century Gothic"/>
              <w:color w:val="4F81BD" w:themeColor="accent1"/>
              <w:szCs w:val="24"/>
            </w:rPr>
          </w:pPr>
        </w:p>
        <w:p w14:paraId="3181E467" w14:textId="33980829" w:rsidR="00937138" w:rsidRPr="0016427B" w:rsidRDefault="00632410" w:rsidP="4F3945C9">
          <w:pPr>
            <w:pStyle w:val="Heading1"/>
            <w:ind w:firstLine="284"/>
            <w:rPr>
              <w:rFonts w:ascii="Century Gothic" w:hAnsi="Century Gothic" w:cstheme="minorBidi"/>
              <w:color w:val="7030A0"/>
            </w:rPr>
          </w:pPr>
          <w:r>
            <w:rPr>
              <w:rFonts w:ascii="Century Gothic" w:hAnsi="Century Gothic" w:cstheme="minorBidi"/>
              <w:color w:val="7030A0"/>
            </w:rPr>
            <w:t>9</w:t>
          </w:r>
          <w:r w:rsidR="00D11B99" w:rsidRPr="4F3945C9">
            <w:rPr>
              <w:rFonts w:ascii="Century Gothic" w:hAnsi="Century Gothic" w:cstheme="minorBidi"/>
              <w:color w:val="7030A0"/>
            </w:rPr>
            <w:t xml:space="preserve">.0 </w:t>
          </w:r>
          <w:r w:rsidR="00937138" w:rsidRPr="4F3945C9">
            <w:rPr>
              <w:rFonts w:ascii="Century Gothic" w:hAnsi="Century Gothic" w:cstheme="minorBidi"/>
              <w:color w:val="7030A0"/>
            </w:rPr>
            <w:t xml:space="preserve">Reporting </w:t>
          </w:r>
        </w:p>
        <w:p w14:paraId="157F7F0A" w14:textId="276B3B6A" w:rsidR="00FC341A" w:rsidRPr="00804F13" w:rsidRDefault="00632410" w:rsidP="4F3945C9">
          <w:pPr>
            <w:pStyle w:val="Heading1"/>
            <w:ind w:left="851" w:hanging="567"/>
            <w:rPr>
              <w:rFonts w:ascii="Century Gothic" w:hAnsi="Century Gothic" w:cstheme="minorBidi"/>
              <w:b w:val="0"/>
              <w:color w:val="4F81BD" w:themeColor="accent1"/>
            </w:rPr>
          </w:pPr>
          <w:r>
            <w:rPr>
              <w:rFonts w:ascii="Century Gothic" w:hAnsi="Century Gothic" w:cstheme="minorBidi"/>
              <w:b w:val="0"/>
              <w:color w:val="4F81BD" w:themeColor="accent1"/>
            </w:rPr>
            <w:t>9</w:t>
          </w:r>
          <w:r w:rsidR="00594401" w:rsidRPr="4F3945C9">
            <w:rPr>
              <w:rFonts w:ascii="Century Gothic" w:hAnsi="Century Gothic" w:cstheme="minorBidi"/>
              <w:b w:val="0"/>
              <w:color w:val="4F81BD" w:themeColor="accent1"/>
            </w:rPr>
            <w:t>.1</w:t>
          </w:r>
          <w:r w:rsidR="00594401">
            <w:tab/>
          </w:r>
          <w:r w:rsidR="00FC341A" w:rsidRPr="4F3945C9">
            <w:rPr>
              <w:rFonts w:ascii="Century Gothic" w:hAnsi="Century Gothic" w:cstheme="minorBidi"/>
              <w:b w:val="0"/>
              <w:color w:val="4F81BD" w:themeColor="accent1"/>
            </w:rPr>
            <w:t>We aim to make it as easy as possible for anyone to report ASB</w:t>
          </w:r>
          <w:r w:rsidR="00C5520B">
            <w:rPr>
              <w:rFonts w:ascii="Century Gothic" w:hAnsi="Century Gothic" w:cstheme="minorBidi"/>
              <w:b w:val="0"/>
              <w:color w:val="4F81BD" w:themeColor="accent1"/>
            </w:rPr>
            <w:t xml:space="preserve"> and Hate Crime</w:t>
          </w:r>
          <w:r w:rsidR="00FC341A" w:rsidRPr="4F3945C9">
            <w:rPr>
              <w:rFonts w:ascii="Century Gothic" w:hAnsi="Century Gothic" w:cstheme="minorBidi"/>
              <w:b w:val="0"/>
              <w:color w:val="4F81BD" w:themeColor="accent1"/>
            </w:rPr>
            <w:t xml:space="preserve">. </w:t>
          </w:r>
          <w:r w:rsidR="2500E09E" w:rsidRPr="4F3945C9">
            <w:rPr>
              <w:rFonts w:ascii="Century Gothic" w:hAnsi="Century Gothic" w:cstheme="minorBidi"/>
              <w:b w:val="0"/>
              <w:color w:val="4F81BD" w:themeColor="accent1"/>
            </w:rPr>
            <w:t>They can be made by</w:t>
          </w:r>
          <w:r w:rsidR="60470C02" w:rsidRPr="4F3945C9">
            <w:rPr>
              <w:rFonts w:ascii="Century Gothic" w:hAnsi="Century Gothic" w:cstheme="minorBidi"/>
              <w:b w:val="0"/>
              <w:color w:val="4F81BD" w:themeColor="accent1"/>
            </w:rPr>
            <w:t>:</w:t>
          </w:r>
        </w:p>
        <w:p w14:paraId="7E18EA94" w14:textId="77777777" w:rsidR="00FC341A" w:rsidRPr="00FC341A" w:rsidRDefault="00FC341A" w:rsidP="006E412E">
          <w:pPr>
            <w:rPr>
              <w:rFonts w:ascii="Century Gothic" w:hAnsi="Century Gothic"/>
              <w:color w:val="4F81BD" w:themeColor="accent1"/>
              <w:szCs w:val="24"/>
            </w:rPr>
          </w:pPr>
        </w:p>
        <w:p w14:paraId="2DA8ED5A" w14:textId="57D31E75" w:rsidR="00FC341A" w:rsidRPr="00594401" w:rsidRDefault="00FC341A" w:rsidP="4F3945C9">
          <w:pPr>
            <w:pStyle w:val="Heading1"/>
            <w:numPr>
              <w:ilvl w:val="0"/>
              <w:numId w:val="25"/>
            </w:numPr>
            <w:rPr>
              <w:rFonts w:ascii="Century Gothic" w:hAnsi="Century Gothic"/>
              <w:color w:val="4F81BD" w:themeColor="accent1"/>
            </w:rPr>
          </w:pPr>
          <w:r w:rsidRPr="4F3945C9">
            <w:rPr>
              <w:rFonts w:ascii="Century Gothic" w:hAnsi="Century Gothic" w:cstheme="minorBidi"/>
              <w:b w:val="0"/>
              <w:color w:val="4F81BD" w:themeColor="accent1"/>
            </w:rPr>
            <w:t>Visiting our website</w:t>
          </w:r>
          <w:r w:rsidR="003C1BFD">
            <w:rPr>
              <w:rFonts w:ascii="Century Gothic" w:hAnsi="Century Gothic" w:cstheme="minorBidi"/>
              <w:b w:val="0"/>
              <w:color w:val="4F81BD" w:themeColor="accent1"/>
            </w:rPr>
            <w:t xml:space="preserve"> </w:t>
          </w:r>
          <w:hyperlink r:id="rId14" w:history="1">
            <w:r w:rsidR="003C1BFD" w:rsidRPr="0007061B">
              <w:rPr>
                <w:rStyle w:val="Hyperlink"/>
                <w:rFonts w:ascii="Century Gothic" w:hAnsi="Century Gothic" w:cstheme="minorBidi"/>
                <w:b w:val="0"/>
              </w:rPr>
              <w:t>here</w:t>
            </w:r>
          </w:hyperlink>
        </w:p>
        <w:p w14:paraId="5183357C" w14:textId="2EBA258F" w:rsidR="00FC341A" w:rsidRPr="00804F13" w:rsidRDefault="00FC341A" w:rsidP="4F3945C9">
          <w:pPr>
            <w:pStyle w:val="Heading1"/>
            <w:numPr>
              <w:ilvl w:val="0"/>
              <w:numId w:val="25"/>
            </w:numPr>
            <w:rPr>
              <w:rFonts w:ascii="Century Gothic" w:hAnsi="Century Gothic" w:cstheme="minorBidi"/>
              <w:b w:val="0"/>
              <w:color w:val="4F81BD" w:themeColor="accent1"/>
            </w:rPr>
          </w:pPr>
          <w:r w:rsidRPr="4F3945C9">
            <w:rPr>
              <w:rFonts w:ascii="Century Gothic" w:hAnsi="Century Gothic" w:cstheme="minorBidi"/>
              <w:b w:val="0"/>
              <w:color w:val="4F81BD" w:themeColor="accent1"/>
            </w:rPr>
            <w:t>Sending an email</w:t>
          </w:r>
          <w:r w:rsidR="1B1A4903" w:rsidRPr="4F3945C9">
            <w:rPr>
              <w:rFonts w:ascii="Century Gothic" w:hAnsi="Century Gothic" w:cstheme="minorBidi"/>
              <w:b w:val="0"/>
              <w:color w:val="4F81BD" w:themeColor="accent1"/>
            </w:rPr>
            <w:t xml:space="preserve"> </w:t>
          </w:r>
          <w:r w:rsidR="00556514">
            <w:rPr>
              <w:rFonts w:ascii="Century Gothic" w:hAnsi="Century Gothic" w:cstheme="minorBidi"/>
              <w:b w:val="0"/>
              <w:color w:val="4F81BD" w:themeColor="accent1"/>
            </w:rPr>
            <w:t>to info@archeshousing.org.uk</w:t>
          </w:r>
        </w:p>
        <w:p w14:paraId="31A7B55B" w14:textId="45BACDE4" w:rsidR="00FC341A" w:rsidRPr="00804F13" w:rsidRDefault="00FC341A" w:rsidP="4F3945C9">
          <w:pPr>
            <w:pStyle w:val="Heading1"/>
            <w:numPr>
              <w:ilvl w:val="0"/>
              <w:numId w:val="25"/>
            </w:numPr>
            <w:rPr>
              <w:rFonts w:ascii="Century Gothic" w:hAnsi="Century Gothic" w:cstheme="minorBidi"/>
              <w:b w:val="0"/>
              <w:color w:val="4F81BD" w:themeColor="accent1"/>
            </w:rPr>
          </w:pPr>
          <w:r w:rsidRPr="4F3945C9">
            <w:rPr>
              <w:rFonts w:ascii="Century Gothic" w:hAnsi="Century Gothic" w:cstheme="minorBidi"/>
              <w:b w:val="0"/>
              <w:color w:val="4F81BD" w:themeColor="accent1"/>
            </w:rPr>
            <w:t xml:space="preserve">Calling us </w:t>
          </w:r>
          <w:r w:rsidR="00556514">
            <w:rPr>
              <w:rFonts w:ascii="Century Gothic" w:hAnsi="Century Gothic" w:cstheme="minorBidi"/>
              <w:b w:val="0"/>
              <w:color w:val="4F81BD" w:themeColor="accent1"/>
            </w:rPr>
            <w:t>on 011</w:t>
          </w:r>
          <w:r w:rsidR="004C0C3B">
            <w:rPr>
              <w:rFonts w:ascii="Century Gothic" w:hAnsi="Century Gothic" w:cstheme="minorBidi"/>
              <w:b w:val="0"/>
              <w:color w:val="4F81BD" w:themeColor="accent1"/>
            </w:rPr>
            <w:t>4 2288100.</w:t>
          </w:r>
        </w:p>
        <w:p w14:paraId="09E53FB3" w14:textId="2A797E7E" w:rsidR="00FC341A" w:rsidRPr="00804F13" w:rsidRDefault="00FC341A" w:rsidP="4F3945C9">
          <w:pPr>
            <w:pStyle w:val="Heading1"/>
            <w:numPr>
              <w:ilvl w:val="0"/>
              <w:numId w:val="25"/>
            </w:numPr>
            <w:rPr>
              <w:rFonts w:ascii="Century Gothic" w:hAnsi="Century Gothic" w:cstheme="minorBidi"/>
              <w:b w:val="0"/>
              <w:color w:val="4F81BD" w:themeColor="accent1"/>
            </w:rPr>
          </w:pPr>
          <w:r w:rsidRPr="4F3945C9">
            <w:rPr>
              <w:rFonts w:ascii="Century Gothic" w:hAnsi="Century Gothic" w:cstheme="minorBidi"/>
              <w:b w:val="0"/>
              <w:color w:val="4F81BD" w:themeColor="accent1"/>
            </w:rPr>
            <w:t>Writing to us</w:t>
          </w:r>
          <w:r w:rsidR="3734CF54" w:rsidRPr="4F3945C9">
            <w:rPr>
              <w:rFonts w:ascii="Century Gothic" w:hAnsi="Century Gothic" w:cstheme="minorBidi"/>
              <w:b w:val="0"/>
              <w:color w:val="4F81BD" w:themeColor="accent1"/>
            </w:rPr>
            <w:t xml:space="preserve"> </w:t>
          </w:r>
          <w:r w:rsidR="004C0C3B">
            <w:rPr>
              <w:rFonts w:ascii="Century Gothic" w:hAnsi="Century Gothic" w:cstheme="minorBidi"/>
              <w:b w:val="0"/>
              <w:color w:val="4F81BD" w:themeColor="accent1"/>
            </w:rPr>
            <w:t xml:space="preserve">at 122 </w:t>
          </w:r>
          <w:proofErr w:type="spellStart"/>
          <w:r w:rsidR="004C0C3B">
            <w:rPr>
              <w:rFonts w:ascii="Century Gothic" w:hAnsi="Century Gothic" w:cstheme="minorBidi"/>
              <w:b w:val="0"/>
              <w:color w:val="4F81BD" w:themeColor="accent1"/>
            </w:rPr>
            <w:t>Burngreave</w:t>
          </w:r>
          <w:proofErr w:type="spellEnd"/>
          <w:r w:rsidR="004C0C3B">
            <w:rPr>
              <w:rFonts w:ascii="Century Gothic" w:hAnsi="Century Gothic" w:cstheme="minorBidi"/>
              <w:b w:val="0"/>
              <w:color w:val="4F81BD" w:themeColor="accent1"/>
            </w:rPr>
            <w:t xml:space="preserve"> Road, Sheffield S3 9DE.</w:t>
          </w:r>
        </w:p>
        <w:p w14:paraId="3AC96F20" w14:textId="11F67960" w:rsidR="00FC341A" w:rsidRPr="00804F13" w:rsidRDefault="00FC341A" w:rsidP="4F3945C9">
          <w:pPr>
            <w:pStyle w:val="Heading1"/>
            <w:numPr>
              <w:ilvl w:val="0"/>
              <w:numId w:val="25"/>
            </w:numPr>
            <w:rPr>
              <w:rFonts w:ascii="Century Gothic" w:hAnsi="Century Gothic" w:cstheme="minorBidi"/>
              <w:b w:val="0"/>
              <w:color w:val="4F81BD" w:themeColor="accent1"/>
            </w:rPr>
          </w:pPr>
          <w:r w:rsidRPr="4F3945C9">
            <w:rPr>
              <w:rFonts w:ascii="Century Gothic" w:hAnsi="Century Gothic" w:cstheme="minorBidi"/>
              <w:b w:val="0"/>
              <w:color w:val="4F81BD" w:themeColor="accent1"/>
            </w:rPr>
            <w:t>Speaking to a member of staff in person at our office</w:t>
          </w:r>
          <w:r w:rsidR="7122055B" w:rsidRPr="4F3945C9">
            <w:rPr>
              <w:rFonts w:ascii="Century Gothic" w:hAnsi="Century Gothic" w:cstheme="minorBidi"/>
              <w:b w:val="0"/>
              <w:color w:val="4F81BD" w:themeColor="accent1"/>
            </w:rPr>
            <w:t xml:space="preserve"> </w:t>
          </w:r>
          <w:r w:rsidR="006C5BB8">
            <w:rPr>
              <w:rFonts w:ascii="Century Gothic" w:hAnsi="Century Gothic" w:cstheme="minorBidi"/>
              <w:b w:val="0"/>
              <w:color w:val="4F81BD" w:themeColor="accent1"/>
            </w:rPr>
            <w:t xml:space="preserve">AT 122 </w:t>
          </w:r>
          <w:proofErr w:type="spellStart"/>
          <w:r w:rsidR="006C5BB8">
            <w:rPr>
              <w:rFonts w:ascii="Century Gothic" w:hAnsi="Century Gothic" w:cstheme="minorBidi"/>
              <w:b w:val="0"/>
              <w:color w:val="4F81BD" w:themeColor="accent1"/>
            </w:rPr>
            <w:t>Burngreave</w:t>
          </w:r>
          <w:proofErr w:type="spellEnd"/>
          <w:r w:rsidR="006C5BB8">
            <w:rPr>
              <w:rFonts w:ascii="Century Gothic" w:hAnsi="Century Gothic" w:cstheme="minorBidi"/>
              <w:b w:val="0"/>
              <w:color w:val="4F81BD" w:themeColor="accent1"/>
            </w:rPr>
            <w:t xml:space="preserve"> Road, Sheffield S3 9DE.</w:t>
          </w:r>
        </w:p>
        <w:p w14:paraId="6CEAE37F" w14:textId="77777777" w:rsidR="00FC341A" w:rsidRPr="00FC341A" w:rsidRDefault="00FC341A" w:rsidP="006E412E">
          <w:pPr>
            <w:rPr>
              <w:rFonts w:ascii="Century Gothic" w:hAnsi="Century Gothic"/>
              <w:color w:val="4F81BD" w:themeColor="accent1"/>
              <w:szCs w:val="24"/>
            </w:rPr>
          </w:pPr>
        </w:p>
        <w:p w14:paraId="5CB8E1D6" w14:textId="379B03EF" w:rsidR="00FC341A" w:rsidRDefault="00632410" w:rsidP="0016427B">
          <w:pPr>
            <w:pStyle w:val="Heading1"/>
            <w:ind w:left="851" w:hanging="567"/>
            <w:rPr>
              <w:rFonts w:ascii="Century Gothic" w:hAnsi="Century Gothic" w:cstheme="minorBidi"/>
              <w:b w:val="0"/>
              <w:color w:val="4F81BD" w:themeColor="accent1"/>
            </w:rPr>
          </w:pPr>
          <w:r>
            <w:rPr>
              <w:rFonts w:ascii="Century Gothic" w:hAnsi="Century Gothic" w:cstheme="minorBidi"/>
              <w:b w:val="0"/>
              <w:color w:val="4F81BD" w:themeColor="accent1"/>
            </w:rPr>
            <w:t>9</w:t>
          </w:r>
          <w:r w:rsidR="0016427B">
            <w:rPr>
              <w:rFonts w:ascii="Century Gothic" w:hAnsi="Century Gothic" w:cstheme="minorBidi"/>
              <w:b w:val="0"/>
              <w:color w:val="4F81BD" w:themeColor="accent1"/>
            </w:rPr>
            <w:t>.2</w:t>
          </w:r>
          <w:r w:rsidR="0016427B">
            <w:rPr>
              <w:rFonts w:ascii="Century Gothic" w:hAnsi="Century Gothic" w:cstheme="minorBidi"/>
              <w:b w:val="0"/>
              <w:color w:val="4F81BD" w:themeColor="accent1"/>
            </w:rPr>
            <w:tab/>
          </w:r>
          <w:r w:rsidR="00FC341A" w:rsidRPr="1F32E6F8">
            <w:rPr>
              <w:rFonts w:ascii="Century Gothic" w:hAnsi="Century Gothic" w:cstheme="minorBidi"/>
              <w:b w:val="0"/>
              <w:color w:val="4F81BD" w:themeColor="accent1"/>
            </w:rPr>
            <w:t xml:space="preserve">When a report of ASB </w:t>
          </w:r>
          <w:r w:rsidR="006C5BB8">
            <w:rPr>
              <w:rFonts w:ascii="Century Gothic" w:hAnsi="Century Gothic" w:cstheme="minorBidi"/>
              <w:b w:val="0"/>
              <w:color w:val="4F81BD" w:themeColor="accent1"/>
            </w:rPr>
            <w:t xml:space="preserve">or Hate Crime </w:t>
          </w:r>
          <w:r w:rsidR="00FC341A" w:rsidRPr="1F32E6F8">
            <w:rPr>
              <w:rFonts w:ascii="Century Gothic" w:hAnsi="Century Gothic" w:cstheme="minorBidi"/>
              <w:b w:val="0"/>
              <w:color w:val="4F81BD" w:themeColor="accent1"/>
            </w:rPr>
            <w:t>is received, our officers will review the information and open a case using Arches Housing’s classification system, as outlined in Appendix 1. If the report involves multiple types of ASB</w:t>
          </w:r>
          <w:r w:rsidR="007D6EF5">
            <w:rPr>
              <w:rFonts w:ascii="Century Gothic" w:hAnsi="Century Gothic" w:cstheme="minorBidi"/>
              <w:b w:val="0"/>
              <w:color w:val="4F81BD" w:themeColor="accent1"/>
            </w:rPr>
            <w:t xml:space="preserve"> or Hate Crime</w:t>
          </w:r>
          <w:r w:rsidR="00FC341A" w:rsidRPr="1F32E6F8">
            <w:rPr>
              <w:rFonts w:ascii="Century Gothic" w:hAnsi="Century Gothic" w:cstheme="minorBidi"/>
              <w:b w:val="0"/>
              <w:color w:val="4F81BD" w:themeColor="accent1"/>
            </w:rPr>
            <w:t>, our response will be based on the highest category identified.</w:t>
          </w:r>
          <w:r w:rsidR="002569AE">
            <w:rPr>
              <w:rFonts w:ascii="Century Gothic" w:hAnsi="Century Gothic" w:cstheme="minorBidi"/>
              <w:b w:val="0"/>
              <w:color w:val="4F81BD" w:themeColor="accent1"/>
            </w:rPr>
            <w:t xml:space="preserve"> We will also provide the complainant with information on how we manage ASB</w:t>
          </w:r>
          <w:r w:rsidR="00EB1B30">
            <w:rPr>
              <w:rFonts w:ascii="Century Gothic" w:hAnsi="Century Gothic" w:cstheme="minorBidi"/>
              <w:b w:val="0"/>
              <w:color w:val="4F81BD" w:themeColor="accent1"/>
            </w:rPr>
            <w:t xml:space="preserve"> and Hate Crime</w:t>
          </w:r>
          <w:r w:rsidR="002569AE">
            <w:rPr>
              <w:rFonts w:ascii="Century Gothic" w:hAnsi="Century Gothic" w:cstheme="minorBidi"/>
              <w:b w:val="0"/>
              <w:color w:val="4F81BD" w:themeColor="accent1"/>
            </w:rPr>
            <w:t xml:space="preserve"> Cases, signpost them to useful information available online on our website and other sites such as “ASB Help” and provide details of our tenancy support offer.</w:t>
          </w:r>
        </w:p>
        <w:p w14:paraId="75D1955D" w14:textId="77777777" w:rsidR="00362088" w:rsidRDefault="00362088" w:rsidP="00362088"/>
        <w:p w14:paraId="097E40D1" w14:textId="7BE8C987" w:rsidR="00CE1413" w:rsidRDefault="00632410" w:rsidP="00CE1413">
          <w:pPr>
            <w:ind w:left="851" w:hanging="567"/>
            <w:rPr>
              <w:rFonts w:ascii="Century Gothic" w:eastAsiaTheme="minorEastAsia" w:hAnsi="Century Gothic"/>
              <w:color w:val="4F81BD" w:themeColor="accent1"/>
              <w:szCs w:val="24"/>
            </w:rPr>
          </w:pPr>
          <w:r w:rsidRPr="00615413">
            <w:rPr>
              <w:color w:val="365F91" w:themeColor="accent1" w:themeShade="BF"/>
            </w:rPr>
            <w:t>9</w:t>
          </w:r>
          <w:r w:rsidR="00362088" w:rsidRPr="00615413">
            <w:rPr>
              <w:color w:val="365F91" w:themeColor="accent1" w:themeShade="BF"/>
            </w:rPr>
            <w:t>.3</w:t>
          </w:r>
          <w:r w:rsidR="00533C37">
            <w:tab/>
          </w:r>
          <w:r w:rsidR="00CE1413">
            <w:rPr>
              <w:rFonts w:ascii="Century Gothic" w:eastAsiaTheme="minorEastAsia" w:hAnsi="Century Gothic"/>
              <w:color w:val="4F81BD" w:themeColor="accent1"/>
              <w:szCs w:val="24"/>
            </w:rPr>
            <w:t xml:space="preserve">We will always advise victims of any crime including Hate Crime to report incidents to the Police and we will provide complainants on how to make a report to the relevant partner organisations.  If a complainant </w:t>
          </w:r>
          <w:proofErr w:type="spellStart"/>
          <w:r w:rsidR="00CE1413">
            <w:rPr>
              <w:rFonts w:ascii="Century Gothic" w:eastAsiaTheme="minorEastAsia" w:hAnsi="Century Gothic"/>
              <w:color w:val="4F81BD" w:themeColor="accent1"/>
              <w:szCs w:val="24"/>
            </w:rPr>
            <w:t>can not</w:t>
          </w:r>
          <w:proofErr w:type="spellEnd"/>
          <w:r w:rsidR="00CE1413">
            <w:rPr>
              <w:rFonts w:ascii="Century Gothic" w:eastAsiaTheme="minorEastAsia" w:hAnsi="Century Gothic"/>
              <w:color w:val="4F81BD" w:themeColor="accent1"/>
              <w:szCs w:val="24"/>
            </w:rPr>
            <w:t xml:space="preserve"> make </w:t>
          </w:r>
          <w:r w:rsidR="00CE1413">
            <w:rPr>
              <w:rFonts w:ascii="Century Gothic" w:eastAsiaTheme="minorEastAsia" w:hAnsi="Century Gothic"/>
              <w:color w:val="4F81BD" w:themeColor="accent1"/>
              <w:szCs w:val="24"/>
            </w:rPr>
            <w:lastRenderedPageBreak/>
            <w:t xml:space="preserve">a report to the Police themselves because of an additional vulnerability our staff can do this on their behalf </w:t>
          </w:r>
          <w:proofErr w:type="gramStart"/>
          <w:r w:rsidR="00CE1413">
            <w:rPr>
              <w:rFonts w:ascii="Century Gothic" w:eastAsiaTheme="minorEastAsia" w:hAnsi="Century Gothic"/>
              <w:color w:val="4F81BD" w:themeColor="accent1"/>
              <w:szCs w:val="24"/>
            </w:rPr>
            <w:t>as long as</w:t>
          </w:r>
          <w:proofErr w:type="gramEnd"/>
          <w:r w:rsidR="00CE1413">
            <w:rPr>
              <w:rFonts w:ascii="Century Gothic" w:eastAsiaTheme="minorEastAsia" w:hAnsi="Century Gothic"/>
              <w:color w:val="4F81BD" w:themeColor="accent1"/>
              <w:szCs w:val="24"/>
            </w:rPr>
            <w:t xml:space="preserve"> consent is provided.</w:t>
          </w:r>
        </w:p>
        <w:p w14:paraId="4B895356" w14:textId="77777777" w:rsidR="00CE1413" w:rsidRDefault="00CE1413" w:rsidP="00CE1413">
          <w:pPr>
            <w:rPr>
              <w:rFonts w:ascii="Century Gothic" w:eastAsiaTheme="minorEastAsia" w:hAnsi="Century Gothic"/>
              <w:color w:val="4F81BD" w:themeColor="accent1"/>
              <w:szCs w:val="24"/>
            </w:rPr>
          </w:pPr>
        </w:p>
        <w:p w14:paraId="7411FC65" w14:textId="59BDC048" w:rsidR="00FC341A" w:rsidRPr="00FC341A" w:rsidRDefault="002569AE" w:rsidP="006E412E">
          <w:pPr>
            <w:rPr>
              <w:rFonts w:ascii="Century Gothic" w:hAnsi="Century Gothic"/>
              <w:color w:val="4F81BD" w:themeColor="accent1"/>
              <w:szCs w:val="24"/>
            </w:rPr>
          </w:pPr>
          <w:r>
            <w:rPr>
              <w:rFonts w:ascii="Century Gothic" w:hAnsi="Century Gothic"/>
              <w:color w:val="4F81BD" w:themeColor="accent1"/>
              <w:szCs w:val="24"/>
            </w:rPr>
            <w:t xml:space="preserve"> </w:t>
          </w:r>
        </w:p>
        <w:p w14:paraId="3BBCA5F6" w14:textId="45DBAF96" w:rsidR="00FC341A" w:rsidRPr="00804F13" w:rsidRDefault="00632410" w:rsidP="0016427B">
          <w:pPr>
            <w:pStyle w:val="Heading1"/>
            <w:ind w:left="851" w:hanging="567"/>
            <w:rPr>
              <w:rFonts w:ascii="Century Gothic" w:hAnsi="Century Gothic" w:cstheme="minorHAnsi"/>
              <w:b w:val="0"/>
              <w:bCs/>
              <w:color w:val="4F81BD" w:themeColor="accent1"/>
              <w:szCs w:val="24"/>
            </w:rPr>
          </w:pPr>
          <w:r>
            <w:rPr>
              <w:rFonts w:ascii="Century Gothic" w:hAnsi="Century Gothic" w:cstheme="minorHAnsi"/>
              <w:b w:val="0"/>
              <w:bCs/>
              <w:color w:val="4F81BD" w:themeColor="accent1"/>
              <w:szCs w:val="24"/>
            </w:rPr>
            <w:t>9</w:t>
          </w:r>
          <w:r w:rsidR="0016427B">
            <w:rPr>
              <w:rFonts w:ascii="Century Gothic" w:hAnsi="Century Gothic" w:cstheme="minorHAnsi"/>
              <w:b w:val="0"/>
              <w:bCs/>
              <w:color w:val="4F81BD" w:themeColor="accent1"/>
              <w:szCs w:val="24"/>
            </w:rPr>
            <w:t>.</w:t>
          </w:r>
          <w:r>
            <w:rPr>
              <w:rFonts w:ascii="Century Gothic" w:hAnsi="Century Gothic" w:cstheme="minorHAnsi"/>
              <w:b w:val="0"/>
              <w:bCs/>
              <w:color w:val="4F81BD" w:themeColor="accent1"/>
              <w:szCs w:val="24"/>
            </w:rPr>
            <w:t>4</w:t>
          </w:r>
          <w:r w:rsidR="0016427B">
            <w:rPr>
              <w:rFonts w:ascii="Century Gothic" w:hAnsi="Century Gothic" w:cstheme="minorHAnsi"/>
              <w:b w:val="0"/>
              <w:bCs/>
              <w:color w:val="4F81BD" w:themeColor="accent1"/>
              <w:szCs w:val="24"/>
            </w:rPr>
            <w:tab/>
          </w:r>
          <w:r w:rsidR="00FC341A" w:rsidRPr="00FC341A">
            <w:rPr>
              <w:rFonts w:ascii="Century Gothic" w:hAnsi="Century Gothic" w:cstheme="minorHAnsi"/>
              <w:b w:val="0"/>
              <w:bCs/>
              <w:color w:val="4F81BD" w:themeColor="accent1"/>
              <w:szCs w:val="24"/>
            </w:rPr>
            <w:t>In some case</w:t>
          </w:r>
          <w:r w:rsidR="003226E0">
            <w:rPr>
              <w:rFonts w:ascii="Century Gothic" w:hAnsi="Century Gothic" w:cstheme="minorHAnsi"/>
              <w:b w:val="0"/>
              <w:bCs/>
              <w:color w:val="4F81BD" w:themeColor="accent1"/>
              <w:szCs w:val="24"/>
            </w:rPr>
            <w:t xml:space="preserve">s </w:t>
          </w:r>
          <w:r w:rsidR="00FC341A" w:rsidRPr="00FC341A">
            <w:rPr>
              <w:rFonts w:ascii="Century Gothic" w:hAnsi="Century Gothic" w:cstheme="minorHAnsi"/>
              <w:b w:val="0"/>
              <w:bCs/>
              <w:color w:val="4F81BD" w:themeColor="accent1"/>
              <w:szCs w:val="24"/>
            </w:rPr>
            <w:t>depending on the classification and severity</w:t>
          </w:r>
          <w:r w:rsidR="003226E0">
            <w:rPr>
              <w:rFonts w:ascii="Century Gothic" w:hAnsi="Century Gothic" w:cstheme="minorHAnsi"/>
              <w:b w:val="0"/>
              <w:bCs/>
              <w:color w:val="4F81BD" w:themeColor="accent1"/>
              <w:szCs w:val="24"/>
            </w:rPr>
            <w:t xml:space="preserve"> </w:t>
          </w:r>
          <w:r w:rsidR="00FC341A" w:rsidRPr="00FC341A">
            <w:rPr>
              <w:rFonts w:ascii="Century Gothic" w:hAnsi="Century Gothic" w:cstheme="minorHAnsi"/>
              <w:b w:val="0"/>
              <w:bCs/>
              <w:color w:val="4F81BD" w:themeColor="accent1"/>
              <w:szCs w:val="24"/>
            </w:rPr>
            <w:t>we may encourage the complainant to try resolving the issue informally before a case is opened. For example, if a neighbour is carrying out DIY and causing noise during reasonable hours, we may suggest the complainant speak with them</w:t>
          </w:r>
          <w:r w:rsidR="00E9551C">
            <w:rPr>
              <w:rFonts w:ascii="Century Gothic" w:hAnsi="Century Gothic" w:cstheme="minorHAnsi"/>
              <w:b w:val="0"/>
              <w:bCs/>
              <w:color w:val="4F81BD" w:themeColor="accent1"/>
              <w:szCs w:val="24"/>
            </w:rPr>
            <w:t xml:space="preserve"> d</w:t>
          </w:r>
          <w:r w:rsidR="00FC341A" w:rsidRPr="00FC341A">
            <w:rPr>
              <w:rFonts w:ascii="Century Gothic" w:hAnsi="Century Gothic" w:cstheme="minorHAnsi"/>
              <w:b w:val="0"/>
              <w:bCs/>
              <w:color w:val="4F81BD" w:themeColor="accent1"/>
              <w:szCs w:val="24"/>
            </w:rPr>
            <w:t xml:space="preserve">irectly. If they do not feel </w:t>
          </w:r>
          <w:r w:rsidR="0030672F" w:rsidRPr="00FC341A">
            <w:rPr>
              <w:rFonts w:ascii="Century Gothic" w:hAnsi="Century Gothic" w:cstheme="minorHAnsi"/>
              <w:b w:val="0"/>
              <w:bCs/>
              <w:color w:val="4F81BD" w:themeColor="accent1"/>
              <w:szCs w:val="24"/>
            </w:rPr>
            <w:t>comfortable</w:t>
          </w:r>
          <w:r w:rsidR="00FC341A" w:rsidRPr="00FC341A">
            <w:rPr>
              <w:rFonts w:ascii="Century Gothic" w:hAnsi="Century Gothic" w:cstheme="minorHAnsi"/>
              <w:b w:val="0"/>
              <w:bCs/>
              <w:color w:val="4F81BD" w:themeColor="accent1"/>
              <w:szCs w:val="24"/>
            </w:rPr>
            <w:t xml:space="preserve"> doing so, we can provide a template letter to help start the conversation.</w:t>
          </w:r>
        </w:p>
        <w:p w14:paraId="7E6A2E25" w14:textId="77777777" w:rsidR="00F7372D" w:rsidRDefault="00F7372D" w:rsidP="006E412E">
          <w:pPr>
            <w:pStyle w:val="Heading1"/>
            <w:rPr>
              <w:rFonts w:ascii="Century Gothic" w:hAnsi="Century Gothic" w:cstheme="minorHAnsi"/>
              <w:b w:val="0"/>
              <w:bCs/>
              <w:color w:val="4F81BD" w:themeColor="accent1"/>
              <w:szCs w:val="24"/>
            </w:rPr>
          </w:pPr>
        </w:p>
        <w:p w14:paraId="4F379254" w14:textId="17EBF4BF" w:rsidR="00FC341A" w:rsidRPr="00FC341A" w:rsidRDefault="00632410" w:rsidP="00D52F0E">
          <w:pPr>
            <w:pStyle w:val="Heading1"/>
            <w:ind w:left="851" w:hanging="567"/>
            <w:rPr>
              <w:rFonts w:ascii="Century Gothic" w:hAnsi="Century Gothic" w:cstheme="minorHAnsi"/>
              <w:b w:val="0"/>
              <w:bCs/>
              <w:color w:val="4F81BD" w:themeColor="accent1"/>
              <w:szCs w:val="24"/>
            </w:rPr>
          </w:pPr>
          <w:r>
            <w:rPr>
              <w:rFonts w:ascii="Century Gothic" w:hAnsi="Century Gothic" w:cstheme="minorHAnsi"/>
              <w:b w:val="0"/>
              <w:bCs/>
              <w:color w:val="4F81BD" w:themeColor="accent1"/>
              <w:szCs w:val="24"/>
            </w:rPr>
            <w:t>9.5</w:t>
          </w:r>
          <w:r w:rsidR="00E07465">
            <w:rPr>
              <w:rFonts w:ascii="Century Gothic" w:hAnsi="Century Gothic" w:cstheme="minorHAnsi"/>
              <w:b w:val="0"/>
              <w:bCs/>
              <w:color w:val="4F81BD" w:themeColor="accent1"/>
              <w:szCs w:val="24"/>
            </w:rPr>
            <w:tab/>
          </w:r>
          <w:r w:rsidR="00F7372D">
            <w:rPr>
              <w:rFonts w:ascii="Century Gothic" w:hAnsi="Century Gothic" w:cstheme="minorHAnsi"/>
              <w:b w:val="0"/>
              <w:bCs/>
              <w:color w:val="4F81BD" w:themeColor="accent1"/>
              <w:szCs w:val="24"/>
            </w:rPr>
            <w:t>W</w:t>
          </w:r>
          <w:r w:rsidR="00FC341A" w:rsidRPr="00FC341A">
            <w:rPr>
              <w:rFonts w:ascii="Century Gothic" w:hAnsi="Century Gothic" w:cstheme="minorHAnsi"/>
              <w:b w:val="0"/>
              <w:bCs/>
              <w:color w:val="4F81BD" w:themeColor="accent1"/>
              <w:szCs w:val="24"/>
            </w:rPr>
            <w:t>e use the following terms when managing ASB</w:t>
          </w:r>
          <w:r w:rsidR="00F858B5">
            <w:rPr>
              <w:rFonts w:ascii="Century Gothic" w:hAnsi="Century Gothic" w:cstheme="minorHAnsi"/>
              <w:b w:val="0"/>
              <w:bCs/>
              <w:color w:val="4F81BD" w:themeColor="accent1"/>
              <w:szCs w:val="24"/>
            </w:rPr>
            <w:t xml:space="preserve"> and Hate Crime</w:t>
          </w:r>
          <w:r w:rsidR="00FC341A" w:rsidRPr="00FC341A">
            <w:rPr>
              <w:rFonts w:ascii="Century Gothic" w:hAnsi="Century Gothic" w:cstheme="minorHAnsi"/>
              <w:b w:val="0"/>
              <w:bCs/>
              <w:color w:val="4F81BD" w:themeColor="accent1"/>
              <w:szCs w:val="24"/>
            </w:rPr>
            <w:t xml:space="preserve"> cases:</w:t>
          </w:r>
        </w:p>
        <w:p w14:paraId="21F570B1" w14:textId="247DFA0B" w:rsidR="00FC341A" w:rsidRPr="00FC341A" w:rsidRDefault="003226E0" w:rsidP="4F3945C9">
          <w:pPr>
            <w:pStyle w:val="Heading1"/>
            <w:numPr>
              <w:ilvl w:val="0"/>
              <w:numId w:val="26"/>
            </w:numPr>
            <w:rPr>
              <w:rFonts w:ascii="Century Gothic" w:hAnsi="Century Gothic" w:cstheme="minorBidi"/>
              <w:b w:val="0"/>
              <w:color w:val="4F81BD" w:themeColor="accent1"/>
            </w:rPr>
          </w:pPr>
          <w:r w:rsidRPr="4F3945C9">
            <w:rPr>
              <w:rFonts w:ascii="Century Gothic" w:hAnsi="Century Gothic" w:cstheme="minorBidi"/>
              <w:color w:val="4F81BD" w:themeColor="accent1"/>
            </w:rPr>
            <w:t xml:space="preserve"> Reporter</w:t>
          </w:r>
          <w:r w:rsidR="00FC341A" w:rsidRPr="4F3945C9">
            <w:rPr>
              <w:rFonts w:ascii="Century Gothic" w:hAnsi="Century Gothic" w:cstheme="minorBidi"/>
              <w:color w:val="4F81BD" w:themeColor="accent1"/>
            </w:rPr>
            <w:t>:</w:t>
          </w:r>
          <w:r w:rsidR="00FC341A" w:rsidRPr="4F3945C9">
            <w:rPr>
              <w:rFonts w:ascii="Century Gothic" w:hAnsi="Century Gothic" w:cstheme="minorBidi"/>
              <w:b w:val="0"/>
              <w:color w:val="4F81BD" w:themeColor="accent1"/>
            </w:rPr>
            <w:t xml:space="preserve"> A person who is directly affected by ASB</w:t>
          </w:r>
        </w:p>
        <w:p w14:paraId="5FF0F769" w14:textId="77777777" w:rsidR="00FC341A" w:rsidRPr="00FC341A" w:rsidRDefault="00FC341A" w:rsidP="00E07465">
          <w:pPr>
            <w:pStyle w:val="Heading1"/>
            <w:numPr>
              <w:ilvl w:val="0"/>
              <w:numId w:val="26"/>
            </w:numPr>
            <w:rPr>
              <w:rFonts w:ascii="Century Gothic" w:hAnsi="Century Gothic" w:cstheme="minorHAnsi"/>
              <w:b w:val="0"/>
              <w:bCs/>
              <w:color w:val="4F81BD" w:themeColor="accent1"/>
              <w:szCs w:val="24"/>
            </w:rPr>
          </w:pPr>
          <w:r w:rsidRPr="00FC341A">
            <w:rPr>
              <w:rFonts w:ascii="Century Gothic" w:hAnsi="Century Gothic" w:cstheme="minorHAnsi"/>
              <w:color w:val="4F81BD" w:themeColor="accent1"/>
              <w:szCs w:val="24"/>
            </w:rPr>
            <w:t>Witness</w:t>
          </w:r>
          <w:r w:rsidRPr="00FC341A">
            <w:rPr>
              <w:rFonts w:ascii="Century Gothic" w:hAnsi="Century Gothic" w:cstheme="minorHAnsi"/>
              <w:b w:val="0"/>
              <w:bCs/>
              <w:color w:val="4F81BD" w:themeColor="accent1"/>
              <w:szCs w:val="24"/>
            </w:rPr>
            <w:t>: A person who has seen or heard ASB but is not directly affected</w:t>
          </w:r>
        </w:p>
        <w:p w14:paraId="3A50716E" w14:textId="77777777" w:rsidR="00FC341A" w:rsidRPr="00FC341A" w:rsidRDefault="00FC341A" w:rsidP="00E07465">
          <w:pPr>
            <w:pStyle w:val="Heading1"/>
            <w:numPr>
              <w:ilvl w:val="0"/>
              <w:numId w:val="26"/>
            </w:numPr>
            <w:rPr>
              <w:rFonts w:ascii="Century Gothic" w:hAnsi="Century Gothic" w:cstheme="minorHAnsi"/>
              <w:b w:val="0"/>
              <w:bCs/>
              <w:color w:val="4F81BD" w:themeColor="accent1"/>
              <w:szCs w:val="24"/>
            </w:rPr>
          </w:pPr>
          <w:r w:rsidRPr="00FC341A">
            <w:rPr>
              <w:rFonts w:ascii="Century Gothic" w:hAnsi="Century Gothic" w:cstheme="minorHAnsi"/>
              <w:color w:val="4F81BD" w:themeColor="accent1"/>
              <w:szCs w:val="24"/>
            </w:rPr>
            <w:t>Perpetrator</w:t>
          </w:r>
          <w:r w:rsidRPr="00FC341A">
            <w:rPr>
              <w:rFonts w:ascii="Century Gothic" w:hAnsi="Century Gothic" w:cstheme="minorHAnsi"/>
              <w:b w:val="0"/>
              <w:bCs/>
              <w:color w:val="4F81BD" w:themeColor="accent1"/>
              <w:szCs w:val="24"/>
            </w:rPr>
            <w:t>: A person alleged or suspected to be causing ASB</w:t>
          </w:r>
        </w:p>
        <w:p w14:paraId="67CAF52B" w14:textId="77777777" w:rsidR="00937138" w:rsidRPr="00804F13" w:rsidRDefault="00937138" w:rsidP="006E412E">
          <w:pPr>
            <w:pStyle w:val="Heading1"/>
            <w:rPr>
              <w:rFonts w:ascii="Century Gothic" w:hAnsi="Century Gothic" w:cstheme="minorHAnsi"/>
              <w:color w:val="4F81BD" w:themeColor="accent1"/>
              <w:szCs w:val="24"/>
            </w:rPr>
          </w:pPr>
        </w:p>
        <w:p w14:paraId="744679EF" w14:textId="4195F525" w:rsidR="00937138" w:rsidRPr="00365815" w:rsidRDefault="00632410" w:rsidP="4F3945C9">
          <w:pPr>
            <w:pStyle w:val="Heading1"/>
            <w:ind w:left="851" w:hanging="567"/>
            <w:rPr>
              <w:rFonts w:ascii="Century Gothic" w:hAnsi="Century Gothic" w:cstheme="minorBidi"/>
              <w:color w:val="7030A0"/>
            </w:rPr>
          </w:pPr>
          <w:r>
            <w:rPr>
              <w:rFonts w:ascii="Century Gothic" w:hAnsi="Century Gothic" w:cstheme="minorBidi"/>
              <w:color w:val="7030A0"/>
            </w:rPr>
            <w:t>10</w:t>
          </w:r>
          <w:r w:rsidR="002D7D29" w:rsidRPr="4F3945C9">
            <w:rPr>
              <w:rFonts w:ascii="Century Gothic" w:hAnsi="Century Gothic" w:cstheme="minorBidi"/>
              <w:color w:val="7030A0"/>
            </w:rPr>
            <w:t xml:space="preserve">.0 </w:t>
          </w:r>
          <w:r w:rsidR="50FE9936" w:rsidRPr="4F3945C9">
            <w:rPr>
              <w:rFonts w:ascii="Century Gothic" w:hAnsi="Century Gothic" w:cstheme="minorBidi"/>
              <w:color w:val="7030A0"/>
            </w:rPr>
            <w:t xml:space="preserve">Reporters </w:t>
          </w:r>
          <w:r w:rsidR="00937138" w:rsidRPr="4F3945C9">
            <w:rPr>
              <w:rFonts w:ascii="Century Gothic" w:hAnsi="Century Gothic" w:cstheme="minorBidi"/>
              <w:color w:val="7030A0"/>
            </w:rPr>
            <w:t>and witnesses</w:t>
          </w:r>
        </w:p>
        <w:p w14:paraId="4CD91CD1" w14:textId="65704C0E" w:rsidR="4F3945C9" w:rsidRPr="00A2694B" w:rsidRDefault="4F3945C9" w:rsidP="00A2694B"/>
        <w:p w14:paraId="282C690C" w14:textId="287D0B32" w:rsidR="00AC3D69" w:rsidRPr="00AC3D69" w:rsidRDefault="00632410" w:rsidP="4F3945C9">
          <w:pPr>
            <w:ind w:left="851" w:hanging="567"/>
            <w:rPr>
              <w:rFonts w:ascii="Century Gothic" w:hAnsi="Century Gothic"/>
              <w:color w:val="4F81BD" w:themeColor="accent1"/>
            </w:rPr>
          </w:pPr>
          <w:r>
            <w:rPr>
              <w:rFonts w:ascii="Century Gothic" w:hAnsi="Century Gothic"/>
              <w:color w:val="4F81BD" w:themeColor="accent1"/>
            </w:rPr>
            <w:t>10</w:t>
          </w:r>
          <w:r w:rsidR="00D52F0E" w:rsidRPr="4F3945C9">
            <w:rPr>
              <w:rFonts w:ascii="Century Gothic" w:hAnsi="Century Gothic"/>
              <w:color w:val="4F81BD" w:themeColor="accent1"/>
            </w:rPr>
            <w:t>.1</w:t>
          </w:r>
          <w:r w:rsidR="00D52F0E">
            <w:tab/>
          </w:r>
          <w:r w:rsidR="6B029481" w:rsidRPr="4F3945C9">
            <w:rPr>
              <w:rFonts w:ascii="Century Gothic" w:hAnsi="Century Gothic"/>
              <w:color w:val="4F81BD" w:themeColor="accent1"/>
            </w:rPr>
            <w:t>Reporters</w:t>
          </w:r>
          <w:r w:rsidR="00AC3D69" w:rsidRPr="4F3945C9">
            <w:rPr>
              <w:rFonts w:ascii="Century Gothic" w:hAnsi="Century Gothic"/>
              <w:color w:val="4F81BD" w:themeColor="accent1"/>
            </w:rPr>
            <w:t xml:space="preserve"> and witnesses play a vital role in helping us investigate ASB</w:t>
          </w:r>
          <w:r w:rsidR="00F858B5">
            <w:rPr>
              <w:rFonts w:ascii="Century Gothic" w:hAnsi="Century Gothic"/>
              <w:color w:val="4F81BD" w:themeColor="accent1"/>
            </w:rPr>
            <w:t xml:space="preserve"> and Hate Crime</w:t>
          </w:r>
          <w:r w:rsidR="00AC3D69" w:rsidRPr="4F3945C9">
            <w:rPr>
              <w:rFonts w:ascii="Century Gothic" w:hAnsi="Century Gothic"/>
              <w:color w:val="4F81BD" w:themeColor="accent1"/>
            </w:rPr>
            <w:t xml:space="preserve"> thoroughly and fairly. To support effective action, allegations should be reported within a reasonable timeframe</w:t>
          </w:r>
          <w:r w:rsidR="003226E0" w:rsidRPr="4F3945C9">
            <w:rPr>
              <w:rFonts w:ascii="Century Gothic" w:hAnsi="Century Gothic"/>
              <w:color w:val="4F81BD" w:themeColor="accent1"/>
            </w:rPr>
            <w:t xml:space="preserve"> </w:t>
          </w:r>
          <w:r w:rsidR="00AC3D69" w:rsidRPr="4F3945C9">
            <w:rPr>
              <w:rFonts w:ascii="Century Gothic" w:hAnsi="Century Gothic"/>
              <w:color w:val="4F81BD" w:themeColor="accent1"/>
            </w:rPr>
            <w:t>typically within three months of the incident.</w:t>
          </w:r>
        </w:p>
        <w:p w14:paraId="4AC6BC36" w14:textId="77777777" w:rsidR="00AC3D69" w:rsidRPr="00AC3D69" w:rsidRDefault="00AC3D69" w:rsidP="00C23CA5">
          <w:pPr>
            <w:ind w:left="851" w:hanging="567"/>
            <w:rPr>
              <w:rFonts w:ascii="Century Gothic" w:hAnsi="Century Gothic"/>
              <w:color w:val="4F81BD" w:themeColor="accent1"/>
              <w:szCs w:val="24"/>
            </w:rPr>
          </w:pPr>
        </w:p>
        <w:p w14:paraId="452F4F10" w14:textId="60234B9D" w:rsidR="00AC3D69" w:rsidRPr="00AC3D69" w:rsidRDefault="00632410" w:rsidP="00C23CA5">
          <w:pPr>
            <w:ind w:left="851" w:hanging="567"/>
            <w:rPr>
              <w:rFonts w:ascii="Century Gothic" w:hAnsi="Century Gothic"/>
              <w:color w:val="4F81BD" w:themeColor="accent1"/>
              <w:szCs w:val="24"/>
            </w:rPr>
          </w:pPr>
          <w:r>
            <w:rPr>
              <w:rFonts w:ascii="Century Gothic" w:hAnsi="Century Gothic"/>
              <w:color w:val="4F81BD" w:themeColor="accent1"/>
              <w:szCs w:val="24"/>
            </w:rPr>
            <w:t>10</w:t>
          </w:r>
          <w:r w:rsidR="00853563">
            <w:rPr>
              <w:rFonts w:ascii="Century Gothic" w:hAnsi="Century Gothic"/>
              <w:color w:val="4F81BD" w:themeColor="accent1"/>
              <w:szCs w:val="24"/>
            </w:rPr>
            <w:t>.2</w:t>
          </w:r>
          <w:r w:rsidR="00853563">
            <w:rPr>
              <w:rFonts w:ascii="Century Gothic" w:hAnsi="Century Gothic"/>
              <w:color w:val="4F81BD" w:themeColor="accent1"/>
              <w:szCs w:val="24"/>
            </w:rPr>
            <w:tab/>
          </w:r>
          <w:r w:rsidR="00AC3D69" w:rsidRPr="00AC3D69">
            <w:rPr>
              <w:rFonts w:ascii="Century Gothic" w:hAnsi="Century Gothic"/>
              <w:color w:val="4F81BD" w:themeColor="accent1"/>
              <w:szCs w:val="24"/>
            </w:rPr>
            <w:t>However, we understand that there may be valid reasons for delays in reporting, especially in serious cases. In such instances, we will use our discretion to open a case.</w:t>
          </w:r>
        </w:p>
        <w:p w14:paraId="42F904C9" w14:textId="77777777" w:rsidR="00AC3D69" w:rsidRPr="00AC3D69" w:rsidRDefault="00AC3D69" w:rsidP="00C23CA5">
          <w:pPr>
            <w:ind w:left="851" w:hanging="567"/>
            <w:rPr>
              <w:rFonts w:ascii="Century Gothic" w:hAnsi="Century Gothic"/>
              <w:color w:val="4F81BD" w:themeColor="accent1"/>
              <w:szCs w:val="24"/>
            </w:rPr>
          </w:pPr>
        </w:p>
        <w:p w14:paraId="6639630A" w14:textId="5E4FDD6D" w:rsidR="00AC3D69" w:rsidRPr="00AC3D69" w:rsidRDefault="00632410" w:rsidP="4F3945C9">
          <w:pPr>
            <w:ind w:left="851" w:hanging="567"/>
            <w:rPr>
              <w:rFonts w:ascii="Century Gothic" w:hAnsi="Century Gothic"/>
              <w:color w:val="4F81BD" w:themeColor="accent1"/>
            </w:rPr>
          </w:pPr>
          <w:r>
            <w:rPr>
              <w:rFonts w:ascii="Century Gothic" w:hAnsi="Century Gothic"/>
              <w:color w:val="4F81BD" w:themeColor="accent1"/>
            </w:rPr>
            <w:t>10</w:t>
          </w:r>
          <w:r w:rsidR="00853563" w:rsidRPr="4F3945C9">
            <w:rPr>
              <w:rFonts w:ascii="Century Gothic" w:hAnsi="Century Gothic"/>
              <w:color w:val="4F81BD" w:themeColor="accent1"/>
            </w:rPr>
            <w:t>.3</w:t>
          </w:r>
          <w:r w:rsidR="00853563">
            <w:tab/>
          </w:r>
          <w:r w:rsidR="00AC3D69" w:rsidRPr="4F3945C9">
            <w:rPr>
              <w:rFonts w:ascii="Century Gothic" w:hAnsi="Century Gothic"/>
              <w:color w:val="4F81BD" w:themeColor="accent1"/>
            </w:rPr>
            <w:t xml:space="preserve">If an anonymous </w:t>
          </w:r>
          <w:r w:rsidR="6B754755" w:rsidRPr="4F3945C9">
            <w:rPr>
              <w:rFonts w:ascii="Century Gothic" w:hAnsi="Century Gothic"/>
              <w:color w:val="4F81BD" w:themeColor="accent1"/>
            </w:rPr>
            <w:t>report</w:t>
          </w:r>
          <w:r w:rsidR="00AC3D69" w:rsidRPr="4F3945C9">
            <w:rPr>
              <w:rFonts w:ascii="Century Gothic" w:hAnsi="Century Gothic"/>
              <w:color w:val="4F81BD" w:themeColor="accent1"/>
            </w:rPr>
            <w:t xml:space="preserve"> is </w:t>
          </w:r>
          <w:proofErr w:type="spellStart"/>
          <w:r w:rsidR="12AEAFA9" w:rsidRPr="4F3945C9">
            <w:rPr>
              <w:rFonts w:ascii="Century Gothic" w:hAnsi="Century Gothic"/>
              <w:color w:val="4F81BD" w:themeColor="accent1"/>
            </w:rPr>
            <w:t>recieved</w:t>
          </w:r>
          <w:proofErr w:type="spellEnd"/>
          <w:r w:rsidR="00AC3D69" w:rsidRPr="4F3945C9">
            <w:rPr>
              <w:rFonts w:ascii="Century Gothic" w:hAnsi="Century Gothic"/>
              <w:color w:val="4F81BD" w:themeColor="accent1"/>
            </w:rPr>
            <w:t xml:space="preserve">, we will only investigate it if there </w:t>
          </w:r>
          <w:proofErr w:type="gramStart"/>
          <w:r w:rsidR="00AC3D69" w:rsidRPr="4F3945C9">
            <w:rPr>
              <w:rFonts w:ascii="Century Gothic" w:hAnsi="Century Gothic"/>
              <w:color w:val="4F81BD" w:themeColor="accent1"/>
            </w:rPr>
            <w:t>is</w:t>
          </w:r>
          <w:proofErr w:type="gramEnd"/>
          <w:r w:rsidR="00AC3D69" w:rsidRPr="4F3945C9">
            <w:rPr>
              <w:rFonts w:ascii="Century Gothic" w:hAnsi="Century Gothic"/>
              <w:color w:val="4F81BD" w:themeColor="accent1"/>
            </w:rPr>
            <w:t xml:space="preserve"> enough information and evidence to take appropriate action. Even if we cannot act immediately, we will record the </w:t>
          </w:r>
          <w:r w:rsidR="6F52C98E" w:rsidRPr="4F3945C9">
            <w:rPr>
              <w:rFonts w:ascii="Century Gothic" w:hAnsi="Century Gothic"/>
              <w:color w:val="4F81BD" w:themeColor="accent1"/>
            </w:rPr>
            <w:t>report</w:t>
          </w:r>
          <w:r w:rsidR="00AC3D69" w:rsidRPr="4F3945C9">
            <w:rPr>
              <w:rFonts w:ascii="Century Gothic" w:hAnsi="Century Gothic"/>
              <w:color w:val="4F81BD" w:themeColor="accent1"/>
            </w:rPr>
            <w:t xml:space="preserve"> to support any future investigations.</w:t>
          </w:r>
        </w:p>
        <w:p w14:paraId="42997689" w14:textId="77777777" w:rsidR="00AC3D69" w:rsidRPr="00AC3D69" w:rsidRDefault="00AC3D69" w:rsidP="00C23CA5">
          <w:pPr>
            <w:ind w:left="851" w:hanging="567"/>
            <w:rPr>
              <w:rFonts w:ascii="Century Gothic" w:hAnsi="Century Gothic"/>
              <w:color w:val="4F81BD" w:themeColor="accent1"/>
              <w:szCs w:val="24"/>
            </w:rPr>
          </w:pPr>
        </w:p>
        <w:p w14:paraId="146541EF" w14:textId="3CE0F32D" w:rsidR="00AC3D69" w:rsidRPr="00AC3D69" w:rsidRDefault="00632410" w:rsidP="4F3945C9">
          <w:pPr>
            <w:ind w:left="851" w:hanging="567"/>
            <w:rPr>
              <w:rFonts w:ascii="Century Gothic" w:hAnsi="Century Gothic"/>
              <w:color w:val="4F81BD" w:themeColor="accent1"/>
            </w:rPr>
          </w:pPr>
          <w:r>
            <w:rPr>
              <w:rFonts w:ascii="Century Gothic" w:hAnsi="Century Gothic"/>
              <w:color w:val="4F81BD" w:themeColor="accent1"/>
            </w:rPr>
            <w:t>10</w:t>
          </w:r>
          <w:r w:rsidR="00853563" w:rsidRPr="4F3945C9">
            <w:rPr>
              <w:rFonts w:ascii="Century Gothic" w:hAnsi="Century Gothic"/>
              <w:color w:val="4F81BD" w:themeColor="accent1"/>
            </w:rPr>
            <w:t>.4</w:t>
          </w:r>
          <w:r w:rsidR="00853563">
            <w:tab/>
          </w:r>
          <w:r w:rsidR="00AC3D69" w:rsidRPr="4F3945C9">
            <w:rPr>
              <w:rFonts w:ascii="Century Gothic" w:hAnsi="Century Gothic"/>
              <w:color w:val="4F81BD" w:themeColor="accent1"/>
            </w:rPr>
            <w:t xml:space="preserve">We will not disclose the identity of </w:t>
          </w:r>
          <w:r w:rsidR="0F12AEB9" w:rsidRPr="4F3945C9">
            <w:rPr>
              <w:rFonts w:ascii="Century Gothic" w:hAnsi="Century Gothic"/>
              <w:color w:val="4F81BD" w:themeColor="accent1"/>
            </w:rPr>
            <w:t>reporter</w:t>
          </w:r>
          <w:r w:rsidR="00AC3D69" w:rsidRPr="4F3945C9">
            <w:rPr>
              <w:rFonts w:ascii="Century Gothic" w:hAnsi="Century Gothic"/>
              <w:color w:val="4F81BD" w:themeColor="accent1"/>
            </w:rPr>
            <w:t xml:space="preserve">s or witnesses to the alleged perpetrator without their consent. However, if consent is withheld, it may limit our ability to take formal action. If this is the case, we will explain the implications </w:t>
          </w:r>
          <w:r w:rsidR="616B16CF" w:rsidRPr="4F3945C9">
            <w:rPr>
              <w:rFonts w:ascii="Century Gothic" w:hAnsi="Century Gothic"/>
              <w:color w:val="4F81BD" w:themeColor="accent1"/>
            </w:rPr>
            <w:t xml:space="preserve">of </w:t>
          </w:r>
          <w:proofErr w:type="spellStart"/>
          <w:r w:rsidR="616B16CF" w:rsidRPr="4F3945C9">
            <w:rPr>
              <w:rFonts w:ascii="Century Gothic" w:hAnsi="Century Gothic"/>
              <w:color w:val="4F81BD" w:themeColor="accent1"/>
            </w:rPr>
            <w:t>witholding</w:t>
          </w:r>
          <w:proofErr w:type="spellEnd"/>
          <w:r w:rsidR="616B16CF" w:rsidRPr="4F3945C9">
            <w:rPr>
              <w:rFonts w:ascii="Century Gothic" w:hAnsi="Century Gothic"/>
              <w:color w:val="4F81BD" w:themeColor="accent1"/>
            </w:rPr>
            <w:t xml:space="preserve"> consent, along with </w:t>
          </w:r>
          <w:r w:rsidR="00AC3D69" w:rsidRPr="4F3945C9">
            <w:rPr>
              <w:rFonts w:ascii="Century Gothic" w:hAnsi="Century Gothic"/>
              <w:color w:val="4F81BD" w:themeColor="accent1"/>
            </w:rPr>
            <w:t xml:space="preserve">clearly to the </w:t>
          </w:r>
          <w:r w:rsidR="02E416AA" w:rsidRPr="4F3945C9">
            <w:rPr>
              <w:rFonts w:ascii="Century Gothic" w:hAnsi="Century Gothic"/>
              <w:color w:val="4F81BD" w:themeColor="accent1"/>
            </w:rPr>
            <w:t>report</w:t>
          </w:r>
          <w:r w:rsidR="00AC3D69" w:rsidRPr="4F3945C9">
            <w:rPr>
              <w:rFonts w:ascii="Century Gothic" w:hAnsi="Century Gothic"/>
              <w:color w:val="4F81BD" w:themeColor="accent1"/>
            </w:rPr>
            <w:t>.</w:t>
          </w:r>
        </w:p>
        <w:p w14:paraId="0B9F3157" w14:textId="77777777" w:rsidR="00AC3D69" w:rsidRPr="00AC3D69" w:rsidRDefault="00AC3D69" w:rsidP="00C23CA5">
          <w:pPr>
            <w:ind w:left="851" w:hanging="567"/>
            <w:rPr>
              <w:rFonts w:ascii="Century Gothic" w:hAnsi="Century Gothic"/>
              <w:color w:val="4F81BD" w:themeColor="accent1"/>
              <w:szCs w:val="24"/>
            </w:rPr>
          </w:pPr>
        </w:p>
        <w:p w14:paraId="328F1592" w14:textId="1CDDE2C9" w:rsidR="00AC3D69" w:rsidRPr="00AC3D69" w:rsidRDefault="00632410" w:rsidP="00C23CA5">
          <w:pPr>
            <w:ind w:left="851" w:hanging="567"/>
            <w:rPr>
              <w:rFonts w:ascii="Century Gothic" w:hAnsi="Century Gothic"/>
              <w:color w:val="4F81BD" w:themeColor="accent1"/>
              <w:szCs w:val="24"/>
            </w:rPr>
          </w:pPr>
          <w:r>
            <w:rPr>
              <w:rFonts w:ascii="Century Gothic" w:hAnsi="Century Gothic"/>
              <w:color w:val="4F81BD" w:themeColor="accent1"/>
              <w:szCs w:val="24"/>
            </w:rPr>
            <w:t>10</w:t>
          </w:r>
          <w:r w:rsidR="006438B7">
            <w:rPr>
              <w:rFonts w:ascii="Century Gothic" w:hAnsi="Century Gothic"/>
              <w:color w:val="4F81BD" w:themeColor="accent1"/>
              <w:szCs w:val="24"/>
            </w:rPr>
            <w:t>.5</w:t>
          </w:r>
          <w:r w:rsidR="006438B7">
            <w:rPr>
              <w:rFonts w:ascii="Century Gothic" w:hAnsi="Century Gothic"/>
              <w:color w:val="4F81BD" w:themeColor="accent1"/>
              <w:szCs w:val="24"/>
            </w:rPr>
            <w:tab/>
          </w:r>
          <w:r w:rsidR="00AC3D69" w:rsidRPr="00AC3D69">
            <w:rPr>
              <w:rFonts w:ascii="Century Gothic" w:hAnsi="Century Gothic"/>
              <w:color w:val="4F81BD" w:themeColor="accent1"/>
              <w:szCs w:val="24"/>
            </w:rPr>
            <w:t>To support investigations, we ask complainants and witnesses to:</w:t>
          </w:r>
        </w:p>
        <w:p w14:paraId="363B6279" w14:textId="77777777" w:rsidR="00AC3D69" w:rsidRPr="00AC3D69" w:rsidRDefault="00AC3D69" w:rsidP="006E412E">
          <w:pPr>
            <w:rPr>
              <w:rFonts w:ascii="Century Gothic" w:hAnsi="Century Gothic"/>
              <w:color w:val="4F81BD" w:themeColor="accent1"/>
              <w:szCs w:val="24"/>
            </w:rPr>
          </w:pPr>
        </w:p>
        <w:p w14:paraId="1F3D8D08" w14:textId="77777777" w:rsidR="00AC3D69" w:rsidRPr="00C23CA5" w:rsidRDefault="00AC3D69" w:rsidP="00C23CA5">
          <w:pPr>
            <w:pStyle w:val="ListParagraph"/>
            <w:numPr>
              <w:ilvl w:val="0"/>
              <w:numId w:val="27"/>
            </w:numPr>
            <w:rPr>
              <w:rFonts w:ascii="Century Gothic" w:hAnsi="Century Gothic"/>
              <w:color w:val="4F81BD" w:themeColor="accent1"/>
              <w:szCs w:val="24"/>
            </w:rPr>
          </w:pPr>
          <w:r w:rsidRPr="00C23CA5">
            <w:rPr>
              <w:rFonts w:ascii="Century Gothic" w:hAnsi="Century Gothic"/>
              <w:color w:val="4F81BD" w:themeColor="accent1"/>
              <w:szCs w:val="24"/>
            </w:rPr>
            <w:t>Be respectful and tolerant of others’ lifestyle choices and everyday behaviours</w:t>
          </w:r>
        </w:p>
        <w:p w14:paraId="1438D8EB" w14:textId="098E187C" w:rsidR="00AC3D69" w:rsidRPr="00C23CA5" w:rsidRDefault="00AC3D69" w:rsidP="00C23CA5">
          <w:pPr>
            <w:pStyle w:val="ListParagraph"/>
            <w:numPr>
              <w:ilvl w:val="0"/>
              <w:numId w:val="27"/>
            </w:numPr>
            <w:rPr>
              <w:rFonts w:ascii="Century Gothic" w:hAnsi="Century Gothic"/>
              <w:color w:val="4F81BD" w:themeColor="accent1"/>
              <w:szCs w:val="24"/>
            </w:rPr>
          </w:pPr>
          <w:r w:rsidRPr="00C23CA5">
            <w:rPr>
              <w:rFonts w:ascii="Century Gothic" w:hAnsi="Century Gothic"/>
              <w:color w:val="4F81BD" w:themeColor="accent1"/>
              <w:szCs w:val="24"/>
            </w:rPr>
            <w:t>Where appropriate, attempt to resolve issues informally by speaking with the alleged perpetrator</w:t>
          </w:r>
        </w:p>
        <w:p w14:paraId="2DCC60D7" w14:textId="77777777" w:rsidR="00AC3D69" w:rsidRPr="00C23CA5" w:rsidRDefault="00AC3D69" w:rsidP="00C23CA5">
          <w:pPr>
            <w:pStyle w:val="ListParagraph"/>
            <w:numPr>
              <w:ilvl w:val="0"/>
              <w:numId w:val="27"/>
            </w:numPr>
            <w:rPr>
              <w:rFonts w:ascii="Century Gothic" w:hAnsi="Century Gothic"/>
              <w:color w:val="4F81BD" w:themeColor="accent1"/>
              <w:szCs w:val="24"/>
            </w:rPr>
          </w:pPr>
          <w:r w:rsidRPr="00C23CA5">
            <w:rPr>
              <w:rFonts w:ascii="Century Gothic" w:hAnsi="Century Gothic"/>
              <w:color w:val="4F81BD" w:themeColor="accent1"/>
              <w:szCs w:val="24"/>
            </w:rPr>
            <w:t>Report criminal behaviour to the relevant statutory agency (e.g. the Police)</w:t>
          </w:r>
        </w:p>
        <w:p w14:paraId="14ABE0DD" w14:textId="77777777" w:rsidR="00AC3D69" w:rsidRPr="00C23CA5" w:rsidRDefault="00AC3D69" w:rsidP="00C23CA5">
          <w:pPr>
            <w:pStyle w:val="ListParagraph"/>
            <w:numPr>
              <w:ilvl w:val="0"/>
              <w:numId w:val="27"/>
            </w:numPr>
            <w:rPr>
              <w:rFonts w:ascii="Century Gothic" w:hAnsi="Century Gothic"/>
              <w:color w:val="4F81BD" w:themeColor="accent1"/>
              <w:szCs w:val="24"/>
            </w:rPr>
          </w:pPr>
          <w:r w:rsidRPr="00C23CA5">
            <w:rPr>
              <w:rFonts w:ascii="Century Gothic" w:hAnsi="Century Gothic"/>
              <w:color w:val="4F81BD" w:themeColor="accent1"/>
              <w:szCs w:val="24"/>
            </w:rPr>
            <w:t>Cooperate with any action we recommend or propose</w:t>
          </w:r>
        </w:p>
        <w:p w14:paraId="1ACDCFC4" w14:textId="20DE4013" w:rsidR="00AC3D69" w:rsidRPr="00C23CA5" w:rsidRDefault="00AC3D69" w:rsidP="00C23CA5">
          <w:pPr>
            <w:pStyle w:val="ListParagraph"/>
            <w:numPr>
              <w:ilvl w:val="0"/>
              <w:numId w:val="27"/>
            </w:numPr>
            <w:rPr>
              <w:rFonts w:ascii="Century Gothic" w:hAnsi="Century Gothic"/>
              <w:color w:val="4F81BD" w:themeColor="accent1"/>
              <w:szCs w:val="24"/>
            </w:rPr>
          </w:pPr>
          <w:r w:rsidRPr="00C23CA5">
            <w:rPr>
              <w:rFonts w:ascii="Century Gothic" w:hAnsi="Century Gothic"/>
              <w:color w:val="4F81BD" w:themeColor="accent1"/>
              <w:szCs w:val="24"/>
            </w:rPr>
            <w:lastRenderedPageBreak/>
            <w:t>Assist us in gathering evidence, such as keeping diary sheets, providing witness statements, or attending court if necessary</w:t>
          </w:r>
        </w:p>
        <w:p w14:paraId="3C5FEA44" w14:textId="77777777" w:rsidR="00AC3D69" w:rsidRPr="00804F13" w:rsidRDefault="00AC3D69" w:rsidP="006E412E">
          <w:pPr>
            <w:rPr>
              <w:rFonts w:ascii="Century Gothic" w:hAnsi="Century Gothic"/>
              <w:color w:val="4F81BD" w:themeColor="accent1"/>
              <w:szCs w:val="24"/>
            </w:rPr>
          </w:pPr>
        </w:p>
        <w:p w14:paraId="1DEA7074" w14:textId="0751FFE8" w:rsidR="00937138" w:rsidRPr="00C20128" w:rsidRDefault="00D11B99" w:rsidP="00C20128">
          <w:pPr>
            <w:pStyle w:val="Heading1"/>
            <w:ind w:firstLine="142"/>
            <w:rPr>
              <w:rStyle w:val="Heading1Char"/>
              <w:rFonts w:ascii="Century Gothic" w:hAnsi="Century Gothic" w:cstheme="minorHAnsi"/>
              <w:b/>
              <w:color w:val="7030A0"/>
              <w:szCs w:val="24"/>
            </w:rPr>
          </w:pPr>
          <w:r w:rsidRPr="00C20128">
            <w:rPr>
              <w:rStyle w:val="Heading1Char"/>
              <w:rFonts w:ascii="Century Gothic" w:hAnsi="Century Gothic" w:cstheme="minorHAnsi"/>
              <w:b/>
              <w:bCs/>
              <w:color w:val="7030A0"/>
              <w:szCs w:val="24"/>
            </w:rPr>
            <w:t>1</w:t>
          </w:r>
          <w:r w:rsidR="00632410">
            <w:rPr>
              <w:rStyle w:val="Heading1Char"/>
              <w:rFonts w:ascii="Century Gothic" w:hAnsi="Century Gothic" w:cstheme="minorHAnsi"/>
              <w:b/>
              <w:bCs/>
              <w:color w:val="7030A0"/>
              <w:szCs w:val="24"/>
            </w:rPr>
            <w:t>1</w:t>
          </w:r>
          <w:r w:rsidR="00822F36" w:rsidRPr="00C20128">
            <w:rPr>
              <w:rStyle w:val="Heading1Char"/>
              <w:rFonts w:ascii="Century Gothic" w:hAnsi="Century Gothic" w:cstheme="minorHAnsi"/>
              <w:b/>
              <w:bCs/>
              <w:color w:val="7030A0"/>
              <w:szCs w:val="24"/>
            </w:rPr>
            <w:t>.0</w:t>
          </w:r>
          <w:r w:rsidR="00822F36" w:rsidRPr="00C20128">
            <w:rPr>
              <w:rStyle w:val="Heading1Char"/>
              <w:rFonts w:ascii="Century Gothic" w:hAnsi="Century Gothic" w:cstheme="minorHAnsi"/>
              <w:color w:val="7030A0"/>
              <w:szCs w:val="24"/>
            </w:rPr>
            <w:t xml:space="preserve"> </w:t>
          </w:r>
          <w:r w:rsidR="00937138" w:rsidRPr="00C20128">
            <w:rPr>
              <w:rStyle w:val="Heading1Char"/>
              <w:rFonts w:ascii="Century Gothic" w:hAnsi="Century Gothic" w:cstheme="minorHAnsi"/>
              <w:b/>
              <w:bCs/>
              <w:color w:val="7030A0"/>
              <w:szCs w:val="24"/>
            </w:rPr>
            <w:t>Managing Allegations</w:t>
          </w:r>
        </w:p>
        <w:p w14:paraId="2C451FEF" w14:textId="6FD31450" w:rsidR="00636598" w:rsidRPr="00C4358F" w:rsidRDefault="00C23CA5" w:rsidP="00C20128">
          <w:pPr>
            <w:spacing w:after="200" w:line="276" w:lineRule="auto"/>
            <w:ind w:left="851" w:hanging="709"/>
            <w:contextualSpacing/>
            <w:rPr>
              <w:rFonts w:ascii="Century Gothic" w:hAnsi="Century Gothic" w:cstheme="minorHAnsi"/>
              <w:color w:val="4F81BD" w:themeColor="accent1"/>
              <w:szCs w:val="24"/>
            </w:rPr>
          </w:pPr>
          <w:r>
            <w:rPr>
              <w:rFonts w:ascii="Century Gothic" w:hAnsi="Century Gothic" w:cstheme="minorBidi"/>
              <w:color w:val="4F81BD" w:themeColor="accent1"/>
            </w:rPr>
            <w:t>1</w:t>
          </w:r>
          <w:r w:rsidR="00632410">
            <w:rPr>
              <w:rFonts w:ascii="Century Gothic" w:hAnsi="Century Gothic" w:cstheme="minorBidi"/>
              <w:color w:val="4F81BD" w:themeColor="accent1"/>
            </w:rPr>
            <w:t>1</w:t>
          </w:r>
          <w:r>
            <w:rPr>
              <w:rFonts w:ascii="Century Gothic" w:hAnsi="Century Gothic" w:cstheme="minorBidi"/>
              <w:color w:val="4F81BD" w:themeColor="accent1"/>
            </w:rPr>
            <w:t>.1</w:t>
          </w:r>
          <w:r>
            <w:rPr>
              <w:rFonts w:ascii="Century Gothic" w:hAnsi="Century Gothic" w:cstheme="minorBidi"/>
              <w:color w:val="4F81BD" w:themeColor="accent1"/>
            </w:rPr>
            <w:tab/>
          </w:r>
          <w:r w:rsidR="00C4358F" w:rsidRPr="00F7372D">
            <w:rPr>
              <w:rFonts w:ascii="Century Gothic" w:hAnsi="Century Gothic" w:cstheme="minorBidi"/>
              <w:color w:val="4F81BD" w:themeColor="accent1"/>
            </w:rPr>
            <w:t>We take a </w:t>
          </w:r>
          <w:r w:rsidR="0F74D00A" w:rsidRPr="00F7372D">
            <w:rPr>
              <w:rFonts w:ascii="Century Gothic" w:hAnsi="Century Gothic" w:cstheme="minorBidi"/>
              <w:color w:val="4F81BD" w:themeColor="accent1"/>
            </w:rPr>
            <w:t>victim</w:t>
          </w:r>
          <w:r w:rsidR="00C4358F" w:rsidRPr="00F7372D">
            <w:rPr>
              <w:rFonts w:ascii="Century Gothic" w:hAnsi="Century Gothic" w:cstheme="minorBidi"/>
              <w:color w:val="4F81BD" w:themeColor="accent1"/>
            </w:rPr>
            <w:t xml:space="preserve">-centred approach to all ASB </w:t>
          </w:r>
          <w:r w:rsidR="007C2CA3">
            <w:rPr>
              <w:rFonts w:ascii="Century Gothic" w:hAnsi="Century Gothic" w:cstheme="minorBidi"/>
              <w:color w:val="4F81BD" w:themeColor="accent1"/>
            </w:rPr>
            <w:t xml:space="preserve">and Hate Crime </w:t>
          </w:r>
          <w:r w:rsidR="00C4358F" w:rsidRPr="00F7372D">
            <w:rPr>
              <w:rFonts w:ascii="Century Gothic" w:hAnsi="Century Gothic" w:cstheme="minorBidi"/>
              <w:color w:val="4F81BD" w:themeColor="accent1"/>
            </w:rPr>
            <w:t>allegations. Our response is guided by the severity of the incident, using the classification system outlined in</w:t>
          </w:r>
          <w:r w:rsidR="33599F01" w:rsidRPr="00F7372D">
            <w:rPr>
              <w:rFonts w:ascii="Century Gothic" w:hAnsi="Century Gothic" w:cstheme="minorBidi"/>
              <w:color w:val="4F81BD" w:themeColor="accent1"/>
            </w:rPr>
            <w:t xml:space="preserve"> </w:t>
          </w:r>
          <w:r w:rsidR="00C4358F" w:rsidRPr="00F7372D">
            <w:rPr>
              <w:rFonts w:ascii="Century Gothic" w:hAnsi="Century Gothic" w:cstheme="minorBidi"/>
              <w:color w:val="4F81BD" w:themeColor="accent1"/>
            </w:rPr>
            <w:t>Appendix 1, and informed by a victim risk assessment. This helps us identify vulnerabilities, offer appropriate support, and prioritise action.</w:t>
          </w:r>
        </w:p>
        <w:p w14:paraId="1B58DC8F" w14:textId="0FBF2146" w:rsidR="00636598" w:rsidRDefault="00C23CA5" w:rsidP="00C20128">
          <w:pPr>
            <w:pStyle w:val="ListParagraph"/>
            <w:numPr>
              <w:ilvl w:val="1"/>
              <w:numId w:val="0"/>
            </w:numPr>
            <w:spacing w:after="200" w:line="276" w:lineRule="auto"/>
            <w:ind w:left="851" w:hanging="709"/>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w:t>
          </w:r>
          <w:r w:rsidR="00632410">
            <w:rPr>
              <w:rFonts w:ascii="Century Gothic" w:hAnsi="Century Gothic" w:cstheme="minorHAnsi"/>
              <w:color w:val="4F81BD" w:themeColor="accent1"/>
              <w:szCs w:val="24"/>
            </w:rPr>
            <w:t>1</w:t>
          </w:r>
          <w:r>
            <w:rPr>
              <w:rFonts w:ascii="Century Gothic" w:hAnsi="Century Gothic" w:cstheme="minorHAnsi"/>
              <w:color w:val="4F81BD" w:themeColor="accent1"/>
              <w:szCs w:val="24"/>
            </w:rPr>
            <w:t>.2</w:t>
          </w:r>
          <w:r>
            <w:rPr>
              <w:rFonts w:ascii="Century Gothic" w:hAnsi="Century Gothic" w:cstheme="minorHAnsi"/>
              <w:color w:val="4F81BD" w:themeColor="accent1"/>
              <w:szCs w:val="24"/>
            </w:rPr>
            <w:tab/>
          </w:r>
          <w:r w:rsidR="00C4358F" w:rsidRPr="00C4358F">
            <w:rPr>
              <w:rFonts w:ascii="Century Gothic" w:hAnsi="Century Gothic" w:cstheme="minorHAnsi"/>
              <w:color w:val="4F81BD" w:themeColor="accent1"/>
              <w:szCs w:val="24"/>
            </w:rPr>
            <w:t>An action plan will be developed with the complainant, outlining agreed next steps. We will also consider any safeguarding concerns during our investigation and respond in line with our Safeguarding Policy and procedures.</w:t>
          </w:r>
        </w:p>
        <w:p w14:paraId="229D3818" w14:textId="77777777" w:rsidR="00F7372D" w:rsidRPr="00C4358F" w:rsidRDefault="00F7372D" w:rsidP="00C20128">
          <w:pPr>
            <w:pStyle w:val="ListParagraph"/>
            <w:numPr>
              <w:ilvl w:val="1"/>
              <w:numId w:val="0"/>
            </w:numPr>
            <w:spacing w:after="200" w:line="276" w:lineRule="auto"/>
            <w:ind w:left="851" w:hanging="709"/>
            <w:contextualSpacing/>
            <w:rPr>
              <w:rFonts w:ascii="Century Gothic" w:hAnsi="Century Gothic" w:cstheme="minorHAnsi"/>
              <w:color w:val="4F81BD" w:themeColor="accent1"/>
              <w:szCs w:val="24"/>
            </w:rPr>
          </w:pPr>
        </w:p>
        <w:p w14:paraId="78FEFE40" w14:textId="326C3699" w:rsidR="00C4358F" w:rsidRDefault="00C23CA5" w:rsidP="00C20128">
          <w:pPr>
            <w:pStyle w:val="ListParagraph"/>
            <w:numPr>
              <w:ilvl w:val="1"/>
              <w:numId w:val="0"/>
            </w:numPr>
            <w:spacing w:after="200" w:line="276" w:lineRule="auto"/>
            <w:ind w:left="851" w:hanging="709"/>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w:t>
          </w:r>
          <w:r w:rsidR="00632410">
            <w:rPr>
              <w:rFonts w:ascii="Century Gothic" w:hAnsi="Century Gothic" w:cstheme="minorHAnsi"/>
              <w:color w:val="4F81BD" w:themeColor="accent1"/>
              <w:szCs w:val="24"/>
            </w:rPr>
            <w:t>1</w:t>
          </w:r>
          <w:r>
            <w:rPr>
              <w:rFonts w:ascii="Century Gothic" w:hAnsi="Century Gothic" w:cstheme="minorHAnsi"/>
              <w:color w:val="4F81BD" w:themeColor="accent1"/>
              <w:szCs w:val="24"/>
            </w:rPr>
            <w:t>.3</w:t>
          </w:r>
          <w:r>
            <w:rPr>
              <w:rFonts w:ascii="Century Gothic" w:hAnsi="Century Gothic" w:cstheme="minorHAnsi"/>
              <w:color w:val="4F81BD" w:themeColor="accent1"/>
              <w:szCs w:val="24"/>
            </w:rPr>
            <w:tab/>
          </w:r>
          <w:r w:rsidR="00C4358F" w:rsidRPr="00C4358F">
            <w:rPr>
              <w:rFonts w:ascii="Century Gothic" w:hAnsi="Century Gothic" w:cstheme="minorHAnsi"/>
              <w:color w:val="4F81BD" w:themeColor="accent1"/>
              <w:szCs w:val="24"/>
            </w:rPr>
            <w:t>Effective communication is key to managing ASB</w:t>
          </w:r>
          <w:r w:rsidR="007C2CA3">
            <w:rPr>
              <w:rFonts w:ascii="Century Gothic" w:hAnsi="Century Gothic" w:cstheme="minorHAnsi"/>
              <w:color w:val="4F81BD" w:themeColor="accent1"/>
              <w:szCs w:val="24"/>
            </w:rPr>
            <w:t xml:space="preserve"> and Hate Crime</w:t>
          </w:r>
          <w:r w:rsidR="00C4358F" w:rsidRPr="00C4358F">
            <w:rPr>
              <w:rFonts w:ascii="Century Gothic" w:hAnsi="Century Gothic" w:cstheme="minorHAnsi"/>
              <w:color w:val="4F81BD" w:themeColor="accent1"/>
              <w:szCs w:val="24"/>
            </w:rPr>
            <w:t>. As part of the action plan, we will agree with the complainant how often and by what method we will stay in contact. Where vulnerabilities are disclosed, we will adjust our approach to communication and investigation accordingly.</w:t>
          </w:r>
        </w:p>
        <w:p w14:paraId="421AB7EC" w14:textId="77777777" w:rsidR="00636598" w:rsidRPr="00C4358F" w:rsidRDefault="00636598" w:rsidP="00C20128">
          <w:pPr>
            <w:pStyle w:val="ListParagraph"/>
            <w:numPr>
              <w:ilvl w:val="1"/>
              <w:numId w:val="0"/>
            </w:numPr>
            <w:spacing w:after="200" w:line="276" w:lineRule="auto"/>
            <w:ind w:left="851" w:hanging="709"/>
            <w:contextualSpacing/>
            <w:rPr>
              <w:rFonts w:ascii="Century Gothic" w:hAnsi="Century Gothic" w:cstheme="minorHAnsi"/>
              <w:color w:val="4F81BD" w:themeColor="accent1"/>
              <w:szCs w:val="24"/>
            </w:rPr>
          </w:pPr>
        </w:p>
        <w:p w14:paraId="696CE026" w14:textId="7C775FF3" w:rsidR="00C4358F" w:rsidRDefault="00C23CA5" w:rsidP="00C20128">
          <w:pPr>
            <w:pStyle w:val="ListParagraph"/>
            <w:numPr>
              <w:ilvl w:val="1"/>
              <w:numId w:val="0"/>
            </w:numPr>
            <w:spacing w:after="200" w:line="276" w:lineRule="auto"/>
            <w:ind w:left="851" w:hanging="709"/>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w:t>
          </w:r>
          <w:r w:rsidR="00632410">
            <w:rPr>
              <w:rFonts w:ascii="Century Gothic" w:hAnsi="Century Gothic" w:cstheme="minorHAnsi"/>
              <w:color w:val="4F81BD" w:themeColor="accent1"/>
              <w:szCs w:val="24"/>
            </w:rPr>
            <w:t>1</w:t>
          </w:r>
          <w:r>
            <w:rPr>
              <w:rFonts w:ascii="Century Gothic" w:hAnsi="Century Gothic" w:cstheme="minorHAnsi"/>
              <w:color w:val="4F81BD" w:themeColor="accent1"/>
              <w:szCs w:val="24"/>
            </w:rPr>
            <w:t>.4</w:t>
          </w:r>
          <w:r>
            <w:rPr>
              <w:rFonts w:ascii="Century Gothic" w:hAnsi="Century Gothic" w:cstheme="minorHAnsi"/>
              <w:color w:val="4F81BD" w:themeColor="accent1"/>
              <w:szCs w:val="24"/>
            </w:rPr>
            <w:tab/>
          </w:r>
          <w:r w:rsidR="00C4358F" w:rsidRPr="00C4358F">
            <w:rPr>
              <w:rFonts w:ascii="Century Gothic" w:hAnsi="Century Gothic" w:cstheme="minorHAnsi"/>
              <w:color w:val="4F81BD" w:themeColor="accent1"/>
              <w:szCs w:val="24"/>
            </w:rPr>
            <w:t>If a tenant’s home has been damaged due to substantiated harassment, we will carry out repairs, provided there is supporting evidence such as a police report. We may also consider additional security measures</w:t>
          </w:r>
          <w:r w:rsidR="003226E0">
            <w:rPr>
              <w:rFonts w:ascii="Century Gothic" w:hAnsi="Century Gothic" w:cstheme="minorHAnsi"/>
              <w:color w:val="4F81BD" w:themeColor="accent1"/>
              <w:szCs w:val="24"/>
            </w:rPr>
            <w:t xml:space="preserve"> </w:t>
          </w:r>
          <w:r w:rsidR="00C4358F" w:rsidRPr="00C4358F">
            <w:rPr>
              <w:rFonts w:ascii="Century Gothic" w:hAnsi="Century Gothic" w:cstheme="minorHAnsi"/>
              <w:color w:val="4F81BD" w:themeColor="accent1"/>
              <w:szCs w:val="24"/>
            </w:rPr>
            <w:t>such as lock changes, video doorbells, or referrals for target hardening</w:t>
          </w:r>
          <w:r w:rsidR="003226E0">
            <w:rPr>
              <w:rFonts w:ascii="Century Gothic" w:hAnsi="Century Gothic" w:cstheme="minorHAnsi"/>
              <w:color w:val="4F81BD" w:themeColor="accent1"/>
              <w:szCs w:val="24"/>
            </w:rPr>
            <w:t xml:space="preserve"> </w:t>
          </w:r>
          <w:r w:rsidR="00C4358F" w:rsidRPr="00C4358F">
            <w:rPr>
              <w:rFonts w:ascii="Century Gothic" w:hAnsi="Century Gothic" w:cstheme="minorHAnsi"/>
              <w:color w:val="4F81BD" w:themeColor="accent1"/>
              <w:szCs w:val="24"/>
            </w:rPr>
            <w:t>where there is a risk of harm.</w:t>
          </w:r>
        </w:p>
        <w:p w14:paraId="49DD65FE" w14:textId="77777777" w:rsidR="00636598" w:rsidRPr="00C4358F" w:rsidRDefault="00636598" w:rsidP="00C20128">
          <w:pPr>
            <w:pStyle w:val="ListParagraph"/>
            <w:numPr>
              <w:ilvl w:val="1"/>
              <w:numId w:val="0"/>
            </w:numPr>
            <w:spacing w:after="200" w:line="276" w:lineRule="auto"/>
            <w:ind w:left="851" w:hanging="709"/>
            <w:contextualSpacing/>
            <w:rPr>
              <w:rFonts w:ascii="Century Gothic" w:hAnsi="Century Gothic" w:cstheme="minorHAnsi"/>
              <w:color w:val="4F81BD" w:themeColor="accent1"/>
              <w:szCs w:val="24"/>
            </w:rPr>
          </w:pPr>
        </w:p>
        <w:p w14:paraId="10DFF83C" w14:textId="0AA8DB5A" w:rsidR="00C4358F" w:rsidRDefault="00C23CA5" w:rsidP="00C20128">
          <w:pPr>
            <w:pStyle w:val="ListParagraph"/>
            <w:numPr>
              <w:ilvl w:val="1"/>
              <w:numId w:val="0"/>
            </w:numPr>
            <w:spacing w:after="200" w:line="276" w:lineRule="auto"/>
            <w:ind w:left="851" w:hanging="709"/>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w:t>
          </w:r>
          <w:r w:rsidR="00632410">
            <w:rPr>
              <w:rFonts w:ascii="Century Gothic" w:hAnsi="Century Gothic" w:cstheme="minorHAnsi"/>
              <w:color w:val="4F81BD" w:themeColor="accent1"/>
              <w:szCs w:val="24"/>
            </w:rPr>
            <w:t>1</w:t>
          </w:r>
          <w:r>
            <w:rPr>
              <w:rFonts w:ascii="Century Gothic" w:hAnsi="Century Gothic" w:cstheme="minorHAnsi"/>
              <w:color w:val="4F81BD" w:themeColor="accent1"/>
              <w:szCs w:val="24"/>
            </w:rPr>
            <w:t>.5</w:t>
          </w:r>
          <w:r>
            <w:rPr>
              <w:rFonts w:ascii="Century Gothic" w:hAnsi="Century Gothic" w:cstheme="minorHAnsi"/>
              <w:color w:val="4F81BD" w:themeColor="accent1"/>
              <w:szCs w:val="24"/>
            </w:rPr>
            <w:tab/>
          </w:r>
          <w:r w:rsidR="00C4358F" w:rsidRPr="00C4358F">
            <w:rPr>
              <w:rFonts w:ascii="Century Gothic" w:hAnsi="Century Gothic" w:cstheme="minorHAnsi"/>
              <w:color w:val="4F81BD" w:themeColor="accent1"/>
              <w:szCs w:val="24"/>
            </w:rPr>
            <w:t>We will use all available tools and powers to resolve ASB</w:t>
          </w:r>
          <w:r w:rsidR="00F907A7">
            <w:rPr>
              <w:rFonts w:ascii="Century Gothic" w:hAnsi="Century Gothic" w:cstheme="minorHAnsi"/>
              <w:color w:val="4F81BD" w:themeColor="accent1"/>
              <w:szCs w:val="24"/>
            </w:rPr>
            <w:t xml:space="preserve"> and Hate Crime</w:t>
          </w:r>
          <w:r w:rsidR="00C4358F" w:rsidRPr="00C4358F">
            <w:rPr>
              <w:rFonts w:ascii="Century Gothic" w:hAnsi="Century Gothic" w:cstheme="minorHAnsi"/>
              <w:color w:val="4F81BD" w:themeColor="accent1"/>
              <w:szCs w:val="24"/>
            </w:rPr>
            <w:t xml:space="preserve"> issues, focusing on prevention from the outset. We send a clear message that ASB </w:t>
          </w:r>
          <w:r w:rsidR="00F907A7">
            <w:rPr>
              <w:rFonts w:ascii="Century Gothic" w:hAnsi="Century Gothic" w:cstheme="minorHAnsi"/>
              <w:color w:val="4F81BD" w:themeColor="accent1"/>
              <w:szCs w:val="24"/>
            </w:rPr>
            <w:t xml:space="preserve">and Hate Crime </w:t>
          </w:r>
          <w:r w:rsidR="00C4358F" w:rsidRPr="00C4358F">
            <w:rPr>
              <w:rFonts w:ascii="Century Gothic" w:hAnsi="Century Gothic" w:cstheme="minorHAnsi"/>
              <w:color w:val="4F81BD" w:themeColor="accent1"/>
              <w:szCs w:val="24"/>
            </w:rPr>
            <w:t>is not tolerated and assess all applicants for housing to ensure they do not have a history of ASB</w:t>
          </w:r>
          <w:r w:rsidR="00F907A7">
            <w:rPr>
              <w:rFonts w:ascii="Century Gothic" w:hAnsi="Century Gothic" w:cstheme="minorHAnsi"/>
              <w:color w:val="4F81BD" w:themeColor="accent1"/>
              <w:szCs w:val="24"/>
            </w:rPr>
            <w:t xml:space="preserve"> and Hate Crime</w:t>
          </w:r>
          <w:r w:rsidR="00C4358F" w:rsidRPr="00C4358F">
            <w:rPr>
              <w:rFonts w:ascii="Century Gothic" w:hAnsi="Century Gothic" w:cstheme="minorHAnsi"/>
              <w:color w:val="4F81BD" w:themeColor="accent1"/>
              <w:szCs w:val="24"/>
            </w:rPr>
            <w:t>. Where action is required, we will respond promptly and proportionately.</w:t>
          </w:r>
        </w:p>
        <w:p w14:paraId="58A5F9B9" w14:textId="77777777" w:rsidR="00636598" w:rsidRPr="00C4358F" w:rsidRDefault="00636598" w:rsidP="00C20128">
          <w:pPr>
            <w:pStyle w:val="ListParagraph"/>
            <w:numPr>
              <w:ilvl w:val="1"/>
              <w:numId w:val="0"/>
            </w:numPr>
            <w:spacing w:after="200" w:line="276" w:lineRule="auto"/>
            <w:ind w:left="851" w:hanging="709"/>
            <w:contextualSpacing/>
            <w:rPr>
              <w:rFonts w:ascii="Century Gothic" w:hAnsi="Century Gothic" w:cstheme="minorHAnsi"/>
              <w:color w:val="4F81BD" w:themeColor="accent1"/>
              <w:szCs w:val="24"/>
            </w:rPr>
          </w:pPr>
        </w:p>
        <w:p w14:paraId="7B42D4E2" w14:textId="0AF3B8BB" w:rsidR="00C4358F" w:rsidRDefault="00C23CA5" w:rsidP="00C20128">
          <w:pPr>
            <w:pStyle w:val="ListParagraph"/>
            <w:numPr>
              <w:ilvl w:val="1"/>
              <w:numId w:val="0"/>
            </w:numPr>
            <w:spacing w:after="200" w:line="276" w:lineRule="auto"/>
            <w:ind w:left="851" w:hanging="709"/>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w:t>
          </w:r>
          <w:r w:rsidR="00632410">
            <w:rPr>
              <w:rFonts w:ascii="Century Gothic" w:hAnsi="Century Gothic" w:cstheme="minorHAnsi"/>
              <w:color w:val="4F81BD" w:themeColor="accent1"/>
              <w:szCs w:val="24"/>
            </w:rPr>
            <w:t>1</w:t>
          </w:r>
          <w:r>
            <w:rPr>
              <w:rFonts w:ascii="Century Gothic" w:hAnsi="Century Gothic" w:cstheme="minorHAnsi"/>
              <w:color w:val="4F81BD" w:themeColor="accent1"/>
              <w:szCs w:val="24"/>
            </w:rPr>
            <w:t>.6</w:t>
          </w:r>
          <w:r>
            <w:rPr>
              <w:rFonts w:ascii="Century Gothic" w:hAnsi="Century Gothic" w:cstheme="minorHAnsi"/>
              <w:color w:val="4F81BD" w:themeColor="accent1"/>
              <w:szCs w:val="24"/>
            </w:rPr>
            <w:tab/>
          </w:r>
          <w:r w:rsidR="00C4358F" w:rsidRPr="00C4358F">
            <w:rPr>
              <w:rFonts w:ascii="Century Gothic" w:hAnsi="Century Gothic" w:cstheme="minorHAnsi"/>
              <w:color w:val="4F81BD" w:themeColor="accent1"/>
              <w:szCs w:val="24"/>
            </w:rPr>
            <w:t xml:space="preserve">If a complaint does not meet our ASB </w:t>
          </w:r>
          <w:r w:rsidR="00F907A7">
            <w:rPr>
              <w:rFonts w:ascii="Century Gothic" w:hAnsi="Century Gothic" w:cstheme="minorHAnsi"/>
              <w:color w:val="4F81BD" w:themeColor="accent1"/>
              <w:szCs w:val="24"/>
            </w:rPr>
            <w:t xml:space="preserve">and Hate Crime </w:t>
          </w:r>
          <w:r w:rsidR="00C4358F" w:rsidRPr="00C4358F">
            <w:rPr>
              <w:rFonts w:ascii="Century Gothic" w:hAnsi="Century Gothic" w:cstheme="minorHAnsi"/>
              <w:color w:val="4F81BD" w:themeColor="accent1"/>
              <w:szCs w:val="24"/>
            </w:rPr>
            <w:t xml:space="preserve">criteria, we will provide advice and close the case. If we receive complaints from members of the public about our tenants, we will assess and investigate where appropriate. Even without a direct landlord-tenant relationship, we will engage respectfully and may signpost </w:t>
          </w:r>
          <w:r w:rsidR="003226E0">
            <w:rPr>
              <w:rFonts w:ascii="Century Gothic" w:hAnsi="Century Gothic" w:cstheme="minorHAnsi"/>
              <w:color w:val="4F81BD" w:themeColor="accent1"/>
              <w:szCs w:val="24"/>
            </w:rPr>
            <w:t>members of the public</w:t>
          </w:r>
          <w:r w:rsidR="00C4358F" w:rsidRPr="00C4358F">
            <w:rPr>
              <w:rFonts w:ascii="Century Gothic" w:hAnsi="Century Gothic" w:cstheme="minorHAnsi"/>
              <w:color w:val="4F81BD" w:themeColor="accent1"/>
              <w:szCs w:val="24"/>
            </w:rPr>
            <w:t xml:space="preserve"> to relevant organisations or provide helpful information.</w:t>
          </w:r>
        </w:p>
        <w:p w14:paraId="6B2AAA5A" w14:textId="77777777" w:rsidR="00636598" w:rsidRPr="00C4358F" w:rsidRDefault="00636598" w:rsidP="00C20128">
          <w:pPr>
            <w:pStyle w:val="ListParagraph"/>
            <w:numPr>
              <w:ilvl w:val="1"/>
              <w:numId w:val="0"/>
            </w:numPr>
            <w:spacing w:after="200" w:line="276" w:lineRule="auto"/>
            <w:ind w:left="851" w:hanging="709"/>
            <w:contextualSpacing/>
            <w:rPr>
              <w:rFonts w:ascii="Century Gothic" w:hAnsi="Century Gothic" w:cstheme="minorHAnsi"/>
              <w:color w:val="4F81BD" w:themeColor="accent1"/>
              <w:szCs w:val="24"/>
            </w:rPr>
          </w:pPr>
        </w:p>
        <w:p w14:paraId="57B13451" w14:textId="430297C7" w:rsidR="00A607C7" w:rsidRDefault="00C23CA5" w:rsidP="00C20128">
          <w:pPr>
            <w:pStyle w:val="ListParagraph"/>
            <w:spacing w:after="200" w:line="276" w:lineRule="auto"/>
            <w:ind w:left="851" w:hanging="709"/>
            <w:contextualSpacing/>
            <w:rPr>
              <w:rFonts w:ascii="Century Gothic" w:hAnsi="Century Gothic" w:cstheme="minorBidi"/>
              <w:color w:val="4F81BD" w:themeColor="accent1"/>
            </w:rPr>
          </w:pPr>
          <w:r>
            <w:rPr>
              <w:rFonts w:ascii="Century Gothic" w:hAnsi="Century Gothic" w:cstheme="minorBidi"/>
              <w:color w:val="4F81BD" w:themeColor="accent1"/>
            </w:rPr>
            <w:t>1</w:t>
          </w:r>
          <w:r w:rsidR="00632410">
            <w:rPr>
              <w:rFonts w:ascii="Century Gothic" w:hAnsi="Century Gothic" w:cstheme="minorBidi"/>
              <w:color w:val="4F81BD" w:themeColor="accent1"/>
            </w:rPr>
            <w:t>1</w:t>
          </w:r>
          <w:r>
            <w:rPr>
              <w:rFonts w:ascii="Century Gothic" w:hAnsi="Century Gothic" w:cstheme="minorBidi"/>
              <w:color w:val="4F81BD" w:themeColor="accent1"/>
            </w:rPr>
            <w:t>.7</w:t>
          </w:r>
          <w:r>
            <w:rPr>
              <w:rFonts w:ascii="Century Gothic" w:hAnsi="Century Gothic" w:cstheme="minorBidi"/>
              <w:color w:val="4F81BD" w:themeColor="accent1"/>
            </w:rPr>
            <w:tab/>
          </w:r>
          <w:r w:rsidR="00C4358F" w:rsidRPr="4315C9B7">
            <w:rPr>
              <w:rFonts w:ascii="Century Gothic" w:hAnsi="Century Gothic" w:cstheme="minorBidi"/>
              <w:color w:val="4F81BD" w:themeColor="accent1"/>
            </w:rPr>
            <w:t>If a tenant</w:t>
          </w:r>
          <w:r w:rsidR="00A607C7" w:rsidRPr="4315C9B7">
            <w:rPr>
              <w:rFonts w:ascii="Century Gothic" w:hAnsi="Century Gothic" w:cstheme="minorBidi"/>
              <w:color w:val="4F81BD" w:themeColor="accent1"/>
            </w:rPr>
            <w:t>, leaseholder or shared owner</w:t>
          </w:r>
          <w:r w:rsidR="00C4358F" w:rsidRPr="4315C9B7">
            <w:rPr>
              <w:rFonts w:ascii="Century Gothic" w:hAnsi="Century Gothic" w:cstheme="minorBidi"/>
              <w:color w:val="4F81BD" w:themeColor="accent1"/>
            </w:rPr>
            <w:t xml:space="preserve"> complains about someone who is not our tenant (e.g. a neighbour), we will guide them to the appropriate landlord where possible</w:t>
          </w:r>
          <w:r w:rsidR="003226E0" w:rsidRPr="4315C9B7">
            <w:rPr>
              <w:rFonts w:ascii="Century Gothic" w:hAnsi="Century Gothic" w:cstheme="minorBidi"/>
              <w:color w:val="4F81BD" w:themeColor="accent1"/>
            </w:rPr>
            <w:t xml:space="preserve"> or to other services that can help with their issue such </w:t>
          </w:r>
          <w:r w:rsidR="003226E0" w:rsidRPr="4315C9B7">
            <w:rPr>
              <w:rFonts w:ascii="Century Gothic" w:hAnsi="Century Gothic" w:cstheme="minorBidi"/>
              <w:color w:val="4F81BD" w:themeColor="accent1"/>
            </w:rPr>
            <w:lastRenderedPageBreak/>
            <w:t>as the Police or Local authority</w:t>
          </w:r>
          <w:r w:rsidR="00A607C7" w:rsidRPr="4315C9B7">
            <w:rPr>
              <w:rFonts w:ascii="Century Gothic" w:hAnsi="Century Gothic" w:cstheme="minorBidi"/>
              <w:color w:val="4F81BD" w:themeColor="accent1"/>
            </w:rPr>
            <w:t>.  We will also provide support to our tenant, leaseholder or shared owner by:</w:t>
          </w:r>
        </w:p>
        <w:p w14:paraId="6D434FFE" w14:textId="77777777" w:rsidR="00A607C7" w:rsidRDefault="00A607C7" w:rsidP="00C20128">
          <w:pPr>
            <w:pStyle w:val="ListParagraph"/>
            <w:spacing w:after="200" w:line="276" w:lineRule="auto"/>
            <w:ind w:left="851" w:hanging="709"/>
            <w:contextualSpacing/>
            <w:rPr>
              <w:rFonts w:ascii="Century Gothic" w:hAnsi="Century Gothic" w:cstheme="minorBidi"/>
              <w:color w:val="4F81BD" w:themeColor="accent1"/>
            </w:rPr>
          </w:pPr>
        </w:p>
        <w:p w14:paraId="7CB0D711" w14:textId="79D323DE" w:rsidR="00A607C7" w:rsidRPr="00C20128" w:rsidRDefault="00A607C7" w:rsidP="00C20128">
          <w:pPr>
            <w:pStyle w:val="ListParagraph"/>
            <w:numPr>
              <w:ilvl w:val="0"/>
              <w:numId w:val="28"/>
            </w:numPr>
            <w:spacing w:after="200" w:line="276" w:lineRule="auto"/>
            <w:contextualSpacing/>
            <w:rPr>
              <w:rFonts w:ascii="Century Gothic" w:hAnsi="Century Gothic" w:cstheme="minorBidi"/>
              <w:color w:val="4F81BD" w:themeColor="accent1"/>
            </w:rPr>
          </w:pPr>
          <w:r w:rsidRPr="00C20128">
            <w:rPr>
              <w:rFonts w:ascii="Century Gothic" w:hAnsi="Century Gothic" w:cstheme="minorBidi"/>
              <w:color w:val="4F81BD" w:themeColor="accent1"/>
            </w:rPr>
            <w:t>Logging the details of the complaint on our housing management system and opening an ASB</w:t>
          </w:r>
          <w:r w:rsidR="00296A04">
            <w:rPr>
              <w:rFonts w:ascii="Century Gothic" w:hAnsi="Century Gothic" w:cstheme="minorBidi"/>
              <w:color w:val="4F81BD" w:themeColor="accent1"/>
            </w:rPr>
            <w:t xml:space="preserve"> and Hate Crime</w:t>
          </w:r>
          <w:r w:rsidRPr="00C20128">
            <w:rPr>
              <w:rFonts w:ascii="Century Gothic" w:hAnsi="Century Gothic" w:cstheme="minorBidi"/>
              <w:color w:val="4F81BD" w:themeColor="accent1"/>
            </w:rPr>
            <w:t xml:space="preserve"> Case</w:t>
          </w:r>
        </w:p>
        <w:p w14:paraId="324A4817" w14:textId="4BF9300E" w:rsidR="00F7372D" w:rsidRPr="00C20128" w:rsidRDefault="00A607C7" w:rsidP="00C20128">
          <w:pPr>
            <w:pStyle w:val="ListParagraph"/>
            <w:numPr>
              <w:ilvl w:val="0"/>
              <w:numId w:val="28"/>
            </w:numPr>
            <w:spacing w:line="276" w:lineRule="auto"/>
            <w:contextualSpacing/>
            <w:rPr>
              <w:rFonts w:ascii="Century Gothic" w:hAnsi="Century Gothic" w:cstheme="minorBidi"/>
              <w:i/>
              <w:iCs/>
              <w:color w:val="4F81BD" w:themeColor="accent1"/>
            </w:rPr>
          </w:pPr>
          <w:r w:rsidRPr="00C20128">
            <w:rPr>
              <w:rFonts w:ascii="Century Gothic" w:hAnsi="Century Gothic" w:cstheme="minorBidi"/>
              <w:color w:val="4F81BD" w:themeColor="accent1"/>
            </w:rPr>
            <w:t>We will log evidence provided to us by the complainant</w:t>
          </w:r>
        </w:p>
        <w:p w14:paraId="0D27DB4A" w14:textId="7AE1BDEC" w:rsidR="00A607C7" w:rsidRPr="00C20128" w:rsidRDefault="00A607C7" w:rsidP="00C20128">
          <w:pPr>
            <w:pStyle w:val="ListParagraph"/>
            <w:numPr>
              <w:ilvl w:val="0"/>
              <w:numId w:val="28"/>
            </w:numPr>
            <w:spacing w:line="276" w:lineRule="auto"/>
            <w:contextualSpacing/>
            <w:rPr>
              <w:rFonts w:ascii="Century Gothic" w:hAnsi="Century Gothic" w:cstheme="minorBidi"/>
              <w:color w:val="4F81BD" w:themeColor="accent1"/>
            </w:rPr>
          </w:pPr>
          <w:r w:rsidRPr="00C20128">
            <w:rPr>
              <w:rFonts w:ascii="Century Gothic" w:hAnsi="Century Gothic" w:cstheme="minorBidi"/>
              <w:i/>
              <w:iCs/>
              <w:color w:val="4F81BD" w:themeColor="accent1"/>
            </w:rPr>
            <w:t>W</w:t>
          </w:r>
          <w:r w:rsidRPr="00C20128">
            <w:rPr>
              <w:rFonts w:ascii="Century Gothic" w:hAnsi="Century Gothic" w:cstheme="minorBidi"/>
              <w:color w:val="4F81BD" w:themeColor="accent1"/>
            </w:rPr>
            <w:t>e will work with partner organisations such as the Police &amp; Local Authority to deter ASB</w:t>
          </w:r>
          <w:r w:rsidR="00296A04">
            <w:rPr>
              <w:rFonts w:ascii="Century Gothic" w:hAnsi="Century Gothic" w:cstheme="minorBidi"/>
              <w:color w:val="4F81BD" w:themeColor="accent1"/>
            </w:rPr>
            <w:t xml:space="preserve"> and Hate Crime</w:t>
          </w:r>
          <w:r w:rsidRPr="00C20128">
            <w:rPr>
              <w:rFonts w:ascii="Century Gothic" w:hAnsi="Century Gothic" w:cstheme="minorBidi"/>
              <w:color w:val="4F81BD" w:themeColor="accent1"/>
            </w:rPr>
            <w:t xml:space="preserve">.  We will liaise with Community Safety Partnerships in the area where the complainant lives. </w:t>
          </w:r>
        </w:p>
        <w:p w14:paraId="45E87300" w14:textId="10411C2F" w:rsidR="00F7372D" w:rsidRPr="00C20128" w:rsidRDefault="002569AE" w:rsidP="00C20128">
          <w:pPr>
            <w:pStyle w:val="ListParagraph"/>
            <w:numPr>
              <w:ilvl w:val="0"/>
              <w:numId w:val="28"/>
            </w:numPr>
            <w:spacing w:after="200" w:line="276" w:lineRule="auto"/>
            <w:contextualSpacing/>
            <w:rPr>
              <w:rFonts w:ascii="Century Gothic" w:hAnsi="Century Gothic" w:cstheme="minorBidi"/>
              <w:color w:val="4F81BD" w:themeColor="accent1"/>
            </w:rPr>
          </w:pPr>
          <w:r w:rsidRPr="00C20128">
            <w:rPr>
              <w:rFonts w:ascii="Century Gothic" w:hAnsi="Century Gothic" w:cstheme="minorBidi"/>
              <w:color w:val="4F81BD" w:themeColor="accent1"/>
            </w:rPr>
            <w:t>We will, if appropriate support the complainant to access mediation services</w:t>
          </w:r>
        </w:p>
        <w:p w14:paraId="4699A72C" w14:textId="55858FD3" w:rsidR="002569AE" w:rsidRPr="00C20128" w:rsidRDefault="002569AE" w:rsidP="00C20128">
          <w:pPr>
            <w:pStyle w:val="ListParagraph"/>
            <w:numPr>
              <w:ilvl w:val="0"/>
              <w:numId w:val="28"/>
            </w:numPr>
            <w:spacing w:after="200" w:line="276" w:lineRule="auto"/>
            <w:contextualSpacing/>
            <w:rPr>
              <w:rFonts w:ascii="Century Gothic" w:hAnsi="Century Gothic" w:cstheme="minorBidi"/>
              <w:color w:val="4F81BD" w:themeColor="accent1"/>
            </w:rPr>
          </w:pPr>
          <w:r w:rsidRPr="00C20128">
            <w:rPr>
              <w:rFonts w:ascii="Century Gothic" w:hAnsi="Century Gothic" w:cstheme="minorBidi"/>
              <w:color w:val="4F81BD" w:themeColor="accent1"/>
            </w:rPr>
            <w:t>We provide advice on the powers that our partners have and how the complainant can request that these powers are used to resolve the ASB</w:t>
          </w:r>
          <w:r w:rsidR="00296A04">
            <w:rPr>
              <w:rFonts w:ascii="Century Gothic" w:hAnsi="Century Gothic" w:cstheme="minorBidi"/>
              <w:color w:val="4F81BD" w:themeColor="accent1"/>
            </w:rPr>
            <w:t xml:space="preserve"> or Hate Crime</w:t>
          </w:r>
          <w:r w:rsidRPr="00C20128">
            <w:rPr>
              <w:rFonts w:ascii="Century Gothic" w:hAnsi="Century Gothic" w:cstheme="minorBidi"/>
              <w:color w:val="4F81BD" w:themeColor="accent1"/>
            </w:rPr>
            <w:t xml:space="preserve"> incident.  For example:  Advise the complainant how to request a</w:t>
          </w:r>
          <w:r w:rsidR="00404636">
            <w:rPr>
              <w:rFonts w:ascii="Century Gothic" w:hAnsi="Century Gothic" w:cstheme="minorBidi"/>
              <w:color w:val="4F81BD" w:themeColor="accent1"/>
            </w:rPr>
            <w:t xml:space="preserve"> ASB Case Review (previously known as Community Trigger</w:t>
          </w:r>
          <w:r w:rsidR="00465F81">
            <w:rPr>
              <w:rFonts w:ascii="Century Gothic" w:hAnsi="Century Gothic" w:cstheme="minorBidi"/>
              <w:color w:val="4F81BD" w:themeColor="accent1"/>
            </w:rPr>
            <w:t>)</w:t>
          </w:r>
          <w:r w:rsidRPr="00C20128">
            <w:rPr>
              <w:rFonts w:ascii="Century Gothic" w:hAnsi="Century Gothic" w:cstheme="minorBidi"/>
              <w:color w:val="4F81BD" w:themeColor="accent1"/>
            </w:rPr>
            <w:t xml:space="preserve"> with the local authority.</w:t>
          </w:r>
        </w:p>
        <w:p w14:paraId="7257D199" w14:textId="7F9435CD" w:rsidR="003226E0" w:rsidRDefault="003226E0" w:rsidP="00C20128">
          <w:pPr>
            <w:pStyle w:val="ListParagraph"/>
            <w:spacing w:after="200" w:line="276" w:lineRule="auto"/>
            <w:ind w:left="851" w:hanging="709"/>
            <w:contextualSpacing/>
            <w:rPr>
              <w:rFonts w:ascii="Century Gothic" w:hAnsi="Century Gothic" w:cstheme="minorBidi"/>
              <w:color w:val="4F81BD" w:themeColor="accent1"/>
            </w:rPr>
          </w:pPr>
        </w:p>
        <w:p w14:paraId="65548E04" w14:textId="7FEB6605" w:rsidR="00F33AA7" w:rsidRPr="00F33AA7" w:rsidRDefault="00F33AA7" w:rsidP="00C46C6A">
          <w:pPr>
            <w:pStyle w:val="ListParagraph"/>
            <w:spacing w:after="200" w:line="276" w:lineRule="auto"/>
            <w:ind w:left="851" w:hanging="567"/>
            <w:contextualSpacing/>
            <w:rPr>
              <w:rFonts w:ascii="Century Gothic" w:hAnsi="Century Gothic" w:cstheme="minorBidi"/>
              <w:b/>
              <w:bCs/>
              <w:color w:val="7030A0"/>
            </w:rPr>
          </w:pPr>
          <w:r w:rsidRPr="00F33AA7">
            <w:rPr>
              <w:rFonts w:ascii="Century Gothic" w:hAnsi="Century Gothic" w:cstheme="minorBidi"/>
              <w:b/>
              <w:bCs/>
              <w:color w:val="7030A0"/>
            </w:rPr>
            <w:t>1</w:t>
          </w:r>
          <w:r w:rsidR="00632410">
            <w:rPr>
              <w:rFonts w:ascii="Century Gothic" w:hAnsi="Century Gothic" w:cstheme="minorBidi"/>
              <w:b/>
              <w:bCs/>
              <w:color w:val="7030A0"/>
            </w:rPr>
            <w:t>2</w:t>
          </w:r>
          <w:r w:rsidRPr="00F33AA7">
            <w:rPr>
              <w:rFonts w:ascii="Century Gothic" w:hAnsi="Century Gothic" w:cstheme="minorBidi"/>
              <w:b/>
              <w:bCs/>
              <w:color w:val="7030A0"/>
            </w:rPr>
            <w:t>.</w:t>
          </w:r>
          <w:r w:rsidR="009933B0">
            <w:rPr>
              <w:rFonts w:ascii="Century Gothic" w:hAnsi="Century Gothic" w:cstheme="minorBidi"/>
              <w:b/>
              <w:bCs/>
              <w:color w:val="7030A0"/>
            </w:rPr>
            <w:tab/>
          </w:r>
          <w:r w:rsidRPr="00F33AA7">
            <w:rPr>
              <w:rFonts w:ascii="Century Gothic" w:hAnsi="Century Gothic" w:cstheme="minorBidi"/>
              <w:b/>
              <w:bCs/>
              <w:color w:val="7030A0"/>
            </w:rPr>
            <w:t>Action</w:t>
          </w:r>
          <w:r w:rsidR="009933B0">
            <w:rPr>
              <w:rFonts w:ascii="Century Gothic" w:hAnsi="Century Gothic" w:cstheme="minorBidi"/>
              <w:b/>
              <w:bCs/>
              <w:color w:val="7030A0"/>
            </w:rPr>
            <w:t xml:space="preserve"> against Perpetrators</w:t>
          </w:r>
        </w:p>
        <w:p w14:paraId="6626AA03" w14:textId="04B5BBE4" w:rsidR="00EE3AC2" w:rsidRDefault="00F33AA7" w:rsidP="00C46C6A">
          <w:pPr>
            <w:pStyle w:val="ListParagraph"/>
            <w:spacing w:after="200" w:line="276" w:lineRule="auto"/>
            <w:ind w:left="851" w:hanging="567"/>
            <w:contextualSpacing/>
            <w:rPr>
              <w:rFonts w:ascii="Century Gothic" w:hAnsi="Century Gothic" w:cstheme="minorBidi"/>
              <w:color w:val="4F81BD" w:themeColor="accent1"/>
            </w:rPr>
          </w:pPr>
          <w:r>
            <w:rPr>
              <w:rFonts w:ascii="Century Gothic" w:hAnsi="Century Gothic" w:cstheme="minorBidi"/>
              <w:color w:val="4F81BD" w:themeColor="accent1"/>
            </w:rPr>
            <w:t>1</w:t>
          </w:r>
          <w:r w:rsidR="00632410">
            <w:rPr>
              <w:rFonts w:ascii="Century Gothic" w:hAnsi="Century Gothic" w:cstheme="minorBidi"/>
              <w:color w:val="4F81BD" w:themeColor="accent1"/>
            </w:rPr>
            <w:t>2</w:t>
          </w:r>
          <w:r>
            <w:rPr>
              <w:rFonts w:ascii="Century Gothic" w:hAnsi="Century Gothic" w:cstheme="minorBidi"/>
              <w:color w:val="4F81BD" w:themeColor="accent1"/>
            </w:rPr>
            <w:t>.1</w:t>
          </w:r>
          <w:r>
            <w:rPr>
              <w:rFonts w:ascii="Century Gothic" w:hAnsi="Century Gothic" w:cstheme="minorBidi"/>
              <w:color w:val="4F81BD" w:themeColor="accent1"/>
            </w:rPr>
            <w:tab/>
          </w:r>
          <w:r w:rsidR="00F7372D" w:rsidRPr="4315C9B7">
            <w:rPr>
              <w:rFonts w:ascii="Century Gothic" w:hAnsi="Century Gothic" w:cstheme="minorBidi"/>
              <w:color w:val="4F81BD" w:themeColor="accent1"/>
            </w:rPr>
            <w:t>A</w:t>
          </w:r>
          <w:r w:rsidR="00C4358F" w:rsidRPr="4315C9B7">
            <w:rPr>
              <w:rFonts w:ascii="Century Gothic" w:hAnsi="Century Gothic" w:cstheme="minorBidi"/>
              <w:color w:val="4F81BD" w:themeColor="accent1"/>
            </w:rPr>
            <w:t>ny action we take will be proportionate to the nature of the allegation. We aim to resolve most issues through non-legal interventions, such as mediation or written warnings</w:t>
          </w:r>
          <w:r w:rsidR="003226E0" w:rsidRPr="4315C9B7">
            <w:rPr>
              <w:rFonts w:ascii="Century Gothic" w:hAnsi="Century Gothic" w:cstheme="minorBidi"/>
              <w:color w:val="4F81BD" w:themeColor="accent1"/>
            </w:rPr>
            <w:t xml:space="preserve"> and tenancy breach letters</w:t>
          </w:r>
          <w:r w:rsidR="00C4358F" w:rsidRPr="4315C9B7">
            <w:rPr>
              <w:rFonts w:ascii="Century Gothic" w:hAnsi="Century Gothic" w:cstheme="minorBidi"/>
              <w:color w:val="4F81BD" w:themeColor="accent1"/>
            </w:rPr>
            <w:t xml:space="preserve">. </w:t>
          </w:r>
          <w:r w:rsidR="003226E0" w:rsidRPr="4315C9B7">
            <w:rPr>
              <w:rFonts w:ascii="Century Gothic" w:hAnsi="Century Gothic" w:cstheme="minorBidi"/>
              <w:color w:val="4F81BD" w:themeColor="accent1"/>
            </w:rPr>
            <w:t xml:space="preserve"> </w:t>
          </w:r>
          <w:r w:rsidR="00C4358F" w:rsidRPr="4315C9B7">
            <w:rPr>
              <w:rFonts w:ascii="Century Gothic" w:hAnsi="Century Gothic" w:cstheme="minorBidi"/>
              <w:color w:val="4F81BD" w:themeColor="accent1"/>
            </w:rPr>
            <w:t>Where necessary, we may escalate to enforcement or legal action, using the powers available under the Anti-Social Behaviour, Crime and Policing Act 2014, the Housing Act 1988, and other relevant legislation.</w:t>
          </w:r>
        </w:p>
        <w:p w14:paraId="3D257E81" w14:textId="579ABBE2" w:rsidR="009933B0" w:rsidRDefault="002569AE" w:rsidP="00C46C6A">
          <w:pPr>
            <w:pStyle w:val="ListParagraph"/>
            <w:spacing w:after="200" w:line="276" w:lineRule="auto"/>
            <w:ind w:left="851" w:hanging="567"/>
            <w:contextualSpacing/>
            <w:rPr>
              <w:rFonts w:ascii="Century Gothic" w:hAnsi="Century Gothic" w:cstheme="minorBidi"/>
              <w:color w:val="4F81BD" w:themeColor="accent1"/>
            </w:rPr>
          </w:pPr>
          <w:r w:rsidRPr="4315C9B7">
            <w:rPr>
              <w:rFonts w:ascii="Century Gothic" w:hAnsi="Century Gothic" w:cstheme="minorBidi"/>
              <w:color w:val="4F81BD" w:themeColor="accent1"/>
            </w:rPr>
            <w:t xml:space="preserve"> </w:t>
          </w:r>
        </w:p>
        <w:p w14:paraId="6C44AC86" w14:textId="51DAC621" w:rsidR="006C3632" w:rsidRDefault="00EE3AC2" w:rsidP="00C46C6A">
          <w:pPr>
            <w:pStyle w:val="ListParagraph"/>
            <w:spacing w:after="200" w:line="276" w:lineRule="auto"/>
            <w:ind w:left="851" w:hanging="567"/>
            <w:contextualSpacing/>
            <w:rPr>
              <w:rFonts w:ascii="Century Gothic" w:hAnsi="Century Gothic" w:cstheme="minorBidi"/>
              <w:color w:val="4F81BD" w:themeColor="accent1"/>
            </w:rPr>
          </w:pPr>
          <w:r>
            <w:rPr>
              <w:rFonts w:ascii="Century Gothic" w:hAnsi="Century Gothic" w:cstheme="minorBidi"/>
              <w:color w:val="4F81BD" w:themeColor="accent1"/>
            </w:rPr>
            <w:t>1</w:t>
          </w:r>
          <w:r w:rsidR="00632410">
            <w:rPr>
              <w:rFonts w:ascii="Century Gothic" w:hAnsi="Century Gothic" w:cstheme="minorBidi"/>
              <w:color w:val="4F81BD" w:themeColor="accent1"/>
            </w:rPr>
            <w:t>2</w:t>
          </w:r>
          <w:r>
            <w:rPr>
              <w:rFonts w:ascii="Century Gothic" w:hAnsi="Century Gothic" w:cstheme="minorBidi"/>
              <w:color w:val="4F81BD" w:themeColor="accent1"/>
            </w:rPr>
            <w:t>.2</w:t>
          </w:r>
          <w:r>
            <w:rPr>
              <w:rFonts w:ascii="Century Gothic" w:hAnsi="Century Gothic" w:cstheme="minorBidi"/>
              <w:color w:val="4F81BD" w:themeColor="accent1"/>
            </w:rPr>
            <w:tab/>
          </w:r>
          <w:r w:rsidR="002569AE" w:rsidRPr="4315C9B7">
            <w:rPr>
              <w:rFonts w:ascii="Century Gothic" w:hAnsi="Century Gothic" w:cstheme="minorBidi"/>
              <w:color w:val="4F81BD" w:themeColor="accent1"/>
            </w:rPr>
            <w:t>Before proceeding with legal action we will complete a review of the ASB</w:t>
          </w:r>
          <w:r w:rsidR="00465F81">
            <w:rPr>
              <w:rFonts w:ascii="Century Gothic" w:hAnsi="Century Gothic" w:cstheme="minorBidi"/>
              <w:color w:val="4F81BD" w:themeColor="accent1"/>
            </w:rPr>
            <w:t xml:space="preserve"> or Hate </w:t>
          </w:r>
          <w:proofErr w:type="spellStart"/>
          <w:r w:rsidR="00465F81">
            <w:rPr>
              <w:rFonts w:ascii="Century Gothic" w:hAnsi="Century Gothic" w:cstheme="minorBidi"/>
              <w:color w:val="4F81BD" w:themeColor="accent1"/>
            </w:rPr>
            <w:t>Crime</w:t>
          </w:r>
          <w:r w:rsidR="002569AE" w:rsidRPr="4315C9B7">
            <w:rPr>
              <w:rFonts w:ascii="Century Gothic" w:hAnsi="Century Gothic" w:cstheme="minorBidi"/>
              <w:color w:val="4F81BD" w:themeColor="accent1"/>
            </w:rPr>
            <w:t>case</w:t>
          </w:r>
          <w:proofErr w:type="spellEnd"/>
          <w:r w:rsidR="002569AE" w:rsidRPr="4315C9B7">
            <w:rPr>
              <w:rFonts w:ascii="Century Gothic" w:hAnsi="Century Gothic" w:cstheme="minorBidi"/>
              <w:color w:val="4F81BD" w:themeColor="accent1"/>
            </w:rPr>
            <w:t>.  We will complete a proportionality assessment</w:t>
          </w:r>
          <w:r w:rsidR="006C3632" w:rsidRPr="4315C9B7">
            <w:rPr>
              <w:rFonts w:ascii="Century Gothic" w:hAnsi="Century Gothic" w:cstheme="minorBidi"/>
              <w:color w:val="4F81BD" w:themeColor="accent1"/>
            </w:rPr>
            <w:t xml:space="preserve"> for each case that we are considering legal action. Within the proportionality assessment </w:t>
          </w:r>
          <w:r w:rsidR="002569AE" w:rsidRPr="4315C9B7">
            <w:rPr>
              <w:rFonts w:ascii="Century Gothic" w:hAnsi="Century Gothic" w:cstheme="minorBidi"/>
              <w:color w:val="4F81BD" w:themeColor="accent1"/>
            </w:rPr>
            <w:t xml:space="preserve">we </w:t>
          </w:r>
          <w:r w:rsidR="006C3632" w:rsidRPr="4315C9B7">
            <w:rPr>
              <w:rFonts w:ascii="Century Gothic" w:hAnsi="Century Gothic" w:cstheme="minorBidi"/>
              <w:color w:val="4F81BD" w:themeColor="accent1"/>
            </w:rPr>
            <w:t xml:space="preserve">will </w:t>
          </w:r>
          <w:r w:rsidR="002569AE" w:rsidRPr="4315C9B7">
            <w:rPr>
              <w:rFonts w:ascii="Century Gothic" w:hAnsi="Century Gothic" w:cstheme="minorBidi"/>
              <w:color w:val="4F81BD" w:themeColor="accent1"/>
            </w:rPr>
            <w:t xml:space="preserve">consider if the perpetrator has any </w:t>
          </w:r>
          <w:r w:rsidR="6211B136" w:rsidRPr="4315C9B7">
            <w:rPr>
              <w:rFonts w:ascii="Century Gothic" w:hAnsi="Century Gothic" w:cstheme="minorBidi"/>
              <w:color w:val="4F81BD" w:themeColor="accent1"/>
            </w:rPr>
            <w:t>vulnerabilities, check</w:t>
          </w:r>
          <w:r w:rsidR="002569AE" w:rsidRPr="4315C9B7">
            <w:rPr>
              <w:rFonts w:ascii="Century Gothic" w:hAnsi="Century Gothic" w:cstheme="minorBidi"/>
              <w:color w:val="4F81BD" w:themeColor="accent1"/>
            </w:rPr>
            <w:t xml:space="preserve"> that we have met our duties to take </w:t>
          </w:r>
          <w:r w:rsidR="006C3632" w:rsidRPr="4315C9B7">
            <w:rPr>
              <w:rFonts w:ascii="Century Gothic" w:hAnsi="Century Gothic" w:cstheme="minorBidi"/>
              <w:color w:val="4F81BD" w:themeColor="accent1"/>
            </w:rPr>
            <w:t xml:space="preserve">any </w:t>
          </w:r>
          <w:r w:rsidR="002569AE" w:rsidRPr="4315C9B7">
            <w:rPr>
              <w:rFonts w:ascii="Century Gothic" w:hAnsi="Century Gothic" w:cstheme="minorBidi"/>
              <w:color w:val="4F81BD" w:themeColor="accent1"/>
            </w:rPr>
            <w:t xml:space="preserve">vulnerabilities into consideration when deciding </w:t>
          </w:r>
          <w:r w:rsidR="006C3632" w:rsidRPr="4315C9B7">
            <w:rPr>
              <w:rFonts w:ascii="Century Gothic" w:hAnsi="Century Gothic" w:cstheme="minorBidi"/>
              <w:color w:val="4F81BD" w:themeColor="accent1"/>
            </w:rPr>
            <w:t>our course of action and ensuring the perpetrator knows how to access support.</w:t>
          </w:r>
        </w:p>
        <w:p w14:paraId="0301106E" w14:textId="77777777" w:rsidR="00636598" w:rsidRDefault="00636598" w:rsidP="00C46C6A">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p>
        <w:p w14:paraId="17A34945" w14:textId="50EFC285" w:rsidR="00C4358F" w:rsidRPr="00C4358F" w:rsidRDefault="004A13B4" w:rsidP="00C46C6A">
          <w:pPr>
            <w:pStyle w:val="ListParagraph"/>
            <w:spacing w:after="200" w:line="276" w:lineRule="auto"/>
            <w:ind w:left="851" w:hanging="567"/>
            <w:contextualSpacing/>
            <w:rPr>
              <w:rFonts w:ascii="Century Gothic" w:hAnsi="Century Gothic" w:cstheme="minorBidi"/>
              <w:color w:val="4F81BD" w:themeColor="accent1"/>
            </w:rPr>
          </w:pPr>
          <w:r>
            <w:rPr>
              <w:rFonts w:ascii="Century Gothic" w:hAnsi="Century Gothic" w:cstheme="minorBidi"/>
              <w:color w:val="4F81BD" w:themeColor="accent1"/>
            </w:rPr>
            <w:t>1</w:t>
          </w:r>
          <w:r w:rsidR="00632410">
            <w:rPr>
              <w:rFonts w:ascii="Century Gothic" w:hAnsi="Century Gothic" w:cstheme="minorBidi"/>
              <w:color w:val="4F81BD" w:themeColor="accent1"/>
            </w:rPr>
            <w:t>2</w:t>
          </w:r>
          <w:r>
            <w:rPr>
              <w:rFonts w:ascii="Century Gothic" w:hAnsi="Century Gothic" w:cstheme="minorBidi"/>
              <w:color w:val="4F81BD" w:themeColor="accent1"/>
            </w:rPr>
            <w:t>.3</w:t>
          </w:r>
          <w:r>
            <w:rPr>
              <w:rFonts w:ascii="Century Gothic" w:hAnsi="Century Gothic" w:cstheme="minorBidi"/>
              <w:color w:val="4F81BD" w:themeColor="accent1"/>
            </w:rPr>
            <w:tab/>
          </w:r>
          <w:r w:rsidR="00C4358F" w:rsidRPr="1F32E6F8">
            <w:rPr>
              <w:rFonts w:ascii="Century Gothic" w:hAnsi="Century Gothic" w:cstheme="minorBidi"/>
              <w:color w:val="4F81BD" w:themeColor="accent1"/>
            </w:rPr>
            <w:t>Action may be taken against:</w:t>
          </w:r>
        </w:p>
        <w:p w14:paraId="6E3E9AEE" w14:textId="77777777" w:rsidR="00C4358F" w:rsidRPr="004A13B4" w:rsidRDefault="00C4358F" w:rsidP="00C46C6A">
          <w:pPr>
            <w:pStyle w:val="ListParagraph"/>
            <w:numPr>
              <w:ilvl w:val="0"/>
              <w:numId w:val="29"/>
            </w:numPr>
            <w:spacing w:after="200" w:line="276" w:lineRule="auto"/>
            <w:ind w:hanging="567"/>
            <w:contextualSpacing/>
            <w:rPr>
              <w:rFonts w:ascii="Century Gothic" w:hAnsi="Century Gothic" w:cstheme="minorHAnsi"/>
              <w:color w:val="4F81BD" w:themeColor="accent1"/>
              <w:szCs w:val="24"/>
            </w:rPr>
          </w:pPr>
          <w:r w:rsidRPr="004A13B4">
            <w:rPr>
              <w:rFonts w:ascii="Century Gothic" w:hAnsi="Century Gothic" w:cstheme="minorHAnsi"/>
              <w:color w:val="4F81BD" w:themeColor="accent1"/>
              <w:szCs w:val="24"/>
            </w:rPr>
            <w:t>A tenant or leaseholder</w:t>
          </w:r>
        </w:p>
        <w:p w14:paraId="72CA8582" w14:textId="77777777" w:rsidR="00C4358F" w:rsidRPr="004A13B4" w:rsidRDefault="00C4358F" w:rsidP="00C46C6A">
          <w:pPr>
            <w:pStyle w:val="ListParagraph"/>
            <w:numPr>
              <w:ilvl w:val="0"/>
              <w:numId w:val="29"/>
            </w:numPr>
            <w:spacing w:after="200" w:line="276" w:lineRule="auto"/>
            <w:ind w:hanging="567"/>
            <w:contextualSpacing/>
            <w:rPr>
              <w:rFonts w:ascii="Century Gothic" w:hAnsi="Century Gothic" w:cstheme="minorHAnsi"/>
              <w:color w:val="4F81BD" w:themeColor="accent1"/>
              <w:szCs w:val="24"/>
            </w:rPr>
          </w:pPr>
          <w:r w:rsidRPr="004A13B4">
            <w:rPr>
              <w:rFonts w:ascii="Century Gothic" w:hAnsi="Century Gothic" w:cstheme="minorHAnsi"/>
              <w:color w:val="4F81BD" w:themeColor="accent1"/>
              <w:szCs w:val="24"/>
            </w:rPr>
            <w:t>A household member or visitor</w:t>
          </w:r>
        </w:p>
        <w:p w14:paraId="3709589B" w14:textId="77777777" w:rsidR="002569AE" w:rsidRDefault="002569AE" w:rsidP="00C46C6A">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p>
        <w:p w14:paraId="2670FFF4" w14:textId="19063CB0" w:rsidR="00C4358F" w:rsidRPr="00C4358F" w:rsidRDefault="004A13B4" w:rsidP="00C46C6A">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w:t>
          </w:r>
          <w:r w:rsidR="00632410">
            <w:rPr>
              <w:rFonts w:ascii="Century Gothic" w:hAnsi="Century Gothic" w:cstheme="minorHAnsi"/>
              <w:color w:val="4F81BD" w:themeColor="accent1"/>
              <w:szCs w:val="24"/>
            </w:rPr>
            <w:t>2</w:t>
          </w:r>
          <w:r>
            <w:rPr>
              <w:rFonts w:ascii="Century Gothic" w:hAnsi="Century Gothic" w:cstheme="minorHAnsi"/>
              <w:color w:val="4F81BD" w:themeColor="accent1"/>
              <w:szCs w:val="24"/>
            </w:rPr>
            <w:t>.4</w:t>
          </w:r>
          <w:r>
            <w:rPr>
              <w:rFonts w:ascii="Century Gothic" w:hAnsi="Century Gothic" w:cstheme="minorHAnsi"/>
              <w:color w:val="4F81BD" w:themeColor="accent1"/>
              <w:szCs w:val="24"/>
            </w:rPr>
            <w:tab/>
          </w:r>
          <w:r w:rsidR="00C4358F" w:rsidRPr="00C4358F">
            <w:rPr>
              <w:rFonts w:ascii="Century Gothic" w:hAnsi="Century Gothic" w:cstheme="minorHAnsi"/>
              <w:color w:val="4F81BD" w:themeColor="accent1"/>
              <w:szCs w:val="24"/>
            </w:rPr>
            <w:t>Legal proceedings must be approved by the Neighbourhood Manager, or in their absence, the Head of Housing Operations.</w:t>
          </w:r>
        </w:p>
        <w:p w14:paraId="3FE42220" w14:textId="77777777" w:rsidR="00661791" w:rsidRDefault="00661791" w:rsidP="00C46C6A">
          <w:pPr>
            <w:pStyle w:val="ListParagraph"/>
            <w:numPr>
              <w:ilvl w:val="1"/>
              <w:numId w:val="0"/>
            </w:numPr>
            <w:spacing w:after="200" w:line="276" w:lineRule="auto"/>
            <w:ind w:left="851" w:hanging="567"/>
            <w:contextualSpacing/>
            <w:rPr>
              <w:rFonts w:ascii="Century Gothic" w:hAnsi="Century Gothic" w:cstheme="minorHAnsi"/>
              <w:b/>
              <w:bCs/>
              <w:color w:val="4F81BD" w:themeColor="accent1"/>
              <w:szCs w:val="24"/>
            </w:rPr>
          </w:pPr>
        </w:p>
        <w:p w14:paraId="4636DEE3" w14:textId="1F52F3A5" w:rsidR="006C3632" w:rsidRPr="00C4358F" w:rsidRDefault="004A13B4" w:rsidP="00C46C6A">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lastRenderedPageBreak/>
            <w:t>1</w:t>
          </w:r>
          <w:r w:rsidR="003A746A">
            <w:rPr>
              <w:rFonts w:ascii="Century Gothic" w:hAnsi="Century Gothic" w:cstheme="minorHAnsi"/>
              <w:color w:val="4F81BD" w:themeColor="accent1"/>
              <w:szCs w:val="24"/>
            </w:rPr>
            <w:t>2</w:t>
          </w:r>
          <w:r>
            <w:rPr>
              <w:rFonts w:ascii="Century Gothic" w:hAnsi="Century Gothic" w:cstheme="minorHAnsi"/>
              <w:color w:val="4F81BD" w:themeColor="accent1"/>
              <w:szCs w:val="24"/>
            </w:rPr>
            <w:t>.5</w:t>
          </w:r>
          <w:r>
            <w:rPr>
              <w:rFonts w:ascii="Century Gothic" w:hAnsi="Century Gothic" w:cstheme="minorHAnsi"/>
              <w:color w:val="4F81BD" w:themeColor="accent1"/>
              <w:szCs w:val="24"/>
            </w:rPr>
            <w:tab/>
          </w:r>
          <w:r w:rsidR="006C3632" w:rsidRPr="00C4358F">
            <w:rPr>
              <w:rFonts w:ascii="Century Gothic" w:hAnsi="Century Gothic" w:cstheme="minorHAnsi"/>
              <w:color w:val="4F81BD" w:themeColor="accent1"/>
              <w:szCs w:val="24"/>
            </w:rPr>
            <w:t xml:space="preserve">If legal action is taken, we will seek to recover </w:t>
          </w:r>
          <w:proofErr w:type="gramStart"/>
          <w:r w:rsidR="006C3632">
            <w:rPr>
              <w:rFonts w:ascii="Century Gothic" w:hAnsi="Century Gothic" w:cstheme="minorHAnsi"/>
              <w:color w:val="4F81BD" w:themeColor="accent1"/>
              <w:szCs w:val="24"/>
            </w:rPr>
            <w:t>all of</w:t>
          </w:r>
          <w:proofErr w:type="gramEnd"/>
          <w:r w:rsidR="006C3632">
            <w:rPr>
              <w:rFonts w:ascii="Century Gothic" w:hAnsi="Century Gothic" w:cstheme="minorHAnsi"/>
              <w:color w:val="4F81BD" w:themeColor="accent1"/>
              <w:szCs w:val="24"/>
            </w:rPr>
            <w:t xml:space="preserve"> our </w:t>
          </w:r>
          <w:r w:rsidR="006C3632" w:rsidRPr="00C4358F">
            <w:rPr>
              <w:rFonts w:ascii="Century Gothic" w:hAnsi="Century Gothic" w:cstheme="minorHAnsi"/>
              <w:color w:val="4F81BD" w:themeColor="accent1"/>
              <w:szCs w:val="24"/>
            </w:rPr>
            <w:t xml:space="preserve">costs </w:t>
          </w:r>
          <w:r w:rsidR="006C3632">
            <w:rPr>
              <w:rFonts w:ascii="Century Gothic" w:hAnsi="Century Gothic" w:cstheme="minorHAnsi"/>
              <w:color w:val="4F81BD" w:themeColor="accent1"/>
              <w:szCs w:val="24"/>
            </w:rPr>
            <w:t xml:space="preserve">and expenses </w:t>
          </w:r>
          <w:r w:rsidR="006C3632" w:rsidRPr="00C4358F">
            <w:rPr>
              <w:rFonts w:ascii="Century Gothic" w:hAnsi="Century Gothic" w:cstheme="minorHAnsi"/>
              <w:color w:val="4F81BD" w:themeColor="accent1"/>
              <w:szCs w:val="24"/>
            </w:rPr>
            <w:t>from the perpetrator.</w:t>
          </w:r>
        </w:p>
        <w:p w14:paraId="3D856198" w14:textId="77777777" w:rsidR="006C3632" w:rsidRPr="00804F13" w:rsidRDefault="006C3632" w:rsidP="006E412E">
          <w:pPr>
            <w:pStyle w:val="ListParagraph"/>
            <w:numPr>
              <w:ilvl w:val="1"/>
              <w:numId w:val="0"/>
            </w:numPr>
            <w:spacing w:after="200" w:line="276" w:lineRule="auto"/>
            <w:contextualSpacing/>
            <w:rPr>
              <w:rFonts w:ascii="Century Gothic" w:hAnsi="Century Gothic" w:cstheme="minorHAnsi"/>
              <w:b/>
              <w:bCs/>
              <w:color w:val="4F81BD" w:themeColor="accent1"/>
              <w:szCs w:val="24"/>
            </w:rPr>
          </w:pPr>
        </w:p>
        <w:p w14:paraId="5817FFEB" w14:textId="4C59D443" w:rsidR="00C4358F" w:rsidRPr="00413B83" w:rsidRDefault="00661791" w:rsidP="00C46C6A">
          <w:pPr>
            <w:pStyle w:val="ListParagraph"/>
            <w:numPr>
              <w:ilvl w:val="1"/>
              <w:numId w:val="0"/>
            </w:numPr>
            <w:spacing w:after="200" w:line="276" w:lineRule="auto"/>
            <w:ind w:left="851" w:hanging="567"/>
            <w:contextualSpacing/>
            <w:rPr>
              <w:rFonts w:ascii="Century Gothic" w:hAnsi="Century Gothic" w:cstheme="minorHAnsi"/>
              <w:b/>
              <w:bCs/>
              <w:color w:val="7030A0"/>
              <w:szCs w:val="24"/>
            </w:rPr>
          </w:pPr>
          <w:r w:rsidRPr="00413B83">
            <w:rPr>
              <w:rFonts w:ascii="Century Gothic" w:hAnsi="Century Gothic" w:cstheme="minorHAnsi"/>
              <w:b/>
              <w:bCs/>
              <w:color w:val="7030A0"/>
              <w:szCs w:val="24"/>
            </w:rPr>
            <w:t>1</w:t>
          </w:r>
          <w:r w:rsidR="003A746A">
            <w:rPr>
              <w:rFonts w:ascii="Century Gothic" w:hAnsi="Century Gothic" w:cstheme="minorHAnsi"/>
              <w:b/>
              <w:bCs/>
              <w:color w:val="7030A0"/>
              <w:szCs w:val="24"/>
            </w:rPr>
            <w:t>3</w:t>
          </w:r>
          <w:r w:rsidR="00413B83">
            <w:rPr>
              <w:rFonts w:ascii="Century Gothic" w:hAnsi="Century Gothic" w:cstheme="minorHAnsi"/>
              <w:b/>
              <w:bCs/>
              <w:color w:val="7030A0"/>
              <w:szCs w:val="24"/>
            </w:rPr>
            <w:t>.0</w:t>
          </w:r>
          <w:r w:rsidRPr="00413B83">
            <w:rPr>
              <w:rFonts w:ascii="Century Gothic" w:hAnsi="Century Gothic" w:cstheme="minorHAnsi"/>
              <w:b/>
              <w:bCs/>
              <w:color w:val="7030A0"/>
              <w:szCs w:val="24"/>
            </w:rPr>
            <w:t xml:space="preserve"> </w:t>
          </w:r>
          <w:r w:rsidR="00413B83">
            <w:rPr>
              <w:rFonts w:ascii="Century Gothic" w:hAnsi="Century Gothic" w:cstheme="minorHAnsi"/>
              <w:b/>
              <w:bCs/>
              <w:color w:val="7030A0"/>
              <w:szCs w:val="24"/>
            </w:rPr>
            <w:tab/>
          </w:r>
          <w:r w:rsidR="00C4358F" w:rsidRPr="00413B83">
            <w:rPr>
              <w:rFonts w:ascii="Century Gothic" w:hAnsi="Century Gothic" w:cstheme="minorHAnsi"/>
              <w:b/>
              <w:bCs/>
              <w:color w:val="7030A0"/>
              <w:szCs w:val="24"/>
            </w:rPr>
            <w:t>Closing ASB</w:t>
          </w:r>
          <w:r w:rsidR="00725DA1">
            <w:rPr>
              <w:rFonts w:ascii="Century Gothic" w:hAnsi="Century Gothic" w:cstheme="minorHAnsi"/>
              <w:b/>
              <w:bCs/>
              <w:color w:val="7030A0"/>
              <w:szCs w:val="24"/>
            </w:rPr>
            <w:t xml:space="preserve"> and Hate Crime</w:t>
          </w:r>
          <w:r w:rsidR="00C4358F" w:rsidRPr="00413B83">
            <w:rPr>
              <w:rFonts w:ascii="Century Gothic" w:hAnsi="Century Gothic" w:cstheme="minorHAnsi"/>
              <w:b/>
              <w:bCs/>
              <w:color w:val="7030A0"/>
              <w:szCs w:val="24"/>
            </w:rPr>
            <w:t xml:space="preserve"> Cases</w:t>
          </w:r>
        </w:p>
        <w:p w14:paraId="2BC1B0C4" w14:textId="2D30E795" w:rsidR="00C4358F" w:rsidRPr="00C4358F" w:rsidRDefault="00413B83" w:rsidP="00C46C6A">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w:t>
          </w:r>
          <w:r w:rsidR="003A746A">
            <w:rPr>
              <w:rFonts w:ascii="Century Gothic" w:hAnsi="Century Gothic" w:cstheme="minorHAnsi"/>
              <w:color w:val="4F81BD" w:themeColor="accent1"/>
              <w:szCs w:val="24"/>
            </w:rPr>
            <w:t>3</w:t>
          </w:r>
          <w:r>
            <w:rPr>
              <w:rFonts w:ascii="Century Gothic" w:hAnsi="Century Gothic" w:cstheme="minorHAnsi"/>
              <w:color w:val="4F81BD" w:themeColor="accent1"/>
              <w:szCs w:val="24"/>
            </w:rPr>
            <w:t>.1</w:t>
          </w:r>
          <w:r>
            <w:rPr>
              <w:rFonts w:ascii="Century Gothic" w:hAnsi="Century Gothic" w:cstheme="minorHAnsi"/>
              <w:color w:val="4F81BD" w:themeColor="accent1"/>
              <w:szCs w:val="24"/>
            </w:rPr>
            <w:tab/>
          </w:r>
          <w:r w:rsidR="00C4358F" w:rsidRPr="00C4358F">
            <w:rPr>
              <w:rFonts w:ascii="Century Gothic" w:hAnsi="Century Gothic" w:cstheme="minorHAnsi"/>
              <w:color w:val="4F81BD" w:themeColor="accent1"/>
              <w:szCs w:val="24"/>
            </w:rPr>
            <w:t>A case may be closed when:</w:t>
          </w:r>
        </w:p>
        <w:p w14:paraId="40A7133D" w14:textId="77777777" w:rsidR="00C4358F" w:rsidRPr="00CD704F" w:rsidRDefault="00C4358F" w:rsidP="00CD704F">
          <w:pPr>
            <w:pStyle w:val="ListParagraph"/>
            <w:numPr>
              <w:ilvl w:val="0"/>
              <w:numId w:val="30"/>
            </w:numPr>
            <w:spacing w:after="200" w:line="276" w:lineRule="auto"/>
            <w:ind w:left="1571"/>
            <w:contextualSpacing/>
            <w:rPr>
              <w:rFonts w:ascii="Century Gothic" w:hAnsi="Century Gothic" w:cstheme="minorHAnsi"/>
              <w:color w:val="4F81BD" w:themeColor="accent1"/>
              <w:szCs w:val="24"/>
            </w:rPr>
          </w:pPr>
          <w:r w:rsidRPr="00CD704F">
            <w:rPr>
              <w:rFonts w:ascii="Century Gothic" w:hAnsi="Century Gothic" w:cstheme="minorHAnsi"/>
              <w:color w:val="4F81BD" w:themeColor="accent1"/>
              <w:szCs w:val="24"/>
            </w:rPr>
            <w:t>The issue has been resolved and agreed with the complainant</w:t>
          </w:r>
        </w:p>
        <w:p w14:paraId="263BF19B" w14:textId="77777777" w:rsidR="00F7372D" w:rsidRPr="00C4358F" w:rsidRDefault="00F7372D" w:rsidP="00CD704F">
          <w:pPr>
            <w:pStyle w:val="ListParagraph"/>
            <w:spacing w:after="200" w:line="276" w:lineRule="auto"/>
            <w:ind w:left="1571"/>
            <w:contextualSpacing/>
            <w:rPr>
              <w:rFonts w:ascii="Century Gothic" w:hAnsi="Century Gothic" w:cstheme="minorHAnsi"/>
              <w:color w:val="4F81BD" w:themeColor="accent1"/>
              <w:szCs w:val="24"/>
            </w:rPr>
          </w:pPr>
        </w:p>
        <w:p w14:paraId="6499E24D" w14:textId="5568476A" w:rsidR="00C4358F" w:rsidRPr="00CD704F" w:rsidRDefault="00C4358F" w:rsidP="00CD704F">
          <w:pPr>
            <w:pStyle w:val="ListParagraph"/>
            <w:numPr>
              <w:ilvl w:val="0"/>
              <w:numId w:val="30"/>
            </w:numPr>
            <w:spacing w:line="276" w:lineRule="auto"/>
            <w:ind w:left="1571"/>
            <w:contextualSpacing/>
            <w:rPr>
              <w:rFonts w:ascii="Century Gothic" w:hAnsi="Century Gothic" w:cstheme="minorBidi"/>
              <w:color w:val="4F81BD" w:themeColor="accent1"/>
            </w:rPr>
          </w:pPr>
          <w:r w:rsidRPr="00CD704F">
            <w:rPr>
              <w:rFonts w:ascii="Century Gothic" w:hAnsi="Century Gothic" w:cstheme="minorBidi"/>
              <w:color w:val="4F81BD" w:themeColor="accent1"/>
            </w:rPr>
            <w:t>There is insufficient evidence or the allegations are unsubstantiated</w:t>
          </w:r>
          <w:r w:rsidR="77FBCC2A" w:rsidRPr="00CD704F">
            <w:rPr>
              <w:rFonts w:ascii="Century Gothic" w:hAnsi="Century Gothic" w:cstheme="minorBidi"/>
              <w:color w:val="4F81BD" w:themeColor="accent1"/>
            </w:rPr>
            <w:t xml:space="preserve"> and there is no way to gather further evidence</w:t>
          </w:r>
        </w:p>
        <w:p w14:paraId="642662E0" w14:textId="77777777" w:rsidR="00F7372D" w:rsidRPr="00F7372D" w:rsidRDefault="00F7372D" w:rsidP="00CD704F">
          <w:pPr>
            <w:spacing w:line="276" w:lineRule="auto"/>
            <w:ind w:left="851"/>
            <w:contextualSpacing/>
            <w:rPr>
              <w:rFonts w:ascii="Century Gothic" w:hAnsi="Century Gothic" w:cstheme="minorBidi"/>
              <w:color w:val="4F81BD" w:themeColor="accent1"/>
            </w:rPr>
          </w:pPr>
        </w:p>
        <w:p w14:paraId="67728AB8" w14:textId="50E41CBB" w:rsidR="00F7372D" w:rsidRPr="00CD704F" w:rsidRDefault="00C4358F" w:rsidP="00CD704F">
          <w:pPr>
            <w:pStyle w:val="ListParagraph"/>
            <w:numPr>
              <w:ilvl w:val="0"/>
              <w:numId w:val="30"/>
            </w:numPr>
            <w:spacing w:line="276" w:lineRule="auto"/>
            <w:ind w:left="1571"/>
            <w:contextualSpacing/>
            <w:rPr>
              <w:rFonts w:ascii="Century Gothic" w:hAnsi="Century Gothic" w:cstheme="minorHAnsi"/>
              <w:color w:val="4F81BD" w:themeColor="accent1"/>
              <w:szCs w:val="24"/>
            </w:rPr>
          </w:pPr>
          <w:r w:rsidRPr="00CD704F">
            <w:rPr>
              <w:rFonts w:ascii="Century Gothic" w:hAnsi="Century Gothic" w:cstheme="minorHAnsi"/>
              <w:color w:val="4F81BD" w:themeColor="accent1"/>
              <w:szCs w:val="24"/>
            </w:rPr>
            <w:t>The perpetrator has moved away or been evicted</w:t>
          </w:r>
        </w:p>
        <w:p w14:paraId="5AF7702F" w14:textId="77777777" w:rsidR="00F7372D" w:rsidRPr="00F7372D" w:rsidRDefault="00F7372D" w:rsidP="00CD704F">
          <w:pPr>
            <w:pStyle w:val="ListParagraph"/>
            <w:spacing w:line="276" w:lineRule="auto"/>
            <w:ind w:left="1571"/>
            <w:contextualSpacing/>
            <w:rPr>
              <w:rFonts w:ascii="Century Gothic" w:hAnsi="Century Gothic" w:cstheme="minorHAnsi"/>
              <w:color w:val="4F81BD" w:themeColor="accent1"/>
              <w:szCs w:val="24"/>
            </w:rPr>
          </w:pPr>
        </w:p>
        <w:p w14:paraId="49D375CF" w14:textId="77777777" w:rsidR="00C4358F" w:rsidRPr="00CD704F" w:rsidRDefault="00C4358F" w:rsidP="00CD704F">
          <w:pPr>
            <w:pStyle w:val="ListParagraph"/>
            <w:numPr>
              <w:ilvl w:val="0"/>
              <w:numId w:val="30"/>
            </w:numPr>
            <w:spacing w:after="200" w:line="276" w:lineRule="auto"/>
            <w:ind w:left="1571"/>
            <w:contextualSpacing/>
            <w:rPr>
              <w:rFonts w:ascii="Century Gothic" w:hAnsi="Century Gothic" w:cstheme="minorHAnsi"/>
              <w:color w:val="4F81BD" w:themeColor="accent1"/>
              <w:szCs w:val="24"/>
            </w:rPr>
          </w:pPr>
          <w:r w:rsidRPr="00CD704F">
            <w:rPr>
              <w:rFonts w:ascii="Century Gothic" w:hAnsi="Century Gothic" w:cstheme="minorHAnsi"/>
              <w:color w:val="4F81BD" w:themeColor="accent1"/>
              <w:szCs w:val="24"/>
            </w:rPr>
            <w:t>We are unable to contact the complainant for one month after the last agreed contact, and contact attempts are documented</w:t>
          </w:r>
        </w:p>
        <w:p w14:paraId="4B0E26F2" w14:textId="77777777" w:rsidR="00C4358F" w:rsidRPr="00C4358F" w:rsidRDefault="00C4358F" w:rsidP="006E412E">
          <w:pPr>
            <w:pStyle w:val="ListParagraph"/>
            <w:spacing w:after="200" w:line="276" w:lineRule="auto"/>
            <w:contextualSpacing/>
            <w:rPr>
              <w:rFonts w:ascii="Century Gothic" w:hAnsi="Century Gothic" w:cstheme="minorHAnsi"/>
              <w:color w:val="4F81BD" w:themeColor="accent1"/>
              <w:szCs w:val="24"/>
            </w:rPr>
          </w:pPr>
        </w:p>
        <w:p w14:paraId="04727461" w14:textId="4830FF6B" w:rsidR="00CD704F" w:rsidRDefault="00CD704F" w:rsidP="00C46C6A">
          <w:pPr>
            <w:pStyle w:val="ListParagraph"/>
            <w:spacing w:after="200" w:line="276" w:lineRule="auto"/>
            <w:ind w:left="851" w:hanging="567"/>
            <w:contextualSpacing/>
            <w:rPr>
              <w:rFonts w:ascii="Century Gothic" w:hAnsi="Century Gothic" w:cstheme="minorBidi"/>
              <w:color w:val="4F81BD" w:themeColor="accent1"/>
            </w:rPr>
          </w:pPr>
          <w:r>
            <w:rPr>
              <w:rFonts w:ascii="Century Gothic" w:hAnsi="Century Gothic" w:cstheme="minorBidi"/>
              <w:color w:val="4F81BD" w:themeColor="accent1"/>
            </w:rPr>
            <w:t>1</w:t>
          </w:r>
          <w:r w:rsidR="003A746A">
            <w:rPr>
              <w:rFonts w:ascii="Century Gothic" w:hAnsi="Century Gothic" w:cstheme="minorBidi"/>
              <w:color w:val="4F81BD" w:themeColor="accent1"/>
            </w:rPr>
            <w:t>3</w:t>
          </w:r>
          <w:r>
            <w:rPr>
              <w:rFonts w:ascii="Century Gothic" w:hAnsi="Century Gothic" w:cstheme="minorBidi"/>
              <w:color w:val="4F81BD" w:themeColor="accent1"/>
            </w:rPr>
            <w:t>.2</w:t>
          </w:r>
          <w:r>
            <w:rPr>
              <w:rFonts w:ascii="Century Gothic" w:hAnsi="Century Gothic" w:cstheme="minorBidi"/>
              <w:color w:val="4F81BD" w:themeColor="accent1"/>
            </w:rPr>
            <w:tab/>
          </w:r>
          <w:r w:rsidR="00C4358F" w:rsidRPr="4315C9B7">
            <w:rPr>
              <w:rFonts w:ascii="Century Gothic" w:hAnsi="Century Gothic" w:cstheme="minorBidi"/>
              <w:color w:val="4F81BD" w:themeColor="accent1"/>
            </w:rPr>
            <w:t>Before closing a case, we will inform complainants and witnesses</w:t>
          </w:r>
          <w:r w:rsidR="00C46C6A">
            <w:rPr>
              <w:rFonts w:ascii="Century Gothic" w:hAnsi="Century Gothic" w:cstheme="minorBidi"/>
              <w:color w:val="4F81BD" w:themeColor="accent1"/>
            </w:rPr>
            <w:t xml:space="preserve">.  We will </w:t>
          </w:r>
          <w:r w:rsidR="00C4358F" w:rsidRPr="4315C9B7">
            <w:rPr>
              <w:rFonts w:ascii="Century Gothic" w:hAnsi="Century Gothic" w:cstheme="minorBidi"/>
              <w:color w:val="4F81BD" w:themeColor="accent1"/>
            </w:rPr>
            <w:t>explain the reasons clearly. Case closure</w:t>
          </w:r>
          <w:r w:rsidR="00C46C6A">
            <w:rPr>
              <w:rFonts w:ascii="Century Gothic" w:hAnsi="Century Gothic" w:cstheme="minorBidi"/>
              <w:color w:val="4F81BD" w:themeColor="accent1"/>
            </w:rPr>
            <w:t>s</w:t>
          </w:r>
          <w:r w:rsidR="00C4358F" w:rsidRPr="4315C9B7">
            <w:rPr>
              <w:rFonts w:ascii="Century Gothic" w:hAnsi="Century Gothic" w:cstheme="minorBidi"/>
              <w:color w:val="4F81BD" w:themeColor="accent1"/>
            </w:rPr>
            <w:t xml:space="preserve"> must be approved by the Neighbourhood Manager.</w:t>
          </w:r>
          <w:r w:rsidR="003226E0" w:rsidRPr="4315C9B7">
            <w:rPr>
              <w:rFonts w:ascii="Century Gothic" w:hAnsi="Century Gothic" w:cstheme="minorBidi"/>
              <w:color w:val="4F81BD" w:themeColor="accent1"/>
            </w:rPr>
            <w:t xml:space="preserve">  All complainants will receive written confirmation of the case closure.</w:t>
          </w:r>
          <w:r w:rsidR="006C3632" w:rsidRPr="4315C9B7">
            <w:rPr>
              <w:rFonts w:ascii="Century Gothic" w:hAnsi="Century Gothic" w:cstheme="minorBidi"/>
              <w:color w:val="4F81BD" w:themeColor="accent1"/>
            </w:rPr>
            <w:t xml:space="preserve">  We will monitor feedback and customer outcomes using a variety of methods.  We will gather feedback using direct contact </w:t>
          </w:r>
          <w:r w:rsidR="6032EA2F" w:rsidRPr="4315C9B7">
            <w:rPr>
              <w:rFonts w:ascii="Century Gothic" w:hAnsi="Century Gothic" w:cstheme="minorBidi"/>
              <w:color w:val="4F81BD" w:themeColor="accent1"/>
            </w:rPr>
            <w:t>surveys, case</w:t>
          </w:r>
          <w:r w:rsidR="006C3632" w:rsidRPr="4315C9B7">
            <w:rPr>
              <w:rFonts w:ascii="Century Gothic" w:hAnsi="Century Gothic" w:cstheme="minorBidi"/>
              <w:color w:val="4F81BD" w:themeColor="accent1"/>
            </w:rPr>
            <w:t xml:space="preserve"> </w:t>
          </w:r>
          <w:r w:rsidR="2084CBB0" w:rsidRPr="4315C9B7">
            <w:rPr>
              <w:rFonts w:ascii="Century Gothic" w:hAnsi="Century Gothic" w:cstheme="minorBidi"/>
              <w:color w:val="4F81BD" w:themeColor="accent1"/>
            </w:rPr>
            <w:t>reviews, and</w:t>
          </w:r>
          <w:r w:rsidR="006C3632" w:rsidRPr="4315C9B7">
            <w:rPr>
              <w:rFonts w:ascii="Century Gothic" w:hAnsi="Century Gothic" w:cstheme="minorBidi"/>
              <w:color w:val="4F81BD" w:themeColor="accent1"/>
            </w:rPr>
            <w:t xml:space="preserve"> reviewing learning from complaints.  </w:t>
          </w:r>
        </w:p>
        <w:p w14:paraId="05F51AFF" w14:textId="77777777" w:rsidR="00CD704F" w:rsidRDefault="00CD704F" w:rsidP="00C46C6A">
          <w:pPr>
            <w:pStyle w:val="ListParagraph"/>
            <w:spacing w:after="200" w:line="276" w:lineRule="auto"/>
            <w:ind w:hanging="567"/>
            <w:contextualSpacing/>
            <w:rPr>
              <w:rFonts w:ascii="Century Gothic" w:hAnsi="Century Gothic" w:cstheme="minorBidi"/>
              <w:color w:val="4F81BD" w:themeColor="accent1"/>
            </w:rPr>
          </w:pPr>
        </w:p>
        <w:p w14:paraId="505B6D60" w14:textId="1AC37FDE" w:rsidR="00C4358F" w:rsidRPr="00C46C6A" w:rsidRDefault="00C46C6A" w:rsidP="00C46C6A">
          <w:pPr>
            <w:spacing w:after="200" w:line="276" w:lineRule="auto"/>
            <w:ind w:left="851" w:hanging="567"/>
            <w:contextualSpacing/>
            <w:rPr>
              <w:rFonts w:ascii="Century Gothic" w:hAnsi="Century Gothic" w:cstheme="minorBidi"/>
              <w:color w:val="4F81BD" w:themeColor="accent1"/>
            </w:rPr>
          </w:pPr>
          <w:r>
            <w:rPr>
              <w:rFonts w:ascii="Century Gothic" w:hAnsi="Century Gothic" w:cstheme="minorBidi"/>
              <w:color w:val="4F81BD" w:themeColor="accent1"/>
            </w:rPr>
            <w:t>1</w:t>
          </w:r>
          <w:r w:rsidR="003A746A">
            <w:rPr>
              <w:rFonts w:ascii="Century Gothic" w:hAnsi="Century Gothic" w:cstheme="minorBidi"/>
              <w:color w:val="4F81BD" w:themeColor="accent1"/>
            </w:rPr>
            <w:t>3</w:t>
          </w:r>
          <w:r>
            <w:rPr>
              <w:rFonts w:ascii="Century Gothic" w:hAnsi="Century Gothic" w:cstheme="minorBidi"/>
              <w:color w:val="4F81BD" w:themeColor="accent1"/>
            </w:rPr>
            <w:t>.3</w:t>
          </w:r>
          <w:r>
            <w:rPr>
              <w:rFonts w:ascii="Century Gothic" w:hAnsi="Century Gothic" w:cstheme="minorBidi"/>
              <w:color w:val="4F81BD" w:themeColor="accent1"/>
            </w:rPr>
            <w:tab/>
          </w:r>
          <w:r w:rsidR="006C3632" w:rsidRPr="00C46C6A">
            <w:rPr>
              <w:rFonts w:ascii="Century Gothic" w:hAnsi="Century Gothic" w:cstheme="minorBidi"/>
              <w:color w:val="4F81BD" w:themeColor="accent1"/>
            </w:rPr>
            <w:t>If we receive feedback from an ASB</w:t>
          </w:r>
          <w:r w:rsidR="00725DA1">
            <w:rPr>
              <w:rFonts w:ascii="Century Gothic" w:hAnsi="Century Gothic" w:cstheme="minorBidi"/>
              <w:color w:val="4F81BD" w:themeColor="accent1"/>
            </w:rPr>
            <w:t xml:space="preserve"> or Hate Crime</w:t>
          </w:r>
          <w:r w:rsidR="006C3632" w:rsidRPr="00C46C6A">
            <w:rPr>
              <w:rFonts w:ascii="Century Gothic" w:hAnsi="Century Gothic" w:cstheme="minorBidi"/>
              <w:color w:val="4F81BD" w:themeColor="accent1"/>
            </w:rPr>
            <w:t xml:space="preserve"> complainant that they are unhappy with how their case was managed in any way we will do the following:</w:t>
          </w:r>
        </w:p>
        <w:p w14:paraId="534341A9" w14:textId="77777777" w:rsidR="00F7372D" w:rsidRDefault="00F7372D" w:rsidP="006E412E">
          <w:pPr>
            <w:pStyle w:val="ListParagraph"/>
            <w:numPr>
              <w:ilvl w:val="1"/>
              <w:numId w:val="0"/>
            </w:numPr>
            <w:spacing w:after="200" w:line="276" w:lineRule="auto"/>
            <w:contextualSpacing/>
            <w:rPr>
              <w:rFonts w:ascii="Century Gothic" w:hAnsi="Century Gothic" w:cstheme="minorHAnsi"/>
              <w:color w:val="4F81BD" w:themeColor="accent1"/>
              <w:szCs w:val="24"/>
            </w:rPr>
          </w:pPr>
        </w:p>
        <w:p w14:paraId="229AD818" w14:textId="7DD05958" w:rsidR="00CD704F" w:rsidRPr="00404C19" w:rsidRDefault="006C3632" w:rsidP="00A53D57">
          <w:pPr>
            <w:pStyle w:val="ListParagraph"/>
            <w:numPr>
              <w:ilvl w:val="0"/>
              <w:numId w:val="31"/>
            </w:numPr>
            <w:spacing w:after="200" w:line="276" w:lineRule="auto"/>
            <w:ind w:left="1571"/>
            <w:contextualSpacing/>
            <w:rPr>
              <w:rFonts w:ascii="Century Gothic" w:hAnsi="Century Gothic" w:cstheme="minorHAnsi"/>
              <w:color w:val="4F81BD" w:themeColor="accent1"/>
              <w:szCs w:val="24"/>
            </w:rPr>
          </w:pPr>
          <w:r w:rsidRPr="00404C19">
            <w:rPr>
              <w:rFonts w:ascii="Century Gothic" w:hAnsi="Century Gothic" w:cstheme="minorHAnsi"/>
              <w:color w:val="4F81BD" w:themeColor="accent1"/>
              <w:szCs w:val="24"/>
            </w:rPr>
            <w:t xml:space="preserve">The Neighbourhood Manager will </w:t>
          </w:r>
          <w:proofErr w:type="gramStart"/>
          <w:r w:rsidRPr="00404C19">
            <w:rPr>
              <w:rFonts w:ascii="Century Gothic" w:hAnsi="Century Gothic" w:cstheme="minorHAnsi"/>
              <w:color w:val="4F81BD" w:themeColor="accent1"/>
              <w:szCs w:val="24"/>
            </w:rPr>
            <w:t>make contact with</w:t>
          </w:r>
          <w:proofErr w:type="gramEnd"/>
          <w:r w:rsidRPr="00404C19">
            <w:rPr>
              <w:rFonts w:ascii="Century Gothic" w:hAnsi="Century Gothic" w:cstheme="minorHAnsi"/>
              <w:color w:val="4F81BD" w:themeColor="accent1"/>
              <w:szCs w:val="24"/>
            </w:rPr>
            <w:t xml:space="preserve"> the complainant and discuss the areas of their case that they were unhappy with.</w:t>
          </w:r>
        </w:p>
        <w:p w14:paraId="5FFB77F4" w14:textId="668535D6" w:rsidR="006C3632" w:rsidRPr="00C46C6A" w:rsidRDefault="006C3632" w:rsidP="00C46C6A">
          <w:pPr>
            <w:pStyle w:val="ListParagraph"/>
            <w:numPr>
              <w:ilvl w:val="0"/>
              <w:numId w:val="31"/>
            </w:numPr>
            <w:spacing w:after="200" w:line="276" w:lineRule="auto"/>
            <w:ind w:left="1571"/>
            <w:contextualSpacing/>
            <w:rPr>
              <w:rFonts w:ascii="Century Gothic" w:hAnsi="Century Gothic" w:cstheme="minorHAnsi"/>
              <w:color w:val="4F81BD" w:themeColor="accent1"/>
              <w:szCs w:val="24"/>
            </w:rPr>
          </w:pPr>
          <w:r w:rsidRPr="00C46C6A">
            <w:rPr>
              <w:rFonts w:ascii="Century Gothic" w:hAnsi="Century Gothic" w:cstheme="minorHAnsi"/>
              <w:color w:val="4F81BD" w:themeColor="accent1"/>
              <w:szCs w:val="24"/>
            </w:rPr>
            <w:t>The Neighbourhood Manager will determine if the case needs further investigation or re-opening</w:t>
          </w:r>
        </w:p>
        <w:p w14:paraId="5F587C33" w14:textId="77777777" w:rsidR="00404C19" w:rsidRDefault="006C3632" w:rsidP="00404C19">
          <w:pPr>
            <w:pStyle w:val="ListParagraph"/>
            <w:numPr>
              <w:ilvl w:val="0"/>
              <w:numId w:val="31"/>
            </w:numPr>
            <w:spacing w:line="276" w:lineRule="auto"/>
            <w:ind w:left="1571"/>
            <w:contextualSpacing/>
            <w:rPr>
              <w:rFonts w:ascii="Century Gothic" w:hAnsi="Century Gothic" w:cstheme="minorBidi"/>
              <w:color w:val="4F81BD" w:themeColor="accent1"/>
            </w:rPr>
          </w:pPr>
          <w:r w:rsidRPr="00C46C6A">
            <w:rPr>
              <w:rFonts w:ascii="Century Gothic" w:hAnsi="Century Gothic" w:cstheme="minorBidi"/>
              <w:color w:val="4F81BD" w:themeColor="accent1"/>
            </w:rPr>
            <w:t xml:space="preserve">The Neighbourhood Manager will discuss with the reporter their options in terms of making a complaint </w:t>
          </w:r>
          <w:r w:rsidR="2E86E141" w:rsidRPr="00C46C6A">
            <w:rPr>
              <w:rFonts w:ascii="Century Gothic" w:hAnsi="Century Gothic" w:cstheme="minorBidi"/>
              <w:color w:val="4F81BD" w:themeColor="accent1"/>
            </w:rPr>
            <w:t>in line</w:t>
          </w:r>
          <w:r w:rsidRPr="00C46C6A">
            <w:rPr>
              <w:rFonts w:ascii="Century Gothic" w:hAnsi="Century Gothic" w:cstheme="minorBidi"/>
              <w:color w:val="4F81BD" w:themeColor="accent1"/>
            </w:rPr>
            <w:t xml:space="preserve"> with our complaints policy</w:t>
          </w:r>
        </w:p>
        <w:p w14:paraId="1A7FA7BF" w14:textId="590D32E0" w:rsidR="006C3632" w:rsidRPr="00404C19" w:rsidRDefault="006C3632" w:rsidP="00404C19">
          <w:pPr>
            <w:pStyle w:val="ListParagraph"/>
            <w:numPr>
              <w:ilvl w:val="0"/>
              <w:numId w:val="31"/>
            </w:numPr>
            <w:spacing w:line="276" w:lineRule="auto"/>
            <w:ind w:left="1571"/>
            <w:contextualSpacing/>
            <w:rPr>
              <w:rFonts w:ascii="Century Gothic" w:hAnsi="Century Gothic" w:cstheme="minorBidi"/>
              <w:color w:val="4F81BD" w:themeColor="accent1"/>
            </w:rPr>
          </w:pPr>
          <w:r w:rsidRPr="00404C19">
            <w:rPr>
              <w:rFonts w:ascii="Century Gothic" w:hAnsi="Century Gothic" w:cstheme="minorHAnsi"/>
              <w:color w:val="4F81BD" w:themeColor="accent1"/>
              <w:szCs w:val="24"/>
            </w:rPr>
            <w:t xml:space="preserve">Learning from feedback will be discussed in case review meetings with all officers </w:t>
          </w:r>
          <w:r w:rsidR="00DE6265">
            <w:rPr>
              <w:rFonts w:ascii="Century Gothic" w:hAnsi="Century Gothic" w:cstheme="minorHAnsi"/>
              <w:color w:val="4F81BD" w:themeColor="accent1"/>
              <w:szCs w:val="24"/>
            </w:rPr>
            <w:t>who</w:t>
          </w:r>
          <w:r w:rsidRPr="00404C19">
            <w:rPr>
              <w:rFonts w:ascii="Century Gothic" w:hAnsi="Century Gothic" w:cstheme="minorHAnsi"/>
              <w:color w:val="4F81BD" w:themeColor="accent1"/>
              <w:szCs w:val="24"/>
            </w:rPr>
            <w:t xml:space="preserve"> investigate ASB</w:t>
          </w:r>
          <w:r w:rsidR="00DE6265">
            <w:rPr>
              <w:rFonts w:ascii="Century Gothic" w:hAnsi="Century Gothic" w:cstheme="minorHAnsi"/>
              <w:color w:val="4F81BD" w:themeColor="accent1"/>
              <w:szCs w:val="24"/>
            </w:rPr>
            <w:t xml:space="preserve"> and Hate Crime</w:t>
          </w:r>
          <w:r w:rsidRPr="00404C19">
            <w:rPr>
              <w:rFonts w:ascii="Century Gothic" w:hAnsi="Century Gothic" w:cstheme="minorHAnsi"/>
              <w:color w:val="4F81BD" w:themeColor="accent1"/>
              <w:szCs w:val="24"/>
            </w:rPr>
            <w:t xml:space="preserve"> cases</w:t>
          </w:r>
          <w:r w:rsidR="00F7372D" w:rsidRPr="00404C19">
            <w:rPr>
              <w:rFonts w:ascii="Century Gothic" w:hAnsi="Century Gothic" w:cstheme="minorHAnsi"/>
              <w:color w:val="4F81BD" w:themeColor="accent1"/>
              <w:szCs w:val="24"/>
            </w:rPr>
            <w:t xml:space="preserve">.  If the feedback received leads us to </w:t>
          </w:r>
          <w:r w:rsidRPr="00404C19">
            <w:rPr>
              <w:rFonts w:ascii="Century Gothic" w:hAnsi="Century Gothic" w:cstheme="minorHAnsi"/>
              <w:color w:val="4F81BD" w:themeColor="accent1"/>
              <w:szCs w:val="24"/>
            </w:rPr>
            <w:t>change</w:t>
          </w:r>
          <w:r w:rsidR="00F7372D" w:rsidRPr="00404C19">
            <w:rPr>
              <w:rFonts w:ascii="Century Gothic" w:hAnsi="Century Gothic" w:cstheme="minorHAnsi"/>
              <w:color w:val="4F81BD" w:themeColor="accent1"/>
              <w:szCs w:val="24"/>
            </w:rPr>
            <w:t xml:space="preserve"> our</w:t>
          </w:r>
          <w:r w:rsidRPr="00404C19">
            <w:rPr>
              <w:rFonts w:ascii="Century Gothic" w:hAnsi="Century Gothic" w:cstheme="minorHAnsi"/>
              <w:color w:val="4F81BD" w:themeColor="accent1"/>
              <w:szCs w:val="24"/>
            </w:rPr>
            <w:t xml:space="preserve"> practice, processes </w:t>
          </w:r>
          <w:r w:rsidR="00F7372D" w:rsidRPr="00404C19">
            <w:rPr>
              <w:rFonts w:ascii="Century Gothic" w:hAnsi="Century Gothic" w:cstheme="minorHAnsi"/>
              <w:color w:val="4F81BD" w:themeColor="accent1"/>
              <w:szCs w:val="24"/>
            </w:rPr>
            <w:t xml:space="preserve">or </w:t>
          </w:r>
          <w:r w:rsidRPr="00404C19">
            <w:rPr>
              <w:rFonts w:ascii="Century Gothic" w:hAnsi="Century Gothic" w:cstheme="minorHAnsi"/>
              <w:color w:val="4F81BD" w:themeColor="accent1"/>
              <w:szCs w:val="24"/>
            </w:rPr>
            <w:t xml:space="preserve">procedures will be </w:t>
          </w:r>
          <w:r w:rsidR="00F7372D" w:rsidRPr="00404C19">
            <w:rPr>
              <w:rFonts w:ascii="Century Gothic" w:hAnsi="Century Gothic" w:cstheme="minorHAnsi"/>
              <w:color w:val="4F81BD" w:themeColor="accent1"/>
              <w:szCs w:val="24"/>
            </w:rPr>
            <w:t>published on our website within the ASB</w:t>
          </w:r>
          <w:r w:rsidR="0066019A">
            <w:rPr>
              <w:rFonts w:ascii="Century Gothic" w:hAnsi="Century Gothic" w:cstheme="minorHAnsi"/>
              <w:color w:val="4F81BD" w:themeColor="accent1"/>
              <w:szCs w:val="24"/>
            </w:rPr>
            <w:t xml:space="preserve"> and Hate Crime</w:t>
          </w:r>
          <w:r w:rsidR="00F7372D" w:rsidRPr="00404C19">
            <w:rPr>
              <w:rFonts w:ascii="Century Gothic" w:hAnsi="Century Gothic" w:cstheme="minorHAnsi"/>
              <w:color w:val="4F81BD" w:themeColor="accent1"/>
              <w:szCs w:val="24"/>
            </w:rPr>
            <w:t xml:space="preserve"> pages.</w:t>
          </w:r>
        </w:p>
        <w:p w14:paraId="03D4961F" w14:textId="779FB0A6" w:rsidR="00C4358F" w:rsidRDefault="00C4358F" w:rsidP="1F32E6F8">
          <w:pPr>
            <w:pStyle w:val="ListParagraph"/>
            <w:spacing w:after="200" w:line="276" w:lineRule="auto"/>
            <w:contextualSpacing/>
            <w:rPr>
              <w:rFonts w:ascii="Century Gothic" w:hAnsi="Century Gothic" w:cstheme="minorBidi"/>
              <w:color w:val="4F81BD" w:themeColor="accent1"/>
            </w:rPr>
          </w:pPr>
        </w:p>
        <w:p w14:paraId="5B358D06" w14:textId="77777777" w:rsidR="002D00C9" w:rsidRDefault="002D00C9" w:rsidP="1F32E6F8">
          <w:pPr>
            <w:pStyle w:val="ListParagraph"/>
            <w:spacing w:after="200" w:line="276" w:lineRule="auto"/>
            <w:contextualSpacing/>
            <w:rPr>
              <w:rFonts w:ascii="Century Gothic" w:hAnsi="Century Gothic" w:cstheme="minorBidi"/>
              <w:color w:val="4F81BD" w:themeColor="accent1"/>
            </w:rPr>
          </w:pPr>
        </w:p>
        <w:p w14:paraId="558E0582" w14:textId="77777777" w:rsidR="002D00C9" w:rsidRPr="00804F13" w:rsidRDefault="002D00C9" w:rsidP="1F32E6F8">
          <w:pPr>
            <w:pStyle w:val="ListParagraph"/>
            <w:spacing w:after="200" w:line="276" w:lineRule="auto"/>
            <w:contextualSpacing/>
            <w:rPr>
              <w:rFonts w:ascii="Century Gothic" w:hAnsi="Century Gothic" w:cstheme="minorBidi"/>
              <w:color w:val="4F81BD" w:themeColor="accent1"/>
            </w:rPr>
          </w:pPr>
        </w:p>
        <w:p w14:paraId="5E7FDA48" w14:textId="6A65A34C" w:rsidR="00C4358F" w:rsidRPr="00F9784F" w:rsidRDefault="00661791" w:rsidP="00F9784F">
          <w:pPr>
            <w:pStyle w:val="ListParagraph"/>
            <w:numPr>
              <w:ilvl w:val="1"/>
              <w:numId w:val="0"/>
            </w:numPr>
            <w:spacing w:after="200" w:line="276" w:lineRule="auto"/>
            <w:ind w:left="851" w:hanging="567"/>
            <w:contextualSpacing/>
            <w:rPr>
              <w:rFonts w:ascii="Century Gothic" w:hAnsi="Century Gothic" w:cstheme="minorHAnsi"/>
              <w:b/>
              <w:bCs/>
              <w:color w:val="7030A0"/>
              <w:szCs w:val="24"/>
            </w:rPr>
          </w:pPr>
          <w:r w:rsidRPr="00F9784F">
            <w:rPr>
              <w:rFonts w:ascii="Century Gothic" w:hAnsi="Century Gothic" w:cstheme="minorHAnsi"/>
              <w:b/>
              <w:bCs/>
              <w:color w:val="7030A0"/>
              <w:szCs w:val="24"/>
            </w:rPr>
            <w:lastRenderedPageBreak/>
            <w:t>1</w:t>
          </w:r>
          <w:r w:rsidR="003A746A">
            <w:rPr>
              <w:rFonts w:ascii="Century Gothic" w:hAnsi="Century Gothic" w:cstheme="minorHAnsi"/>
              <w:b/>
              <w:bCs/>
              <w:color w:val="7030A0"/>
              <w:szCs w:val="24"/>
            </w:rPr>
            <w:t>4</w:t>
          </w:r>
          <w:r w:rsidR="00F9784F" w:rsidRPr="00F9784F">
            <w:rPr>
              <w:rFonts w:ascii="Century Gothic" w:hAnsi="Century Gothic" w:cstheme="minorHAnsi"/>
              <w:b/>
              <w:bCs/>
              <w:color w:val="7030A0"/>
              <w:szCs w:val="24"/>
            </w:rPr>
            <w:t>.0</w:t>
          </w:r>
          <w:r w:rsidRPr="00F9784F">
            <w:rPr>
              <w:rFonts w:ascii="Century Gothic" w:hAnsi="Century Gothic" w:cstheme="minorHAnsi"/>
              <w:b/>
              <w:bCs/>
              <w:color w:val="7030A0"/>
              <w:szCs w:val="24"/>
            </w:rPr>
            <w:t xml:space="preserve"> </w:t>
          </w:r>
          <w:r w:rsidR="00C4358F" w:rsidRPr="00F9784F">
            <w:rPr>
              <w:rFonts w:ascii="Century Gothic" w:hAnsi="Century Gothic" w:cstheme="minorHAnsi"/>
              <w:b/>
              <w:bCs/>
              <w:color w:val="7030A0"/>
              <w:szCs w:val="24"/>
            </w:rPr>
            <w:t>Publicising Action</w:t>
          </w:r>
        </w:p>
        <w:p w14:paraId="205C1F83" w14:textId="58369857" w:rsidR="00331142" w:rsidRPr="00804F13" w:rsidRDefault="00F9784F" w:rsidP="00F9784F">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w:t>
          </w:r>
          <w:r w:rsidR="003A746A">
            <w:rPr>
              <w:rFonts w:ascii="Century Gothic" w:hAnsi="Century Gothic" w:cstheme="minorHAnsi"/>
              <w:color w:val="4F81BD" w:themeColor="accent1"/>
              <w:szCs w:val="24"/>
            </w:rPr>
            <w:t>4</w:t>
          </w:r>
          <w:r>
            <w:rPr>
              <w:rFonts w:ascii="Century Gothic" w:hAnsi="Century Gothic" w:cstheme="minorHAnsi"/>
              <w:color w:val="4F81BD" w:themeColor="accent1"/>
              <w:szCs w:val="24"/>
            </w:rPr>
            <w:t>.1</w:t>
          </w:r>
          <w:r>
            <w:rPr>
              <w:rFonts w:ascii="Century Gothic" w:hAnsi="Century Gothic" w:cstheme="minorHAnsi"/>
              <w:color w:val="4F81BD" w:themeColor="accent1"/>
              <w:szCs w:val="24"/>
            </w:rPr>
            <w:tab/>
          </w:r>
          <w:r w:rsidR="00C4358F" w:rsidRPr="00C4358F">
            <w:rPr>
              <w:rFonts w:ascii="Century Gothic" w:hAnsi="Century Gothic" w:cstheme="minorHAnsi"/>
              <w:color w:val="4F81BD" w:themeColor="accent1"/>
              <w:szCs w:val="24"/>
            </w:rPr>
            <w:t xml:space="preserve">We may publicise action taken under this policy to reassure the wider community </w:t>
          </w:r>
          <w:r w:rsidR="003226E0">
            <w:rPr>
              <w:rFonts w:ascii="Century Gothic" w:hAnsi="Century Gothic" w:cstheme="minorHAnsi"/>
              <w:color w:val="4F81BD" w:themeColor="accent1"/>
              <w:szCs w:val="24"/>
            </w:rPr>
            <w:t xml:space="preserve">to </w:t>
          </w:r>
          <w:r w:rsidR="00C4358F" w:rsidRPr="00C4358F">
            <w:rPr>
              <w:rFonts w:ascii="Century Gothic" w:hAnsi="Century Gothic" w:cstheme="minorHAnsi"/>
              <w:color w:val="4F81BD" w:themeColor="accent1"/>
              <w:szCs w:val="24"/>
            </w:rPr>
            <w:t>deter future ASB</w:t>
          </w:r>
          <w:r w:rsidR="0066019A">
            <w:rPr>
              <w:rFonts w:ascii="Century Gothic" w:hAnsi="Century Gothic" w:cstheme="minorHAnsi"/>
              <w:color w:val="4F81BD" w:themeColor="accent1"/>
              <w:szCs w:val="24"/>
            </w:rPr>
            <w:t xml:space="preserve"> and Hate Crime</w:t>
          </w:r>
          <w:r w:rsidR="00C4358F" w:rsidRPr="00C4358F">
            <w:rPr>
              <w:rFonts w:ascii="Century Gothic" w:hAnsi="Century Gothic" w:cstheme="minorHAnsi"/>
              <w:color w:val="4F81BD" w:themeColor="accent1"/>
              <w:szCs w:val="24"/>
            </w:rPr>
            <w:t>. This may include updates on our website, printed publications, or social media channels</w:t>
          </w:r>
          <w:r w:rsidR="003226E0">
            <w:rPr>
              <w:rFonts w:ascii="Century Gothic" w:hAnsi="Century Gothic" w:cstheme="minorHAnsi"/>
              <w:color w:val="4F81BD" w:themeColor="accent1"/>
              <w:szCs w:val="24"/>
            </w:rPr>
            <w:t>.</w:t>
          </w:r>
        </w:p>
        <w:p w14:paraId="43954A40" w14:textId="417F1381" w:rsidR="00937138" w:rsidRPr="00F9784F" w:rsidRDefault="00D11B99" w:rsidP="00F9784F">
          <w:pPr>
            <w:pStyle w:val="Heading1"/>
            <w:ind w:left="851" w:hanging="567"/>
            <w:rPr>
              <w:rFonts w:ascii="Century Gothic" w:hAnsi="Century Gothic" w:cstheme="minorHAnsi"/>
              <w:color w:val="7030A0"/>
              <w:szCs w:val="24"/>
            </w:rPr>
          </w:pPr>
          <w:r w:rsidRPr="00F9784F">
            <w:rPr>
              <w:rFonts w:ascii="Century Gothic" w:hAnsi="Century Gothic" w:cstheme="minorHAnsi"/>
              <w:color w:val="7030A0"/>
              <w:szCs w:val="24"/>
            </w:rPr>
            <w:t>1</w:t>
          </w:r>
          <w:r w:rsidR="003A746A">
            <w:rPr>
              <w:rFonts w:ascii="Century Gothic" w:hAnsi="Century Gothic" w:cstheme="minorHAnsi"/>
              <w:color w:val="7030A0"/>
              <w:szCs w:val="24"/>
            </w:rPr>
            <w:t>5</w:t>
          </w:r>
          <w:r w:rsidR="000846A0" w:rsidRPr="00F9784F">
            <w:rPr>
              <w:rFonts w:ascii="Century Gothic" w:hAnsi="Century Gothic" w:cstheme="minorHAnsi"/>
              <w:color w:val="7030A0"/>
              <w:szCs w:val="24"/>
            </w:rPr>
            <w:t xml:space="preserve">.0 </w:t>
          </w:r>
          <w:r w:rsidR="00937138" w:rsidRPr="00F9784F">
            <w:rPr>
              <w:rFonts w:ascii="Century Gothic" w:hAnsi="Century Gothic" w:cstheme="minorHAnsi"/>
              <w:color w:val="7030A0"/>
              <w:szCs w:val="24"/>
            </w:rPr>
            <w:t>Partnership and Neighbourhood Working</w:t>
          </w:r>
        </w:p>
        <w:p w14:paraId="514E5BA1" w14:textId="431C03CB" w:rsidR="00937138" w:rsidRPr="00804F13" w:rsidRDefault="00F9784F" w:rsidP="00F9784F">
          <w:pPr>
            <w:pStyle w:val="ListParagraph"/>
            <w:spacing w:after="200" w:line="276" w:lineRule="auto"/>
            <w:ind w:left="851" w:hanging="567"/>
            <w:contextualSpacing/>
            <w:rPr>
              <w:rFonts w:ascii="Century Gothic" w:hAnsi="Century Gothic" w:cstheme="minorBidi"/>
              <w:color w:val="4F81BD" w:themeColor="accent1"/>
            </w:rPr>
          </w:pPr>
          <w:r>
            <w:rPr>
              <w:rFonts w:ascii="Century Gothic" w:hAnsi="Century Gothic" w:cstheme="minorBidi"/>
              <w:color w:val="4F81BD" w:themeColor="accent1"/>
            </w:rPr>
            <w:t>1</w:t>
          </w:r>
          <w:r w:rsidR="003A746A">
            <w:rPr>
              <w:rFonts w:ascii="Century Gothic" w:hAnsi="Century Gothic" w:cstheme="minorBidi"/>
              <w:color w:val="4F81BD" w:themeColor="accent1"/>
            </w:rPr>
            <w:t>5</w:t>
          </w:r>
          <w:r>
            <w:rPr>
              <w:rFonts w:ascii="Century Gothic" w:hAnsi="Century Gothic" w:cstheme="minorBidi"/>
              <w:color w:val="4F81BD" w:themeColor="accent1"/>
            </w:rPr>
            <w:t>.1</w:t>
          </w:r>
          <w:r>
            <w:rPr>
              <w:rFonts w:ascii="Century Gothic" w:hAnsi="Century Gothic" w:cstheme="minorBidi"/>
              <w:color w:val="4F81BD" w:themeColor="accent1"/>
            </w:rPr>
            <w:tab/>
          </w:r>
          <w:r w:rsidR="00937138" w:rsidRPr="1F32E6F8">
            <w:rPr>
              <w:rFonts w:ascii="Century Gothic" w:hAnsi="Century Gothic" w:cstheme="minorBidi"/>
              <w:color w:val="4F81BD" w:themeColor="accent1"/>
            </w:rPr>
            <w:t xml:space="preserve">In some cases as a landlord, we will not always be the organisation with the responsibility or powers to deal with the allegation(s) made. In these circumstances we adopt a partnership approach and work proactively with other professional organisations such as the Police or Local Authority and share information in line with our </w:t>
          </w:r>
          <w:r w:rsidR="00F7372D">
            <w:rPr>
              <w:rFonts w:ascii="Century Gothic" w:hAnsi="Century Gothic" w:cstheme="minorBidi"/>
              <w:color w:val="4F81BD" w:themeColor="accent1"/>
            </w:rPr>
            <w:t xml:space="preserve">Data Protection </w:t>
          </w:r>
          <w:r w:rsidR="00937138" w:rsidRPr="1F32E6F8">
            <w:rPr>
              <w:rFonts w:ascii="Century Gothic" w:hAnsi="Century Gothic" w:cstheme="minorBidi"/>
              <w:color w:val="4F81BD" w:themeColor="accent1"/>
            </w:rPr>
            <w:t>Policy. We may refer complainants or witnesses to other organisations as appropriate whilst always being clear about our responsibilities and capabilities.</w:t>
          </w:r>
        </w:p>
        <w:p w14:paraId="49C8E9E6" w14:textId="77777777" w:rsidR="000846A0" w:rsidRPr="00804F13" w:rsidRDefault="000846A0" w:rsidP="006E412E">
          <w:pPr>
            <w:pStyle w:val="ListParagraph"/>
            <w:numPr>
              <w:ilvl w:val="1"/>
              <w:numId w:val="0"/>
            </w:numPr>
            <w:spacing w:after="200" w:line="276" w:lineRule="auto"/>
            <w:contextualSpacing/>
            <w:rPr>
              <w:rFonts w:ascii="Century Gothic" w:hAnsi="Century Gothic" w:cstheme="minorHAnsi"/>
              <w:color w:val="4F81BD" w:themeColor="accent1"/>
              <w:szCs w:val="24"/>
            </w:rPr>
          </w:pPr>
        </w:p>
        <w:p w14:paraId="461E1C49" w14:textId="24CA6AF9" w:rsidR="00937138" w:rsidRPr="00804F13" w:rsidRDefault="00F9784F" w:rsidP="00F9784F">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w:t>
          </w:r>
          <w:r w:rsidR="003A746A">
            <w:rPr>
              <w:rFonts w:ascii="Century Gothic" w:hAnsi="Century Gothic" w:cstheme="minorHAnsi"/>
              <w:color w:val="4F81BD" w:themeColor="accent1"/>
              <w:szCs w:val="24"/>
            </w:rPr>
            <w:t>5</w:t>
          </w:r>
          <w:r>
            <w:rPr>
              <w:rFonts w:ascii="Century Gothic" w:hAnsi="Century Gothic" w:cstheme="minorHAnsi"/>
              <w:color w:val="4F81BD" w:themeColor="accent1"/>
              <w:szCs w:val="24"/>
            </w:rPr>
            <w:t>.2</w:t>
          </w:r>
          <w:r>
            <w:rPr>
              <w:rFonts w:ascii="Century Gothic" w:hAnsi="Century Gothic" w:cstheme="minorHAnsi"/>
              <w:color w:val="4F81BD" w:themeColor="accent1"/>
              <w:szCs w:val="24"/>
            </w:rPr>
            <w:tab/>
          </w:r>
          <w:r w:rsidR="00937138" w:rsidRPr="00804F13">
            <w:rPr>
              <w:rFonts w:ascii="Century Gothic" w:hAnsi="Century Gothic" w:cstheme="minorHAnsi"/>
              <w:color w:val="4F81BD" w:themeColor="accent1"/>
              <w:szCs w:val="24"/>
            </w:rPr>
            <w:t xml:space="preserve">Where we have an </w:t>
          </w:r>
          <w:r w:rsidR="000846A0" w:rsidRPr="00804F13">
            <w:rPr>
              <w:rFonts w:ascii="Century Gothic" w:hAnsi="Century Gothic" w:cstheme="minorHAnsi"/>
              <w:color w:val="4F81BD" w:themeColor="accent1"/>
              <w:szCs w:val="24"/>
            </w:rPr>
            <w:t>interest,</w:t>
          </w:r>
          <w:r w:rsidR="00937138" w:rsidRPr="00804F13">
            <w:rPr>
              <w:rFonts w:ascii="Century Gothic" w:hAnsi="Century Gothic" w:cstheme="minorHAnsi"/>
              <w:color w:val="4F81BD" w:themeColor="accent1"/>
              <w:szCs w:val="24"/>
            </w:rPr>
            <w:t xml:space="preserve"> but another organisation is leading, we may decide not to act until the outcome of their investigation is known</w:t>
          </w:r>
          <w:r w:rsidR="003226E0">
            <w:rPr>
              <w:rFonts w:ascii="Century Gothic" w:hAnsi="Century Gothic" w:cstheme="minorHAnsi"/>
              <w:color w:val="4F81BD" w:themeColor="accent1"/>
              <w:szCs w:val="24"/>
            </w:rPr>
            <w:t xml:space="preserve">, </w:t>
          </w:r>
          <w:proofErr w:type="gramStart"/>
          <w:r w:rsidR="003226E0">
            <w:rPr>
              <w:rFonts w:ascii="Century Gothic" w:hAnsi="Century Gothic" w:cstheme="minorHAnsi"/>
              <w:color w:val="4F81BD" w:themeColor="accent1"/>
              <w:szCs w:val="24"/>
            </w:rPr>
            <w:t>An</w:t>
          </w:r>
          <w:proofErr w:type="gramEnd"/>
          <w:r w:rsidR="003226E0">
            <w:rPr>
              <w:rFonts w:ascii="Century Gothic" w:hAnsi="Century Gothic" w:cstheme="minorHAnsi"/>
              <w:color w:val="4F81BD" w:themeColor="accent1"/>
              <w:szCs w:val="24"/>
            </w:rPr>
            <w:t xml:space="preserve"> example of this would be where the Police are conducting a criminal investigation.</w:t>
          </w:r>
        </w:p>
        <w:p w14:paraId="0C2FEC79" w14:textId="77777777" w:rsidR="00937138" w:rsidRPr="00804F13" w:rsidRDefault="00937138" w:rsidP="006E412E">
          <w:pPr>
            <w:pStyle w:val="ListParagraph"/>
            <w:ind w:left="0"/>
            <w:rPr>
              <w:rFonts w:ascii="Century Gothic" w:hAnsi="Century Gothic" w:cstheme="minorHAnsi"/>
              <w:color w:val="4F81BD" w:themeColor="accent1"/>
              <w:szCs w:val="24"/>
            </w:rPr>
          </w:pPr>
        </w:p>
        <w:p w14:paraId="258F8A2B" w14:textId="04769F56" w:rsidR="00937138" w:rsidRPr="00804F13" w:rsidRDefault="00F9784F" w:rsidP="00F9784F">
          <w:pPr>
            <w:pStyle w:val="ListParagraph"/>
            <w:spacing w:after="200" w:line="276" w:lineRule="auto"/>
            <w:ind w:left="851" w:hanging="567"/>
            <w:contextualSpacing/>
            <w:rPr>
              <w:rFonts w:ascii="Century Gothic" w:hAnsi="Century Gothic" w:cstheme="minorBidi"/>
              <w:color w:val="4F81BD" w:themeColor="accent1"/>
            </w:rPr>
          </w:pPr>
          <w:r>
            <w:rPr>
              <w:rFonts w:ascii="Century Gothic" w:hAnsi="Century Gothic" w:cstheme="minorBidi"/>
              <w:color w:val="4F81BD" w:themeColor="accent1"/>
            </w:rPr>
            <w:t>1</w:t>
          </w:r>
          <w:r w:rsidR="00C774E7">
            <w:rPr>
              <w:rFonts w:ascii="Century Gothic" w:hAnsi="Century Gothic" w:cstheme="minorBidi"/>
              <w:color w:val="4F81BD" w:themeColor="accent1"/>
            </w:rPr>
            <w:t>5</w:t>
          </w:r>
          <w:r>
            <w:rPr>
              <w:rFonts w:ascii="Century Gothic" w:hAnsi="Century Gothic" w:cstheme="minorBidi"/>
              <w:color w:val="4F81BD" w:themeColor="accent1"/>
            </w:rPr>
            <w:t>.3</w:t>
          </w:r>
          <w:r>
            <w:rPr>
              <w:rFonts w:ascii="Century Gothic" w:hAnsi="Century Gothic" w:cstheme="minorBidi"/>
              <w:color w:val="4F81BD" w:themeColor="accent1"/>
            </w:rPr>
            <w:tab/>
          </w:r>
          <w:r w:rsidR="00937138" w:rsidRPr="1F32E6F8">
            <w:rPr>
              <w:rFonts w:ascii="Century Gothic" w:hAnsi="Century Gothic" w:cstheme="minorBidi"/>
              <w:color w:val="4F81BD" w:themeColor="accent1"/>
            </w:rPr>
            <w:t>Where there are identified issues of ASB</w:t>
          </w:r>
          <w:r w:rsidR="000E7C2B" w:rsidRPr="1F32E6F8">
            <w:rPr>
              <w:rFonts w:ascii="Century Gothic" w:hAnsi="Century Gothic" w:cstheme="minorBidi"/>
              <w:color w:val="4F81BD" w:themeColor="accent1"/>
            </w:rPr>
            <w:t xml:space="preserve"> </w:t>
          </w:r>
          <w:r w:rsidR="0066019A">
            <w:rPr>
              <w:rFonts w:ascii="Century Gothic" w:hAnsi="Century Gothic" w:cstheme="minorBidi"/>
              <w:color w:val="4F81BD" w:themeColor="accent1"/>
            </w:rPr>
            <w:t xml:space="preserve">or Hate Crime </w:t>
          </w:r>
          <w:r w:rsidR="00937138" w:rsidRPr="1F32E6F8">
            <w:rPr>
              <w:rFonts w:ascii="Century Gothic" w:hAnsi="Century Gothic" w:cstheme="minorBidi"/>
              <w:color w:val="4F81BD" w:themeColor="accent1"/>
            </w:rPr>
            <w:t>at a neighbourhood level, we will work with partners to deter and tackle these issues. These measures may include target hardening, environmental works, joint patrols, information sharing and publicity and educational campaigns.</w:t>
          </w:r>
        </w:p>
        <w:p w14:paraId="71A65498" w14:textId="1D41A425" w:rsidR="1F32E6F8" w:rsidRDefault="1F32E6F8" w:rsidP="1F32E6F8">
          <w:pPr>
            <w:pStyle w:val="ListParagraph"/>
            <w:spacing w:after="200" w:line="276" w:lineRule="auto"/>
            <w:contextualSpacing/>
            <w:rPr>
              <w:rFonts w:ascii="Century Gothic" w:hAnsi="Century Gothic" w:cstheme="minorBidi"/>
              <w:color w:val="4F81BD" w:themeColor="accent1"/>
            </w:rPr>
          </w:pPr>
        </w:p>
        <w:p w14:paraId="6BE9CA1E" w14:textId="55CB67A7" w:rsidR="00593114" w:rsidRPr="00867631" w:rsidRDefault="00D11B99" w:rsidP="00867631">
          <w:pPr>
            <w:pStyle w:val="Heading1"/>
            <w:ind w:left="851" w:hanging="567"/>
            <w:rPr>
              <w:rFonts w:ascii="Century Gothic" w:hAnsi="Century Gothic" w:cstheme="minorHAnsi"/>
              <w:color w:val="7030A0"/>
              <w:szCs w:val="24"/>
            </w:rPr>
          </w:pPr>
          <w:r w:rsidRPr="00867631">
            <w:rPr>
              <w:rFonts w:ascii="Century Gothic" w:hAnsi="Century Gothic" w:cstheme="minorHAnsi"/>
              <w:color w:val="7030A0"/>
              <w:szCs w:val="24"/>
            </w:rPr>
            <w:t>1</w:t>
          </w:r>
          <w:r w:rsidR="00C774E7">
            <w:rPr>
              <w:rFonts w:ascii="Century Gothic" w:hAnsi="Century Gothic" w:cstheme="minorHAnsi"/>
              <w:color w:val="7030A0"/>
              <w:szCs w:val="24"/>
            </w:rPr>
            <w:t>5</w:t>
          </w:r>
          <w:r w:rsidR="00593114" w:rsidRPr="00867631">
            <w:rPr>
              <w:rFonts w:ascii="Century Gothic" w:hAnsi="Century Gothic" w:cstheme="minorHAnsi"/>
              <w:color w:val="7030A0"/>
              <w:szCs w:val="24"/>
            </w:rPr>
            <w:t>.0 Enforcement</w:t>
          </w:r>
        </w:p>
        <w:p w14:paraId="3F61CAA1" w14:textId="77777777" w:rsidR="006D27D1" w:rsidRDefault="00F9784F" w:rsidP="00867631">
          <w:pPr>
            <w:ind w:left="851" w:hanging="567"/>
            <w:rPr>
              <w:rFonts w:ascii="Century Gothic" w:hAnsi="Century Gothic"/>
              <w:color w:val="4F81BD" w:themeColor="accent1"/>
              <w:szCs w:val="24"/>
            </w:rPr>
          </w:pPr>
          <w:r>
            <w:rPr>
              <w:rFonts w:ascii="Century Gothic" w:hAnsi="Century Gothic"/>
              <w:color w:val="4F81BD" w:themeColor="accent1"/>
              <w:szCs w:val="24"/>
            </w:rPr>
            <w:t>15.1</w:t>
          </w:r>
          <w:r>
            <w:rPr>
              <w:rFonts w:ascii="Century Gothic" w:hAnsi="Century Gothic"/>
              <w:color w:val="4F81BD" w:themeColor="accent1"/>
              <w:szCs w:val="24"/>
            </w:rPr>
            <w:tab/>
          </w:r>
          <w:r w:rsidR="00593114" w:rsidRPr="00804F13">
            <w:rPr>
              <w:rFonts w:ascii="Century Gothic" w:hAnsi="Century Gothic"/>
              <w:color w:val="4F81BD" w:themeColor="accent1"/>
              <w:szCs w:val="24"/>
            </w:rPr>
            <w:t>There will be cases where non-legal interventions have not been successful, in such circumstances, where sufficient and current evidence is available, enforcement action will be pursued.</w:t>
          </w:r>
        </w:p>
        <w:p w14:paraId="46800D08" w14:textId="5D37C3DD" w:rsidR="00593114" w:rsidRPr="00804F13" w:rsidRDefault="00593114" w:rsidP="00867631">
          <w:pPr>
            <w:ind w:left="851" w:hanging="567"/>
            <w:rPr>
              <w:rFonts w:ascii="Century Gothic" w:hAnsi="Century Gothic"/>
              <w:color w:val="4F81BD" w:themeColor="accent1"/>
              <w:szCs w:val="24"/>
            </w:rPr>
          </w:pPr>
          <w:r w:rsidRPr="00804F13">
            <w:rPr>
              <w:rFonts w:ascii="Century Gothic" w:hAnsi="Century Gothic"/>
              <w:color w:val="4F81BD" w:themeColor="accent1"/>
              <w:szCs w:val="24"/>
            </w:rPr>
            <w:t xml:space="preserve"> </w:t>
          </w:r>
        </w:p>
        <w:p w14:paraId="1B600B5F" w14:textId="512E1F15" w:rsidR="00593114" w:rsidRDefault="00867631" w:rsidP="00867631">
          <w:pPr>
            <w:ind w:left="851" w:hanging="567"/>
            <w:rPr>
              <w:rFonts w:ascii="Century Gothic" w:hAnsi="Century Gothic"/>
              <w:color w:val="4F81BD" w:themeColor="accent1"/>
              <w:szCs w:val="24"/>
            </w:rPr>
          </w:pPr>
          <w:r>
            <w:rPr>
              <w:rFonts w:ascii="Century Gothic" w:hAnsi="Century Gothic"/>
              <w:color w:val="4F81BD" w:themeColor="accent1"/>
              <w:szCs w:val="24"/>
            </w:rPr>
            <w:t>15.2</w:t>
          </w:r>
          <w:r>
            <w:rPr>
              <w:rFonts w:ascii="Century Gothic" w:hAnsi="Century Gothic"/>
              <w:color w:val="4F81BD" w:themeColor="accent1"/>
              <w:szCs w:val="24"/>
            </w:rPr>
            <w:tab/>
          </w:r>
          <w:r w:rsidR="00593114" w:rsidRPr="00804F13">
            <w:rPr>
              <w:rFonts w:ascii="Century Gothic" w:hAnsi="Century Gothic"/>
              <w:color w:val="4F81BD" w:themeColor="accent1"/>
              <w:szCs w:val="24"/>
            </w:rPr>
            <w:t xml:space="preserve">A range of tools are available to us to </w:t>
          </w:r>
          <w:proofErr w:type="gramStart"/>
          <w:r w:rsidR="00593114" w:rsidRPr="00804F13">
            <w:rPr>
              <w:rFonts w:ascii="Century Gothic" w:hAnsi="Century Gothic"/>
              <w:color w:val="4F81BD" w:themeColor="accent1"/>
              <w:szCs w:val="24"/>
            </w:rPr>
            <w:t>take action</w:t>
          </w:r>
          <w:proofErr w:type="gramEnd"/>
          <w:r w:rsidR="00593114" w:rsidRPr="00804F13">
            <w:rPr>
              <w:rFonts w:ascii="Century Gothic" w:hAnsi="Century Gothic"/>
              <w:color w:val="4F81BD" w:themeColor="accent1"/>
              <w:szCs w:val="24"/>
            </w:rPr>
            <w:t xml:space="preserve"> against perpetrators, including: </w:t>
          </w:r>
        </w:p>
        <w:p w14:paraId="60BD038E" w14:textId="77777777" w:rsidR="00863D00" w:rsidRPr="00804F13" w:rsidRDefault="00863D00" w:rsidP="006E412E">
          <w:pPr>
            <w:rPr>
              <w:rFonts w:ascii="Century Gothic" w:hAnsi="Century Gothic"/>
              <w:color w:val="4F81BD" w:themeColor="accent1"/>
              <w:szCs w:val="24"/>
            </w:rPr>
          </w:pPr>
        </w:p>
        <w:p w14:paraId="1324C1BC" w14:textId="386F66EC" w:rsidR="00593114" w:rsidRDefault="00593114" w:rsidP="006D27D1">
          <w:pPr>
            <w:ind w:left="1440"/>
            <w:rPr>
              <w:rFonts w:ascii="Century Gothic" w:hAnsi="Century Gothic"/>
              <w:color w:val="4F81BD" w:themeColor="accent1"/>
              <w:szCs w:val="24"/>
            </w:rPr>
          </w:pPr>
          <w:r w:rsidRPr="00804F13">
            <w:rPr>
              <w:rFonts w:ascii="Century Gothic" w:hAnsi="Century Gothic"/>
              <w:color w:val="4F81BD" w:themeColor="accent1"/>
              <w:szCs w:val="24"/>
            </w:rPr>
            <w:t xml:space="preserve">• </w:t>
          </w:r>
          <w:r w:rsidR="00B67660" w:rsidRPr="00804F13">
            <w:rPr>
              <w:rFonts w:ascii="Century Gothic" w:hAnsi="Century Gothic"/>
              <w:color w:val="4F81BD" w:themeColor="accent1"/>
              <w:szCs w:val="24"/>
            </w:rPr>
            <w:t>I</w:t>
          </w:r>
          <w:r w:rsidRPr="00804F13">
            <w:rPr>
              <w:rFonts w:ascii="Century Gothic" w:hAnsi="Century Gothic"/>
              <w:color w:val="4F81BD" w:themeColor="accent1"/>
              <w:szCs w:val="24"/>
            </w:rPr>
            <w:t xml:space="preserve">njunctions </w:t>
          </w:r>
        </w:p>
        <w:p w14:paraId="34DA7991" w14:textId="605E5E28" w:rsidR="00593114" w:rsidRDefault="00593114" w:rsidP="006D27D1">
          <w:pPr>
            <w:ind w:left="1440"/>
            <w:rPr>
              <w:rFonts w:ascii="Century Gothic" w:hAnsi="Century Gothic"/>
              <w:color w:val="4F81BD" w:themeColor="accent1"/>
              <w:szCs w:val="24"/>
            </w:rPr>
          </w:pPr>
          <w:r w:rsidRPr="00804F13">
            <w:rPr>
              <w:rFonts w:ascii="Century Gothic" w:hAnsi="Century Gothic"/>
              <w:color w:val="4F81BD" w:themeColor="accent1"/>
              <w:szCs w:val="24"/>
            </w:rPr>
            <w:t xml:space="preserve">• </w:t>
          </w:r>
          <w:r w:rsidR="00B67660" w:rsidRPr="00804F13">
            <w:rPr>
              <w:rFonts w:ascii="Century Gothic" w:hAnsi="Century Gothic"/>
              <w:color w:val="4F81BD" w:themeColor="accent1"/>
              <w:szCs w:val="24"/>
            </w:rPr>
            <w:t>D</w:t>
          </w:r>
          <w:r w:rsidRPr="00804F13">
            <w:rPr>
              <w:rFonts w:ascii="Century Gothic" w:hAnsi="Century Gothic"/>
              <w:color w:val="4F81BD" w:themeColor="accent1"/>
              <w:szCs w:val="24"/>
            </w:rPr>
            <w:t xml:space="preserve">emotion of tenancy </w:t>
          </w:r>
        </w:p>
        <w:p w14:paraId="7D478E6F" w14:textId="0DDD817E" w:rsidR="00863D00" w:rsidRPr="00804F13" w:rsidRDefault="00593114" w:rsidP="006D27D1">
          <w:pPr>
            <w:ind w:left="1440"/>
            <w:rPr>
              <w:rFonts w:ascii="Century Gothic" w:hAnsi="Century Gothic"/>
              <w:color w:val="4F81BD" w:themeColor="accent1"/>
              <w:szCs w:val="24"/>
            </w:rPr>
          </w:pPr>
          <w:r w:rsidRPr="00804F13">
            <w:rPr>
              <w:rFonts w:ascii="Century Gothic" w:hAnsi="Century Gothic"/>
              <w:color w:val="4F81BD" w:themeColor="accent1"/>
              <w:szCs w:val="24"/>
            </w:rPr>
            <w:t xml:space="preserve">• </w:t>
          </w:r>
          <w:r w:rsidR="00B67660" w:rsidRPr="00804F13">
            <w:rPr>
              <w:rFonts w:ascii="Century Gothic" w:hAnsi="Century Gothic"/>
              <w:color w:val="4F81BD" w:themeColor="accent1"/>
              <w:szCs w:val="24"/>
            </w:rPr>
            <w:t>P</w:t>
          </w:r>
          <w:r w:rsidRPr="00804F13">
            <w:rPr>
              <w:rFonts w:ascii="Century Gothic" w:hAnsi="Century Gothic"/>
              <w:color w:val="4F81BD" w:themeColor="accent1"/>
              <w:szCs w:val="24"/>
            </w:rPr>
            <w:t xml:space="preserve">ossession proceedings </w:t>
          </w:r>
        </w:p>
        <w:p w14:paraId="770BC8B4" w14:textId="54BEF1BB" w:rsidR="00593114" w:rsidRPr="00804F13" w:rsidRDefault="00593114" w:rsidP="006D27D1">
          <w:pPr>
            <w:ind w:left="1440"/>
            <w:rPr>
              <w:rFonts w:ascii="Century Gothic" w:hAnsi="Century Gothic"/>
              <w:color w:val="4F81BD" w:themeColor="accent1"/>
              <w:szCs w:val="24"/>
            </w:rPr>
          </w:pPr>
          <w:r w:rsidRPr="00804F13">
            <w:rPr>
              <w:rFonts w:ascii="Century Gothic" w:hAnsi="Century Gothic"/>
              <w:color w:val="4F81BD" w:themeColor="accent1"/>
              <w:szCs w:val="24"/>
            </w:rPr>
            <w:t xml:space="preserve">• </w:t>
          </w:r>
          <w:r w:rsidR="00B67660" w:rsidRPr="00804F13">
            <w:rPr>
              <w:rFonts w:ascii="Century Gothic" w:hAnsi="Century Gothic"/>
              <w:color w:val="4F81BD" w:themeColor="accent1"/>
              <w:szCs w:val="24"/>
            </w:rPr>
            <w:t>C</w:t>
          </w:r>
          <w:r w:rsidRPr="00804F13">
            <w:rPr>
              <w:rFonts w:ascii="Century Gothic" w:hAnsi="Century Gothic"/>
              <w:color w:val="4F81BD" w:themeColor="accent1"/>
              <w:szCs w:val="24"/>
            </w:rPr>
            <w:t xml:space="preserve">ourt undertaking </w:t>
          </w:r>
        </w:p>
        <w:p w14:paraId="79ED5FC7" w14:textId="22805B91" w:rsidR="00B67660" w:rsidRPr="00804F13" w:rsidRDefault="00B67660" w:rsidP="006E412E">
          <w:pPr>
            <w:rPr>
              <w:rFonts w:ascii="Century Gothic" w:hAnsi="Century Gothic"/>
              <w:color w:val="4F81BD" w:themeColor="accent1"/>
              <w:szCs w:val="24"/>
            </w:rPr>
          </w:pPr>
        </w:p>
        <w:p w14:paraId="7D1E4546" w14:textId="2A5BCD51" w:rsidR="00593114" w:rsidRPr="00804F13" w:rsidRDefault="00805B4E" w:rsidP="00805B4E">
          <w:pPr>
            <w:ind w:left="851" w:hanging="567"/>
            <w:rPr>
              <w:rFonts w:ascii="Century Gothic" w:hAnsi="Century Gothic"/>
              <w:color w:val="4F81BD" w:themeColor="accent1"/>
              <w:szCs w:val="24"/>
            </w:rPr>
          </w:pPr>
          <w:r>
            <w:rPr>
              <w:rFonts w:ascii="Century Gothic" w:hAnsi="Century Gothic"/>
              <w:color w:val="4F81BD" w:themeColor="accent1"/>
              <w:szCs w:val="24"/>
            </w:rPr>
            <w:t>15.3</w:t>
          </w:r>
          <w:r>
            <w:rPr>
              <w:rFonts w:ascii="Century Gothic" w:hAnsi="Century Gothic"/>
              <w:color w:val="4F81BD" w:themeColor="accent1"/>
              <w:szCs w:val="24"/>
            </w:rPr>
            <w:tab/>
          </w:r>
          <w:r w:rsidR="00593114" w:rsidRPr="00804F13">
            <w:rPr>
              <w:rFonts w:ascii="Century Gothic" w:hAnsi="Century Gothic"/>
              <w:color w:val="4F81BD" w:themeColor="accent1"/>
              <w:szCs w:val="24"/>
            </w:rPr>
            <w:t>We will ensure that breaches of court orders are investigated and actioned appropriately, in discussion with tenants, our partners and the courts as appropriate. Possession will usually only be considered as a last resort</w:t>
          </w:r>
          <w:r w:rsidR="00B67660" w:rsidRPr="00804F13">
            <w:rPr>
              <w:rFonts w:ascii="Century Gothic" w:hAnsi="Century Gothic"/>
              <w:color w:val="4F81BD" w:themeColor="accent1"/>
              <w:szCs w:val="24"/>
            </w:rPr>
            <w:t>.</w:t>
          </w:r>
        </w:p>
        <w:p w14:paraId="4F235B7D" w14:textId="77777777" w:rsidR="00B67660" w:rsidRPr="00804F13" w:rsidRDefault="00B67660" w:rsidP="006E412E">
          <w:pPr>
            <w:rPr>
              <w:rFonts w:ascii="Century Gothic" w:hAnsi="Century Gothic"/>
              <w:color w:val="4F81BD" w:themeColor="accent1"/>
              <w:szCs w:val="24"/>
            </w:rPr>
          </w:pPr>
        </w:p>
        <w:p w14:paraId="2858E028" w14:textId="43DB3838" w:rsidR="00176954" w:rsidRPr="00805B4E" w:rsidRDefault="00593114" w:rsidP="00805B4E">
          <w:pPr>
            <w:pStyle w:val="Heading1"/>
            <w:ind w:left="851" w:hanging="567"/>
            <w:rPr>
              <w:rFonts w:ascii="Century Gothic" w:hAnsi="Century Gothic"/>
              <w:color w:val="7030A0"/>
              <w:szCs w:val="24"/>
            </w:rPr>
          </w:pPr>
          <w:r w:rsidRPr="00805B4E">
            <w:rPr>
              <w:rFonts w:ascii="Century Gothic" w:hAnsi="Century Gothic" w:cstheme="minorHAnsi"/>
              <w:color w:val="7030A0"/>
              <w:szCs w:val="24"/>
            </w:rPr>
            <w:lastRenderedPageBreak/>
            <w:t>1</w:t>
          </w:r>
          <w:r w:rsidR="00805B4E">
            <w:rPr>
              <w:rFonts w:ascii="Century Gothic" w:hAnsi="Century Gothic" w:cstheme="minorHAnsi"/>
              <w:color w:val="7030A0"/>
              <w:szCs w:val="24"/>
            </w:rPr>
            <w:t>6</w:t>
          </w:r>
          <w:r w:rsidRPr="00805B4E">
            <w:rPr>
              <w:rFonts w:ascii="Century Gothic" w:hAnsi="Century Gothic" w:cstheme="minorHAnsi"/>
              <w:color w:val="7030A0"/>
              <w:szCs w:val="24"/>
            </w:rPr>
            <w:t>.0</w:t>
          </w:r>
          <w:r w:rsidR="00176954" w:rsidRPr="00805B4E">
            <w:rPr>
              <w:rFonts w:ascii="Century Gothic" w:hAnsi="Century Gothic" w:cstheme="minorHAnsi"/>
              <w:color w:val="7030A0"/>
              <w:szCs w:val="24"/>
            </w:rPr>
            <w:t xml:space="preserve"> </w:t>
          </w:r>
          <w:r w:rsidR="00937138" w:rsidRPr="00805B4E">
            <w:rPr>
              <w:rFonts w:ascii="Century Gothic" w:hAnsi="Century Gothic" w:cstheme="minorHAnsi"/>
              <w:color w:val="7030A0"/>
              <w:szCs w:val="24"/>
            </w:rPr>
            <w:t>Anti-Social Behaviour Case Review</w:t>
          </w:r>
        </w:p>
        <w:p w14:paraId="5E27AE4B" w14:textId="70FB633A" w:rsidR="00B22A57" w:rsidRDefault="00805B4E" w:rsidP="00805B4E">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16.1</w:t>
          </w:r>
          <w:r>
            <w:rPr>
              <w:rFonts w:ascii="Century Gothic" w:hAnsi="Century Gothic" w:cstheme="minorHAnsi"/>
              <w:color w:val="4F81BD" w:themeColor="accent1"/>
              <w:szCs w:val="24"/>
            </w:rPr>
            <w:tab/>
          </w:r>
          <w:r w:rsidR="00937138" w:rsidRPr="00804F13">
            <w:rPr>
              <w:rFonts w:ascii="Century Gothic" w:hAnsi="Century Gothic" w:cstheme="minorHAnsi"/>
              <w:color w:val="4F81BD" w:themeColor="accent1"/>
              <w:szCs w:val="24"/>
            </w:rPr>
            <w:t xml:space="preserve">The Anti-Social Behaviour, Crime and Policing Act 2014 gives victims of Anti-Social Behaviour the right to request an </w:t>
          </w:r>
          <w:r w:rsidR="00176954" w:rsidRPr="00804F13">
            <w:rPr>
              <w:rFonts w:ascii="Century Gothic" w:hAnsi="Century Gothic" w:cstheme="minorHAnsi"/>
              <w:color w:val="4F81BD" w:themeColor="accent1"/>
              <w:szCs w:val="24"/>
            </w:rPr>
            <w:t>Anti-Social</w:t>
          </w:r>
          <w:r w:rsidR="00937138" w:rsidRPr="00804F13">
            <w:rPr>
              <w:rFonts w:ascii="Century Gothic" w:hAnsi="Century Gothic" w:cstheme="minorHAnsi"/>
              <w:color w:val="4F81BD" w:themeColor="accent1"/>
              <w:szCs w:val="24"/>
            </w:rPr>
            <w:t xml:space="preserve"> Behaviour Case Review (previously referred to as a Community Trigger), a review of their case which brings agencies together to find a solution. </w:t>
          </w:r>
        </w:p>
        <w:p w14:paraId="136D38EC" w14:textId="77777777" w:rsidR="00B22A57" w:rsidRDefault="00B22A57" w:rsidP="006E412E">
          <w:pPr>
            <w:pStyle w:val="ListParagraph"/>
            <w:numPr>
              <w:ilvl w:val="1"/>
              <w:numId w:val="0"/>
            </w:numPr>
            <w:spacing w:after="200" w:line="276" w:lineRule="auto"/>
            <w:contextualSpacing/>
            <w:rPr>
              <w:rFonts w:ascii="Century Gothic" w:hAnsi="Century Gothic" w:cstheme="minorHAnsi"/>
              <w:color w:val="4F81BD" w:themeColor="accent1"/>
              <w:szCs w:val="24"/>
            </w:rPr>
          </w:pPr>
        </w:p>
        <w:p w14:paraId="4AC7FBAA" w14:textId="075D160C" w:rsidR="00B22A57" w:rsidRDefault="00805B4E" w:rsidP="00805B4E">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16.2</w:t>
          </w:r>
          <w:r>
            <w:rPr>
              <w:rFonts w:ascii="Century Gothic" w:hAnsi="Century Gothic" w:cstheme="minorHAnsi"/>
              <w:color w:val="4F81BD" w:themeColor="accent1"/>
              <w:szCs w:val="24"/>
            </w:rPr>
            <w:tab/>
          </w:r>
          <w:r w:rsidR="00937138" w:rsidRPr="00804F13">
            <w:rPr>
              <w:rFonts w:ascii="Century Gothic" w:hAnsi="Century Gothic" w:cstheme="minorHAnsi"/>
              <w:color w:val="4F81BD" w:themeColor="accent1"/>
              <w:szCs w:val="24"/>
            </w:rPr>
            <w:t xml:space="preserve">Victims can use the case review when there have been at least three complaints of Anti-Social Behaviour in a six-month period and there has been no adequate response. </w:t>
          </w:r>
        </w:p>
        <w:p w14:paraId="4BB196DA" w14:textId="77777777" w:rsidR="00B22A57" w:rsidRDefault="00B22A57" w:rsidP="006E412E">
          <w:pPr>
            <w:pStyle w:val="ListParagraph"/>
            <w:numPr>
              <w:ilvl w:val="1"/>
              <w:numId w:val="0"/>
            </w:numPr>
            <w:spacing w:after="200" w:line="276" w:lineRule="auto"/>
            <w:contextualSpacing/>
            <w:rPr>
              <w:rFonts w:ascii="Century Gothic" w:hAnsi="Century Gothic" w:cstheme="minorHAnsi"/>
              <w:color w:val="4F81BD" w:themeColor="accent1"/>
              <w:szCs w:val="24"/>
            </w:rPr>
          </w:pPr>
        </w:p>
        <w:p w14:paraId="360F90A2" w14:textId="1AF6E8E4" w:rsidR="00937138" w:rsidRPr="00804F13" w:rsidRDefault="00135F1F" w:rsidP="00135F1F">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16.3</w:t>
          </w:r>
          <w:r>
            <w:rPr>
              <w:rFonts w:ascii="Century Gothic" w:hAnsi="Century Gothic" w:cstheme="minorHAnsi"/>
              <w:color w:val="4F81BD" w:themeColor="accent1"/>
              <w:szCs w:val="24"/>
            </w:rPr>
            <w:tab/>
          </w:r>
          <w:r w:rsidR="00937138" w:rsidRPr="00804F13">
            <w:rPr>
              <w:rFonts w:ascii="Century Gothic" w:hAnsi="Century Gothic" w:cstheme="minorHAnsi"/>
              <w:color w:val="4F81BD" w:themeColor="accent1"/>
              <w:szCs w:val="24"/>
            </w:rPr>
            <w:t>Our partner</w:t>
          </w:r>
          <w:r w:rsidR="00B22A57">
            <w:rPr>
              <w:rFonts w:ascii="Century Gothic" w:hAnsi="Century Gothic" w:cstheme="minorHAnsi"/>
              <w:color w:val="4F81BD" w:themeColor="accent1"/>
              <w:szCs w:val="24"/>
            </w:rPr>
            <w:t>s</w:t>
          </w:r>
          <w:r w:rsidR="00937138" w:rsidRPr="00804F13">
            <w:rPr>
              <w:rFonts w:ascii="Century Gothic" w:hAnsi="Century Gothic" w:cstheme="minorHAnsi"/>
              <w:color w:val="4F81BD" w:themeColor="accent1"/>
              <w:szCs w:val="24"/>
            </w:rPr>
            <w:t xml:space="preserve"> in the local authority are the first point of contact for anyone who wants to use this process. We will work with local authorities and </w:t>
          </w:r>
          <w:r w:rsidR="007E5971" w:rsidRPr="00804F13">
            <w:rPr>
              <w:rFonts w:ascii="Century Gothic" w:hAnsi="Century Gothic" w:cstheme="minorHAnsi"/>
              <w:color w:val="4F81BD" w:themeColor="accent1"/>
              <w:szCs w:val="24"/>
            </w:rPr>
            <w:t>agencies,</w:t>
          </w:r>
          <w:r w:rsidR="00937138" w:rsidRPr="00804F13">
            <w:rPr>
              <w:rFonts w:ascii="Century Gothic" w:hAnsi="Century Gothic" w:cstheme="minorHAnsi"/>
              <w:color w:val="4F81BD" w:themeColor="accent1"/>
              <w:szCs w:val="24"/>
            </w:rPr>
            <w:t xml:space="preserve"> and we will respond proactively to the findings of any review. </w:t>
          </w:r>
        </w:p>
        <w:p w14:paraId="587C1886" w14:textId="72116271" w:rsidR="00937138" w:rsidRPr="00E40EBE" w:rsidRDefault="00636B29" w:rsidP="002D6513">
          <w:pPr>
            <w:pStyle w:val="Heading1"/>
            <w:ind w:left="851" w:hanging="567"/>
            <w:rPr>
              <w:rFonts w:ascii="Century Gothic" w:hAnsi="Century Gothic" w:cstheme="minorHAnsi"/>
              <w:color w:val="7030A0"/>
              <w:szCs w:val="24"/>
            </w:rPr>
          </w:pPr>
          <w:r w:rsidRPr="00E40EBE">
            <w:rPr>
              <w:rFonts w:ascii="Century Gothic" w:hAnsi="Century Gothic" w:cstheme="minorHAnsi"/>
              <w:color w:val="7030A0"/>
              <w:szCs w:val="24"/>
            </w:rPr>
            <w:t>1</w:t>
          </w:r>
          <w:r w:rsidR="00135F1F" w:rsidRPr="00E40EBE">
            <w:rPr>
              <w:rFonts w:ascii="Century Gothic" w:hAnsi="Century Gothic" w:cstheme="minorHAnsi"/>
              <w:color w:val="7030A0"/>
              <w:szCs w:val="24"/>
            </w:rPr>
            <w:t>7</w:t>
          </w:r>
          <w:r w:rsidRPr="00E40EBE">
            <w:rPr>
              <w:rFonts w:ascii="Century Gothic" w:hAnsi="Century Gothic" w:cstheme="minorHAnsi"/>
              <w:color w:val="7030A0"/>
              <w:szCs w:val="24"/>
            </w:rPr>
            <w:t xml:space="preserve">.0 </w:t>
          </w:r>
          <w:r w:rsidR="00937138" w:rsidRPr="00E40EBE">
            <w:rPr>
              <w:rFonts w:ascii="Century Gothic" w:hAnsi="Century Gothic" w:cstheme="minorHAnsi"/>
              <w:color w:val="7030A0"/>
              <w:szCs w:val="24"/>
            </w:rPr>
            <w:t>Support</w:t>
          </w:r>
        </w:p>
        <w:p w14:paraId="4B8FF615" w14:textId="0ACB6FFA" w:rsidR="001428CF" w:rsidRPr="00804F13" w:rsidRDefault="00135F1F" w:rsidP="002D6513">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17.1</w:t>
          </w:r>
          <w:r w:rsidR="002D6513">
            <w:rPr>
              <w:rFonts w:ascii="Century Gothic" w:hAnsi="Century Gothic" w:cstheme="minorHAnsi"/>
              <w:color w:val="4F81BD" w:themeColor="accent1"/>
              <w:szCs w:val="24"/>
            </w:rPr>
            <w:tab/>
          </w:r>
          <w:r w:rsidR="001428CF" w:rsidRPr="001428CF">
            <w:rPr>
              <w:rFonts w:ascii="Century Gothic" w:hAnsi="Century Gothic" w:cstheme="minorHAnsi"/>
              <w:color w:val="4F81BD" w:themeColor="accent1"/>
              <w:szCs w:val="24"/>
            </w:rPr>
            <w:t>We are committed to considering the support needs of everyone involved in ASB</w:t>
          </w:r>
          <w:r w:rsidR="00757A98">
            <w:rPr>
              <w:rFonts w:ascii="Century Gothic" w:hAnsi="Century Gothic" w:cstheme="minorHAnsi"/>
              <w:color w:val="4F81BD" w:themeColor="accent1"/>
              <w:szCs w:val="24"/>
            </w:rPr>
            <w:t xml:space="preserve"> and hate crime</w:t>
          </w:r>
          <w:r w:rsidR="001428CF" w:rsidRPr="001428CF">
            <w:rPr>
              <w:rFonts w:ascii="Century Gothic" w:hAnsi="Century Gothic" w:cstheme="minorHAnsi"/>
              <w:color w:val="4F81BD" w:themeColor="accent1"/>
              <w:szCs w:val="24"/>
            </w:rPr>
            <w:t xml:space="preserve"> cases</w:t>
          </w:r>
          <w:r w:rsidR="006E412E">
            <w:rPr>
              <w:rFonts w:ascii="Century Gothic" w:hAnsi="Century Gothic" w:cstheme="minorHAnsi"/>
              <w:color w:val="4F81BD" w:themeColor="accent1"/>
              <w:szCs w:val="24"/>
            </w:rPr>
            <w:t xml:space="preserve">, </w:t>
          </w:r>
          <w:r w:rsidR="001428CF" w:rsidRPr="001428CF">
            <w:rPr>
              <w:rFonts w:ascii="Century Gothic" w:hAnsi="Century Gothic" w:cstheme="minorHAnsi"/>
              <w:color w:val="4F81BD" w:themeColor="accent1"/>
              <w:szCs w:val="24"/>
            </w:rPr>
            <w:t>this includes complainants, witnesses, alleged perpetrators, staff, and contractors.</w:t>
          </w:r>
        </w:p>
        <w:p w14:paraId="059A360B" w14:textId="77777777" w:rsidR="001428CF" w:rsidRPr="001428CF" w:rsidRDefault="001428CF" w:rsidP="002D6513">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p>
        <w:p w14:paraId="6CE05932" w14:textId="7C03BE63" w:rsidR="001428CF" w:rsidRPr="00804F13" w:rsidRDefault="002D6513" w:rsidP="002D6513">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17.2</w:t>
          </w:r>
          <w:r>
            <w:rPr>
              <w:rFonts w:ascii="Century Gothic" w:hAnsi="Century Gothic" w:cstheme="minorHAnsi"/>
              <w:color w:val="4F81BD" w:themeColor="accent1"/>
              <w:szCs w:val="24"/>
            </w:rPr>
            <w:tab/>
          </w:r>
          <w:r w:rsidR="001428CF" w:rsidRPr="001428CF">
            <w:rPr>
              <w:rFonts w:ascii="Century Gothic" w:hAnsi="Century Gothic" w:cstheme="minorHAnsi"/>
              <w:color w:val="4F81BD" w:themeColor="accent1"/>
              <w:szCs w:val="24"/>
            </w:rPr>
            <w:t>A risk assessment will be carried out for every complainant to help identify any support needs. Where support needs are identified for other individuals involved in the case, and either requested or deemed necessary, we will also assess and respond appropriately. With consent, we will make referrals to external support organisations to ensure individuals receive the help they need.</w:t>
          </w:r>
        </w:p>
        <w:p w14:paraId="19279E05" w14:textId="77777777" w:rsidR="001428CF" w:rsidRPr="001428CF" w:rsidRDefault="001428CF" w:rsidP="002D6513">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p>
        <w:p w14:paraId="75CABDA2" w14:textId="1633EF90" w:rsidR="001428CF" w:rsidRPr="00804F13" w:rsidRDefault="002D6513" w:rsidP="002D6513">
          <w:pPr>
            <w:pStyle w:val="ListParagraph"/>
            <w:spacing w:after="200" w:line="276" w:lineRule="auto"/>
            <w:ind w:left="851" w:hanging="567"/>
            <w:contextualSpacing/>
            <w:rPr>
              <w:rFonts w:ascii="Century Gothic" w:hAnsi="Century Gothic" w:cstheme="minorBidi"/>
              <w:color w:val="4F81BD" w:themeColor="accent1"/>
            </w:rPr>
          </w:pPr>
          <w:r>
            <w:rPr>
              <w:rFonts w:ascii="Century Gothic" w:hAnsi="Century Gothic" w:cstheme="minorBidi"/>
              <w:color w:val="4F81BD" w:themeColor="accent1"/>
            </w:rPr>
            <w:t>17.3</w:t>
          </w:r>
          <w:r>
            <w:rPr>
              <w:rFonts w:ascii="Century Gothic" w:hAnsi="Century Gothic" w:cstheme="minorBidi"/>
              <w:color w:val="4F81BD" w:themeColor="accent1"/>
            </w:rPr>
            <w:tab/>
          </w:r>
          <w:r w:rsidR="001428CF" w:rsidRPr="1F32E6F8">
            <w:rPr>
              <w:rFonts w:ascii="Century Gothic" w:hAnsi="Century Gothic" w:cstheme="minorBidi"/>
              <w:color w:val="4F81BD" w:themeColor="accent1"/>
            </w:rPr>
            <w:t>All parties involved in an ASB case will be provided with details of our </w:t>
          </w:r>
          <w:r w:rsidR="00F7372D">
            <w:rPr>
              <w:rFonts w:ascii="Century Gothic" w:hAnsi="Century Gothic" w:cstheme="minorBidi"/>
              <w:color w:val="4F81BD" w:themeColor="accent1"/>
            </w:rPr>
            <w:t>external S</w:t>
          </w:r>
          <w:r w:rsidR="001428CF" w:rsidRPr="1F32E6F8">
            <w:rPr>
              <w:rFonts w:ascii="Century Gothic" w:hAnsi="Century Gothic" w:cstheme="minorBidi"/>
              <w:color w:val="4F81BD" w:themeColor="accent1"/>
            </w:rPr>
            <w:t>upport Service</w:t>
          </w:r>
          <w:r w:rsidR="00F7372D">
            <w:rPr>
              <w:rFonts w:ascii="Century Gothic" w:hAnsi="Century Gothic" w:cstheme="minorBidi"/>
              <w:color w:val="4F81BD" w:themeColor="accent1"/>
            </w:rPr>
            <w:t>s that they may wish to contact for additional help, support or advice.</w:t>
          </w:r>
          <w:r w:rsidR="001428CF" w:rsidRPr="1F32E6F8">
            <w:rPr>
              <w:rFonts w:ascii="Century Gothic" w:hAnsi="Century Gothic" w:cstheme="minorBidi"/>
              <w:color w:val="4F81BD" w:themeColor="accent1"/>
            </w:rPr>
            <w:t xml:space="preserve"> </w:t>
          </w:r>
        </w:p>
        <w:p w14:paraId="543D50D5" w14:textId="77777777" w:rsidR="001428CF" w:rsidRPr="001428CF" w:rsidRDefault="001428CF" w:rsidP="002D6513">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p>
        <w:p w14:paraId="7DD9F465" w14:textId="672B3BC3" w:rsidR="001428CF" w:rsidRPr="001428CF" w:rsidRDefault="002D6513" w:rsidP="002D6513">
          <w:pPr>
            <w:pStyle w:val="ListParagraph"/>
            <w:spacing w:after="200" w:line="276" w:lineRule="auto"/>
            <w:ind w:left="851" w:hanging="567"/>
            <w:contextualSpacing/>
            <w:rPr>
              <w:rFonts w:ascii="Century Gothic" w:hAnsi="Century Gothic" w:cstheme="minorBidi"/>
              <w:color w:val="4F81BD" w:themeColor="accent1"/>
            </w:rPr>
          </w:pPr>
          <w:r>
            <w:rPr>
              <w:rFonts w:ascii="Century Gothic" w:hAnsi="Century Gothic" w:cstheme="minorBidi"/>
              <w:color w:val="4F81BD" w:themeColor="accent1"/>
            </w:rPr>
            <w:t>17.4</w:t>
          </w:r>
          <w:r>
            <w:rPr>
              <w:rFonts w:ascii="Century Gothic" w:hAnsi="Century Gothic" w:cstheme="minorBidi"/>
              <w:color w:val="4F81BD" w:themeColor="accent1"/>
            </w:rPr>
            <w:tab/>
          </w:r>
          <w:r w:rsidR="001428CF" w:rsidRPr="1F32E6F8">
            <w:rPr>
              <w:rFonts w:ascii="Century Gothic" w:hAnsi="Century Gothic" w:cstheme="minorBidi"/>
              <w:color w:val="4F81BD" w:themeColor="accent1"/>
            </w:rPr>
            <w:t>If a tenant agrees to act as a witness in court, we will consider how best to support them before, during, and after legal proceedings</w:t>
          </w:r>
          <w:r w:rsidR="00863D00">
            <w:rPr>
              <w:rFonts w:ascii="Century Gothic" w:hAnsi="Century Gothic" w:cstheme="minorBidi"/>
              <w:color w:val="4F81BD" w:themeColor="accent1"/>
            </w:rPr>
            <w:t xml:space="preserve">.  </w:t>
          </w:r>
          <w:r w:rsidR="001428CF" w:rsidRPr="1F32E6F8">
            <w:rPr>
              <w:rFonts w:ascii="Century Gothic" w:hAnsi="Century Gothic" w:cstheme="minorBidi"/>
              <w:color w:val="4F81BD" w:themeColor="accent1"/>
            </w:rPr>
            <w:t>The safety and wellbeing of witnesses is a priority for us.</w:t>
          </w:r>
        </w:p>
        <w:p w14:paraId="02F70E24" w14:textId="77777777" w:rsidR="00031E37" w:rsidRPr="00804F13" w:rsidRDefault="00031E37" w:rsidP="006E412E">
          <w:pPr>
            <w:pStyle w:val="ListParagraph"/>
            <w:numPr>
              <w:ilvl w:val="1"/>
              <w:numId w:val="0"/>
            </w:numPr>
            <w:spacing w:after="200" w:line="276" w:lineRule="auto"/>
            <w:contextualSpacing/>
            <w:rPr>
              <w:rFonts w:ascii="Century Gothic" w:hAnsi="Century Gothic" w:cstheme="minorHAnsi"/>
              <w:color w:val="4F81BD" w:themeColor="accent1"/>
              <w:szCs w:val="24"/>
            </w:rPr>
          </w:pPr>
        </w:p>
        <w:p w14:paraId="0D89C4CF" w14:textId="7C9092EF" w:rsidR="00760D77" w:rsidRPr="00E40EBE" w:rsidRDefault="00760D77" w:rsidP="002D6513">
          <w:pPr>
            <w:pStyle w:val="ListParagraph"/>
            <w:numPr>
              <w:ilvl w:val="1"/>
              <w:numId w:val="0"/>
            </w:numPr>
            <w:spacing w:after="200" w:line="276" w:lineRule="auto"/>
            <w:ind w:left="851" w:hanging="567"/>
            <w:contextualSpacing/>
            <w:rPr>
              <w:rFonts w:ascii="Century Gothic" w:hAnsi="Century Gothic" w:cstheme="minorHAnsi"/>
              <w:b/>
              <w:bCs/>
              <w:color w:val="7030A0"/>
              <w:szCs w:val="24"/>
            </w:rPr>
          </w:pPr>
          <w:r w:rsidRPr="00E40EBE">
            <w:rPr>
              <w:rFonts w:ascii="Century Gothic" w:hAnsi="Century Gothic" w:cstheme="minorHAnsi"/>
              <w:b/>
              <w:bCs/>
              <w:color w:val="7030A0"/>
              <w:szCs w:val="24"/>
            </w:rPr>
            <w:t>1</w:t>
          </w:r>
          <w:r w:rsidR="002D6513" w:rsidRPr="00E40EBE">
            <w:rPr>
              <w:rFonts w:ascii="Century Gothic" w:hAnsi="Century Gothic" w:cstheme="minorHAnsi"/>
              <w:b/>
              <w:bCs/>
              <w:color w:val="7030A0"/>
              <w:szCs w:val="24"/>
            </w:rPr>
            <w:t>8</w:t>
          </w:r>
          <w:r w:rsidRPr="00E40EBE">
            <w:rPr>
              <w:rFonts w:ascii="Century Gothic" w:hAnsi="Century Gothic" w:cstheme="minorHAnsi"/>
              <w:b/>
              <w:bCs/>
              <w:color w:val="7030A0"/>
              <w:szCs w:val="24"/>
            </w:rPr>
            <w:t>.0 Re-housing</w:t>
          </w:r>
        </w:p>
        <w:p w14:paraId="3A7CA66A" w14:textId="37DA249D" w:rsidR="003D623F" w:rsidRPr="00804F13" w:rsidRDefault="002D6513" w:rsidP="002D6513">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18.1</w:t>
          </w:r>
          <w:r>
            <w:rPr>
              <w:rFonts w:ascii="Century Gothic" w:hAnsi="Century Gothic" w:cstheme="minorHAnsi"/>
              <w:color w:val="4F81BD" w:themeColor="accent1"/>
              <w:szCs w:val="24"/>
            </w:rPr>
            <w:tab/>
          </w:r>
          <w:r w:rsidR="003D623F" w:rsidRPr="003D623F">
            <w:rPr>
              <w:rFonts w:ascii="Century Gothic" w:hAnsi="Century Gothic" w:cstheme="minorHAnsi"/>
              <w:color w:val="4F81BD" w:themeColor="accent1"/>
              <w:szCs w:val="24"/>
            </w:rPr>
            <w:t>In exceptional cases, we may consider rehousing a tenant either temporarily or permanently. This may be appropriate where the tenant is at serious risk of physical harm or where there is evidence of a significant deterioration in mental health due to ASB</w:t>
          </w:r>
          <w:r w:rsidR="005D6DD7">
            <w:rPr>
              <w:rFonts w:ascii="Century Gothic" w:hAnsi="Century Gothic" w:cstheme="minorHAnsi"/>
              <w:color w:val="4F81BD" w:themeColor="accent1"/>
              <w:szCs w:val="24"/>
            </w:rPr>
            <w:t xml:space="preserve"> or Hate Crime</w:t>
          </w:r>
          <w:r w:rsidR="003D623F" w:rsidRPr="003D623F">
            <w:rPr>
              <w:rFonts w:ascii="Century Gothic" w:hAnsi="Century Gothic" w:cstheme="minorHAnsi"/>
              <w:color w:val="4F81BD" w:themeColor="accent1"/>
              <w:szCs w:val="24"/>
            </w:rPr>
            <w:t>.</w:t>
          </w:r>
        </w:p>
        <w:p w14:paraId="5B0902C7" w14:textId="1B70B0A9" w:rsidR="003D623F" w:rsidRPr="003000C7" w:rsidRDefault="002D6513" w:rsidP="002D6513">
          <w:pPr>
            <w:spacing w:after="200" w:line="276" w:lineRule="auto"/>
            <w:ind w:left="851" w:hanging="567"/>
            <w:contextualSpacing/>
            <w:rPr>
              <w:rFonts w:ascii="Century Gothic" w:hAnsi="Century Gothic" w:cstheme="minorBidi"/>
              <w:color w:val="4F81BD" w:themeColor="accent1"/>
            </w:rPr>
          </w:pPr>
          <w:r>
            <w:rPr>
              <w:rFonts w:ascii="Century Gothic" w:hAnsi="Century Gothic" w:cstheme="minorBidi"/>
              <w:color w:val="4F81BD" w:themeColor="accent1"/>
            </w:rPr>
            <w:lastRenderedPageBreak/>
            <w:t>18.2</w:t>
          </w:r>
          <w:r>
            <w:rPr>
              <w:rFonts w:ascii="Century Gothic" w:hAnsi="Century Gothic" w:cstheme="minorBidi"/>
              <w:color w:val="4F81BD" w:themeColor="accent1"/>
            </w:rPr>
            <w:tab/>
          </w:r>
          <w:r w:rsidR="003D623F" w:rsidRPr="003000C7">
            <w:rPr>
              <w:rFonts w:ascii="Century Gothic" w:hAnsi="Century Gothic" w:cstheme="minorBidi"/>
              <w:color w:val="4F81BD" w:themeColor="accent1"/>
            </w:rPr>
            <w:t>Any move would be facilitated through a management move or decant within our own housing stock, in line with our Access to Housing Policy. Requests for rehousing must be supported by evidence and endorsement from relevant partners, such as the police or health professionals.</w:t>
          </w:r>
        </w:p>
        <w:p w14:paraId="7908032E" w14:textId="02A3FC4E" w:rsidR="003D623F" w:rsidRPr="003D623F" w:rsidRDefault="002D6513" w:rsidP="002D6513">
          <w:pPr>
            <w:pStyle w:val="ListParagraph"/>
            <w:numPr>
              <w:ilvl w:val="1"/>
              <w:numId w:val="0"/>
            </w:numPr>
            <w:spacing w:after="200" w:line="276" w:lineRule="auto"/>
            <w:ind w:left="851" w:hanging="567"/>
            <w:contextualSpacing/>
            <w:rPr>
              <w:rFonts w:ascii="Century Gothic" w:hAnsi="Century Gothic" w:cstheme="minorHAnsi"/>
              <w:color w:val="4F81BD" w:themeColor="accent1"/>
              <w:szCs w:val="24"/>
            </w:rPr>
          </w:pPr>
          <w:r>
            <w:rPr>
              <w:rFonts w:ascii="Century Gothic" w:hAnsi="Century Gothic" w:cstheme="minorHAnsi"/>
              <w:color w:val="4F81BD" w:themeColor="accent1"/>
              <w:szCs w:val="24"/>
            </w:rPr>
            <w:t>18.3</w:t>
          </w:r>
          <w:r>
            <w:rPr>
              <w:rFonts w:ascii="Century Gothic" w:hAnsi="Century Gothic" w:cstheme="minorHAnsi"/>
              <w:color w:val="4F81BD" w:themeColor="accent1"/>
              <w:szCs w:val="24"/>
            </w:rPr>
            <w:tab/>
          </w:r>
          <w:r w:rsidR="003D623F" w:rsidRPr="003D623F">
            <w:rPr>
              <w:rFonts w:ascii="Century Gothic" w:hAnsi="Century Gothic" w:cstheme="minorHAnsi"/>
              <w:color w:val="4F81BD" w:themeColor="accent1"/>
              <w:szCs w:val="24"/>
            </w:rPr>
            <w:t>As Arches Housing does not provide emergency accommodation, and suitable properties may not be immediately available, we will advise tenants to contact their local authority for assistance with urgent rehousing needs</w:t>
          </w:r>
          <w:r w:rsidR="0093417D">
            <w:rPr>
              <w:rFonts w:ascii="Century Gothic" w:hAnsi="Century Gothic" w:cstheme="minorHAnsi"/>
              <w:color w:val="4F81BD" w:themeColor="accent1"/>
              <w:szCs w:val="24"/>
            </w:rPr>
            <w:t xml:space="preserve"> and support them in doing this</w:t>
          </w:r>
          <w:r w:rsidR="003D623F" w:rsidRPr="003D623F">
            <w:rPr>
              <w:rFonts w:ascii="Century Gothic" w:hAnsi="Century Gothic" w:cstheme="minorHAnsi"/>
              <w:color w:val="4F81BD" w:themeColor="accent1"/>
              <w:szCs w:val="24"/>
            </w:rPr>
            <w:t>. We will also provide guidance on how tenants can explore alternative housing options, including:</w:t>
          </w:r>
        </w:p>
        <w:p w14:paraId="70309ACB" w14:textId="77777777" w:rsidR="003D623F" w:rsidRPr="002D6513" w:rsidRDefault="003D623F" w:rsidP="002D6513">
          <w:pPr>
            <w:pStyle w:val="ListParagraph"/>
            <w:numPr>
              <w:ilvl w:val="0"/>
              <w:numId w:val="32"/>
            </w:numPr>
            <w:spacing w:after="200" w:line="276" w:lineRule="auto"/>
            <w:contextualSpacing/>
            <w:rPr>
              <w:rFonts w:ascii="Century Gothic" w:hAnsi="Century Gothic" w:cstheme="minorHAnsi"/>
              <w:color w:val="4F81BD" w:themeColor="accent1"/>
              <w:szCs w:val="24"/>
            </w:rPr>
          </w:pPr>
          <w:r w:rsidRPr="002D6513">
            <w:rPr>
              <w:rFonts w:ascii="Century Gothic" w:hAnsi="Century Gothic" w:cstheme="minorHAnsi"/>
              <w:color w:val="4F81BD" w:themeColor="accent1"/>
              <w:szCs w:val="24"/>
            </w:rPr>
            <w:t>Applying for rehousing through the local authority</w:t>
          </w:r>
        </w:p>
        <w:p w14:paraId="13AF52DD" w14:textId="77777777" w:rsidR="003D623F" w:rsidRPr="002D6513" w:rsidRDefault="003D623F" w:rsidP="344476AC">
          <w:pPr>
            <w:pStyle w:val="ListParagraph"/>
            <w:numPr>
              <w:ilvl w:val="0"/>
              <w:numId w:val="32"/>
            </w:numPr>
            <w:spacing w:after="200" w:line="276" w:lineRule="auto"/>
            <w:contextualSpacing/>
            <w:rPr>
              <w:rFonts w:ascii="Century Gothic" w:hAnsi="Century Gothic" w:cstheme="minorBidi"/>
              <w:color w:val="4F81BD" w:themeColor="accent1"/>
            </w:rPr>
          </w:pPr>
          <w:r w:rsidRPr="344476AC">
            <w:rPr>
              <w:rFonts w:ascii="Century Gothic" w:hAnsi="Century Gothic" w:cstheme="minorBidi"/>
              <w:color w:val="4F81BD" w:themeColor="accent1"/>
            </w:rPr>
            <w:t>Seeking a mutual exchange via platforms such as </w:t>
          </w:r>
          <w:proofErr w:type="spellStart"/>
          <w:r w:rsidRPr="344476AC">
            <w:rPr>
              <w:rFonts w:ascii="Century Gothic" w:hAnsi="Century Gothic" w:cstheme="minorBidi"/>
              <w:color w:val="4F81BD" w:themeColor="accent1"/>
            </w:rPr>
            <w:t>HomeSwapper</w:t>
          </w:r>
          <w:proofErr w:type="spellEnd"/>
        </w:p>
        <w:p w14:paraId="42DEE581" w14:textId="7140FAF4" w:rsidR="344476AC" w:rsidRDefault="344476AC" w:rsidP="00A2694B">
          <w:pPr>
            <w:spacing w:after="200" w:line="276" w:lineRule="auto"/>
            <w:contextualSpacing/>
            <w:rPr>
              <w:rFonts w:ascii="Century Gothic" w:hAnsi="Century Gothic" w:cstheme="minorBidi"/>
              <w:color w:val="4F81BD" w:themeColor="accent1"/>
            </w:rPr>
          </w:pPr>
        </w:p>
        <w:p w14:paraId="0B9ECA5B" w14:textId="1C2BE96F" w:rsidR="00760D77" w:rsidRPr="001F7174" w:rsidRDefault="00636B29" w:rsidP="001F7174">
          <w:pPr>
            <w:pStyle w:val="Heading1"/>
            <w:ind w:left="851" w:hanging="567"/>
            <w:rPr>
              <w:rFonts w:ascii="Century Gothic" w:hAnsi="Century Gothic" w:cstheme="minorHAnsi"/>
              <w:color w:val="7030A0"/>
              <w:szCs w:val="24"/>
            </w:rPr>
          </w:pPr>
          <w:r w:rsidRPr="001F7174">
            <w:rPr>
              <w:rFonts w:ascii="Century Gothic" w:hAnsi="Century Gothic" w:cstheme="minorHAnsi"/>
              <w:color w:val="7030A0"/>
              <w:szCs w:val="24"/>
            </w:rPr>
            <w:t>1</w:t>
          </w:r>
          <w:r w:rsidR="002D6513" w:rsidRPr="001F7174">
            <w:rPr>
              <w:rFonts w:ascii="Century Gothic" w:hAnsi="Century Gothic" w:cstheme="minorHAnsi"/>
              <w:color w:val="7030A0"/>
              <w:szCs w:val="24"/>
            </w:rPr>
            <w:t>9.0</w:t>
          </w:r>
          <w:r w:rsidRPr="001F7174">
            <w:rPr>
              <w:rFonts w:ascii="Century Gothic" w:hAnsi="Century Gothic" w:cstheme="minorHAnsi"/>
              <w:color w:val="7030A0"/>
              <w:szCs w:val="24"/>
            </w:rPr>
            <w:t xml:space="preserve"> </w:t>
          </w:r>
          <w:r w:rsidR="00937138" w:rsidRPr="001F7174">
            <w:rPr>
              <w:rFonts w:ascii="Century Gothic" w:hAnsi="Century Gothic" w:cstheme="minorHAnsi"/>
              <w:color w:val="7030A0"/>
              <w:szCs w:val="24"/>
            </w:rPr>
            <w:t>Review</w:t>
          </w:r>
          <w:r w:rsidR="00031E37" w:rsidRPr="001F7174">
            <w:rPr>
              <w:rFonts w:ascii="Century Gothic" w:hAnsi="Century Gothic" w:cstheme="minorHAnsi"/>
              <w:color w:val="7030A0"/>
              <w:szCs w:val="24"/>
            </w:rPr>
            <w:t xml:space="preserve"> of our Policy</w:t>
          </w:r>
        </w:p>
        <w:p w14:paraId="2A0A456C" w14:textId="41423620" w:rsidR="00A022CB" w:rsidRPr="00804F13" w:rsidRDefault="002D6513" w:rsidP="001F7174">
          <w:pPr>
            <w:pStyle w:val="ListParagraph"/>
            <w:spacing w:after="200" w:line="276" w:lineRule="auto"/>
            <w:ind w:left="851" w:hanging="567"/>
            <w:contextualSpacing/>
            <w:rPr>
              <w:rFonts w:ascii="Century Gothic" w:eastAsia="Calibri" w:hAnsi="Century Gothic" w:cstheme="minorBidi"/>
              <w:color w:val="4F81BD" w:themeColor="accent1"/>
            </w:rPr>
          </w:pPr>
          <w:r>
            <w:rPr>
              <w:rFonts w:ascii="Century Gothic" w:hAnsi="Century Gothic" w:cstheme="minorBidi"/>
              <w:color w:val="4F81BD" w:themeColor="accent1"/>
            </w:rPr>
            <w:t>19.1</w:t>
          </w:r>
          <w:r>
            <w:rPr>
              <w:rFonts w:ascii="Century Gothic" w:hAnsi="Century Gothic" w:cstheme="minorBidi"/>
              <w:color w:val="4F81BD" w:themeColor="accent1"/>
            </w:rPr>
            <w:tab/>
          </w:r>
          <w:r w:rsidR="00937138" w:rsidRPr="1F32E6F8">
            <w:rPr>
              <w:rFonts w:ascii="Century Gothic" w:hAnsi="Century Gothic" w:cstheme="minorBidi"/>
              <w:color w:val="4F81BD" w:themeColor="accent1"/>
            </w:rPr>
            <w:t xml:space="preserve">This </w:t>
          </w:r>
          <w:r w:rsidR="00031E37" w:rsidRPr="1F32E6F8">
            <w:rPr>
              <w:rFonts w:ascii="Century Gothic" w:hAnsi="Century Gothic" w:cstheme="minorBidi"/>
              <w:color w:val="4F81BD" w:themeColor="accent1"/>
            </w:rPr>
            <w:t>p</w:t>
          </w:r>
          <w:r w:rsidR="00937138" w:rsidRPr="1F32E6F8">
            <w:rPr>
              <w:rFonts w:ascii="Century Gothic" w:hAnsi="Century Gothic" w:cstheme="minorBidi"/>
              <w:color w:val="4F81BD" w:themeColor="accent1"/>
            </w:rPr>
            <w:t xml:space="preserve">olicy will be reviewed every </w:t>
          </w:r>
          <w:r w:rsidR="00E40EBE">
            <w:rPr>
              <w:rFonts w:ascii="Century Gothic" w:hAnsi="Century Gothic" w:cstheme="minorBidi"/>
              <w:color w:val="4F81BD" w:themeColor="accent1"/>
            </w:rPr>
            <w:t>2</w:t>
          </w:r>
          <w:r w:rsidR="00937138" w:rsidRPr="1F32E6F8">
            <w:rPr>
              <w:rFonts w:ascii="Century Gothic" w:hAnsi="Century Gothic" w:cstheme="minorBidi"/>
              <w:color w:val="4F81BD" w:themeColor="accent1"/>
            </w:rPr>
            <w:t xml:space="preserve"> years </w:t>
          </w:r>
          <w:r w:rsidR="00937138" w:rsidRPr="1F32E6F8">
            <w:rPr>
              <w:rFonts w:ascii="Century Gothic" w:eastAsia="Calibri" w:hAnsi="Century Gothic" w:cstheme="minorBidi"/>
              <w:color w:val="4F81BD" w:themeColor="accent1"/>
            </w:rPr>
            <w:t>or if there are any significant changes to current legislation, regulations or codes of practice or guidance.</w:t>
          </w:r>
        </w:p>
        <w:p w14:paraId="5460AEAE" w14:textId="77777777" w:rsidR="00A022CB" w:rsidRPr="00804F13" w:rsidRDefault="00A022CB" w:rsidP="006E412E">
          <w:pPr>
            <w:pStyle w:val="ListParagraph"/>
            <w:numPr>
              <w:ilvl w:val="1"/>
              <w:numId w:val="0"/>
            </w:numPr>
            <w:spacing w:after="200" w:line="276" w:lineRule="auto"/>
            <w:contextualSpacing/>
            <w:rPr>
              <w:rFonts w:ascii="Century Gothic" w:eastAsia="Calibri" w:hAnsi="Century Gothic" w:cstheme="minorHAnsi"/>
              <w:color w:val="4F81BD" w:themeColor="accent1"/>
              <w:szCs w:val="24"/>
            </w:rPr>
          </w:pPr>
        </w:p>
        <w:p w14:paraId="6331DBAB" w14:textId="7B48A22A" w:rsidR="00A022CB" w:rsidRPr="001F7174" w:rsidRDefault="002D6513" w:rsidP="001F7174">
          <w:pPr>
            <w:pStyle w:val="ListParagraph"/>
            <w:numPr>
              <w:ilvl w:val="1"/>
              <w:numId w:val="0"/>
            </w:numPr>
            <w:spacing w:after="200" w:line="276" w:lineRule="auto"/>
            <w:ind w:left="851" w:hanging="567"/>
            <w:contextualSpacing/>
            <w:rPr>
              <w:rFonts w:ascii="Century Gothic" w:eastAsia="Calibri" w:hAnsi="Century Gothic" w:cstheme="minorHAnsi"/>
              <w:b/>
              <w:bCs/>
              <w:color w:val="7030A0"/>
              <w:szCs w:val="24"/>
            </w:rPr>
          </w:pPr>
          <w:r w:rsidRPr="001F7174">
            <w:rPr>
              <w:rFonts w:ascii="Century Gothic" w:eastAsia="Calibri" w:hAnsi="Century Gothic" w:cstheme="minorHAnsi"/>
              <w:b/>
              <w:bCs/>
              <w:color w:val="7030A0"/>
              <w:szCs w:val="24"/>
            </w:rPr>
            <w:t>20</w:t>
          </w:r>
          <w:r w:rsidR="00A022CB" w:rsidRPr="001F7174">
            <w:rPr>
              <w:rFonts w:ascii="Century Gothic" w:eastAsia="Calibri" w:hAnsi="Century Gothic" w:cstheme="minorHAnsi"/>
              <w:b/>
              <w:bCs/>
              <w:color w:val="7030A0"/>
              <w:szCs w:val="24"/>
            </w:rPr>
            <w:t>.0 Governance and Assurance</w:t>
          </w:r>
        </w:p>
        <w:p w14:paraId="5812E110" w14:textId="4B07246F" w:rsidR="00F7372D" w:rsidRDefault="002D6513" w:rsidP="001F7174">
          <w:pPr>
            <w:pStyle w:val="ListParagraph"/>
            <w:spacing w:after="200" w:line="276" w:lineRule="auto"/>
            <w:ind w:left="851" w:hanging="567"/>
            <w:contextualSpacing/>
            <w:rPr>
              <w:rFonts w:ascii="Century Gothic" w:eastAsia="Calibri" w:hAnsi="Century Gothic" w:cstheme="minorBidi"/>
              <w:color w:val="4F81BD" w:themeColor="accent1"/>
            </w:rPr>
          </w:pPr>
          <w:r>
            <w:rPr>
              <w:rFonts w:ascii="Century Gothic" w:eastAsia="Calibri" w:hAnsi="Century Gothic" w:cstheme="minorBidi"/>
              <w:color w:val="4F81BD" w:themeColor="accent1"/>
            </w:rPr>
            <w:t>20.1</w:t>
          </w:r>
          <w:r>
            <w:rPr>
              <w:rFonts w:ascii="Century Gothic" w:eastAsia="Calibri" w:hAnsi="Century Gothic" w:cstheme="minorBidi"/>
              <w:color w:val="4F81BD" w:themeColor="accent1"/>
            </w:rPr>
            <w:tab/>
          </w:r>
          <w:r w:rsidR="00727E4D" w:rsidRPr="1F32E6F8">
            <w:rPr>
              <w:rFonts w:ascii="Century Gothic" w:eastAsia="Calibri" w:hAnsi="Century Gothic" w:cstheme="minorBidi"/>
              <w:color w:val="4F81BD" w:themeColor="accent1"/>
            </w:rPr>
            <w:t>The Neighbourhood Manager will review all ASB</w:t>
          </w:r>
          <w:r w:rsidR="00C83AFC">
            <w:rPr>
              <w:rFonts w:ascii="Century Gothic" w:eastAsia="Calibri" w:hAnsi="Century Gothic" w:cstheme="minorBidi"/>
              <w:color w:val="4F81BD" w:themeColor="accent1"/>
            </w:rPr>
            <w:t xml:space="preserve"> cases assessed as </w:t>
          </w:r>
          <w:r w:rsidR="00075F18">
            <w:rPr>
              <w:rFonts w:ascii="Century Gothic" w:eastAsia="Calibri" w:hAnsi="Century Gothic" w:cstheme="minorBidi"/>
              <w:color w:val="4F81BD" w:themeColor="accent1"/>
            </w:rPr>
            <w:t xml:space="preserve">being </w:t>
          </w:r>
          <w:r w:rsidR="00C83AFC">
            <w:rPr>
              <w:rFonts w:ascii="Century Gothic" w:eastAsia="Calibri" w:hAnsi="Century Gothic" w:cstheme="minorBidi"/>
              <w:color w:val="4F81BD" w:themeColor="accent1"/>
            </w:rPr>
            <w:t>high</w:t>
          </w:r>
          <w:r w:rsidR="00075F18">
            <w:rPr>
              <w:rFonts w:ascii="Century Gothic" w:eastAsia="Calibri" w:hAnsi="Century Gothic" w:cstheme="minorBidi"/>
              <w:color w:val="4F81BD" w:themeColor="accent1"/>
            </w:rPr>
            <w:t xml:space="preserve"> reporter</w:t>
          </w:r>
          <w:r w:rsidR="00C83AFC">
            <w:rPr>
              <w:rFonts w:ascii="Century Gothic" w:eastAsia="Calibri" w:hAnsi="Century Gothic" w:cstheme="minorBidi"/>
              <w:color w:val="4F81BD" w:themeColor="accent1"/>
            </w:rPr>
            <w:t xml:space="preserve"> </w:t>
          </w:r>
          <w:proofErr w:type="gramStart"/>
          <w:r w:rsidR="00C83AFC">
            <w:rPr>
              <w:rFonts w:ascii="Century Gothic" w:eastAsia="Calibri" w:hAnsi="Century Gothic" w:cstheme="minorBidi"/>
              <w:color w:val="4F81BD" w:themeColor="accent1"/>
            </w:rPr>
            <w:t xml:space="preserve">risk, </w:t>
          </w:r>
          <w:r w:rsidR="0093417D">
            <w:rPr>
              <w:rFonts w:ascii="Century Gothic" w:eastAsia="Calibri" w:hAnsi="Century Gothic" w:cstheme="minorBidi"/>
              <w:color w:val="4F81BD" w:themeColor="accent1"/>
            </w:rPr>
            <w:t xml:space="preserve"> and</w:t>
          </w:r>
          <w:proofErr w:type="gramEnd"/>
          <w:r w:rsidR="0093417D">
            <w:rPr>
              <w:rFonts w:ascii="Century Gothic" w:eastAsia="Calibri" w:hAnsi="Century Gothic" w:cstheme="minorBidi"/>
              <w:color w:val="4F81BD" w:themeColor="accent1"/>
            </w:rPr>
            <w:t xml:space="preserve"> hate crime</w:t>
          </w:r>
          <w:r w:rsidR="00727E4D" w:rsidRPr="1F32E6F8">
            <w:rPr>
              <w:rFonts w:ascii="Century Gothic" w:eastAsia="Calibri" w:hAnsi="Century Gothic" w:cstheme="minorBidi"/>
              <w:color w:val="4F81BD" w:themeColor="accent1"/>
            </w:rPr>
            <w:t xml:space="preserve"> cases </w:t>
          </w:r>
          <w:proofErr w:type="gramStart"/>
          <w:r w:rsidR="00727E4D" w:rsidRPr="1F32E6F8">
            <w:rPr>
              <w:rFonts w:ascii="Century Gothic" w:eastAsia="Calibri" w:hAnsi="Century Gothic" w:cstheme="minorBidi"/>
              <w:color w:val="4F81BD" w:themeColor="accent1"/>
            </w:rPr>
            <w:t>on a monthly basis</w:t>
          </w:r>
          <w:proofErr w:type="gramEnd"/>
          <w:r w:rsidR="00727E4D" w:rsidRPr="1F32E6F8">
            <w:rPr>
              <w:rFonts w:ascii="Century Gothic" w:eastAsia="Calibri" w:hAnsi="Century Gothic" w:cstheme="minorBidi"/>
              <w:color w:val="4F81BD" w:themeColor="accent1"/>
            </w:rPr>
            <w:t xml:space="preserve"> and all requests to close cases will need approval from them.</w:t>
          </w:r>
        </w:p>
        <w:p w14:paraId="2240A08B" w14:textId="28802B89" w:rsidR="00727E4D" w:rsidRPr="00804F13" w:rsidRDefault="00727E4D" w:rsidP="001F7174">
          <w:pPr>
            <w:pStyle w:val="ListParagraph"/>
            <w:spacing w:after="200" w:line="276" w:lineRule="auto"/>
            <w:ind w:left="851" w:hanging="567"/>
            <w:contextualSpacing/>
            <w:rPr>
              <w:rFonts w:ascii="Century Gothic" w:eastAsia="Calibri" w:hAnsi="Century Gothic" w:cstheme="minorBidi"/>
              <w:color w:val="4F81BD" w:themeColor="accent1"/>
            </w:rPr>
          </w:pPr>
          <w:r w:rsidRPr="1F32E6F8">
            <w:rPr>
              <w:rFonts w:ascii="Century Gothic" w:eastAsia="Calibri" w:hAnsi="Century Gothic" w:cstheme="minorBidi"/>
              <w:color w:val="4F81BD" w:themeColor="accent1"/>
            </w:rPr>
            <w:t xml:space="preserve">  </w:t>
          </w:r>
        </w:p>
        <w:p w14:paraId="26D0F15B" w14:textId="71F3DC7F" w:rsidR="003D7F6B" w:rsidRPr="00804F13" w:rsidRDefault="002D6513" w:rsidP="001F7174">
          <w:pPr>
            <w:pStyle w:val="ListParagraph"/>
            <w:spacing w:after="200" w:line="276" w:lineRule="auto"/>
            <w:ind w:left="851" w:hanging="567"/>
            <w:contextualSpacing/>
            <w:rPr>
              <w:rFonts w:ascii="Century Gothic" w:eastAsia="Calibri" w:hAnsi="Century Gothic" w:cstheme="minorBidi"/>
              <w:color w:val="4F81BD" w:themeColor="accent1"/>
            </w:rPr>
          </w:pPr>
          <w:r>
            <w:rPr>
              <w:rFonts w:ascii="Century Gothic" w:eastAsia="Calibri" w:hAnsi="Century Gothic" w:cstheme="minorBidi"/>
              <w:color w:val="4F81BD" w:themeColor="accent1"/>
            </w:rPr>
            <w:t>20.2</w:t>
          </w:r>
          <w:r>
            <w:rPr>
              <w:rFonts w:ascii="Century Gothic" w:eastAsia="Calibri" w:hAnsi="Century Gothic" w:cstheme="minorBidi"/>
              <w:color w:val="4F81BD" w:themeColor="accent1"/>
            </w:rPr>
            <w:tab/>
          </w:r>
          <w:r w:rsidR="003D7F6B" w:rsidRPr="1F32E6F8">
            <w:rPr>
              <w:rFonts w:ascii="Century Gothic" w:eastAsia="Calibri" w:hAnsi="Century Gothic" w:cstheme="minorBidi"/>
              <w:color w:val="4F81BD" w:themeColor="accent1"/>
            </w:rPr>
            <w:t>We will undertake satisfaction surveys with complainants on a regular basis and use the feedback gathered to inform changes and improvements to our service.</w:t>
          </w:r>
          <w:r w:rsidR="00F7372D">
            <w:rPr>
              <w:rFonts w:ascii="Century Gothic" w:eastAsia="Calibri" w:hAnsi="Century Gothic" w:cstheme="minorBidi"/>
              <w:color w:val="4F81BD" w:themeColor="accent1"/>
            </w:rPr>
            <w:t xml:space="preserve">  We will monitor our customer outcomes and take proactive steps to address poor feedback that we receive.</w:t>
          </w:r>
        </w:p>
        <w:p w14:paraId="2D91FB83" w14:textId="77777777" w:rsidR="009E6D79" w:rsidRPr="00804F13" w:rsidRDefault="009E6D79" w:rsidP="001F7174">
          <w:pPr>
            <w:pStyle w:val="ListParagraph"/>
            <w:numPr>
              <w:ilvl w:val="1"/>
              <w:numId w:val="0"/>
            </w:numPr>
            <w:spacing w:after="200" w:line="276" w:lineRule="auto"/>
            <w:ind w:left="851" w:hanging="567"/>
            <w:contextualSpacing/>
            <w:rPr>
              <w:rFonts w:ascii="Century Gothic" w:eastAsia="Calibri" w:hAnsi="Century Gothic" w:cstheme="minorHAnsi"/>
              <w:b/>
              <w:bCs/>
              <w:color w:val="4F81BD" w:themeColor="accent1"/>
              <w:szCs w:val="24"/>
            </w:rPr>
          </w:pPr>
        </w:p>
        <w:p w14:paraId="09625A24" w14:textId="776E6082" w:rsidR="0022402A" w:rsidRDefault="0022402A" w:rsidP="001F7174">
          <w:pPr>
            <w:pStyle w:val="ListParagraph"/>
            <w:spacing w:after="200" w:line="276" w:lineRule="auto"/>
            <w:ind w:left="851" w:hanging="567"/>
            <w:contextualSpacing/>
            <w:rPr>
              <w:rFonts w:ascii="Century Gothic" w:eastAsia="Calibri" w:hAnsi="Century Gothic" w:cstheme="minorBidi"/>
              <w:b/>
              <w:bCs/>
              <w:color w:val="8064A2" w:themeColor="accent4"/>
            </w:rPr>
          </w:pPr>
          <w:r>
            <w:rPr>
              <w:rFonts w:ascii="Century Gothic" w:eastAsia="Calibri" w:hAnsi="Century Gothic" w:cstheme="minorBidi"/>
              <w:b/>
              <w:bCs/>
              <w:color w:val="8064A2" w:themeColor="accent4"/>
            </w:rPr>
            <w:t>21.0</w:t>
          </w:r>
          <w:r w:rsidR="002B4163">
            <w:rPr>
              <w:rFonts w:ascii="Century Gothic" w:eastAsia="Calibri" w:hAnsi="Century Gothic" w:cstheme="minorBidi"/>
              <w:b/>
              <w:bCs/>
              <w:color w:val="8064A2" w:themeColor="accent4"/>
            </w:rPr>
            <w:tab/>
            <w:t>How Will We Measure Success?</w:t>
          </w:r>
        </w:p>
        <w:p w14:paraId="647AD226" w14:textId="51843D08" w:rsidR="002B4163" w:rsidRPr="00362BB3" w:rsidRDefault="002B4163" w:rsidP="001F7174">
          <w:pPr>
            <w:pStyle w:val="ListParagraph"/>
            <w:spacing w:after="200" w:line="276" w:lineRule="auto"/>
            <w:ind w:left="851" w:hanging="567"/>
            <w:contextualSpacing/>
            <w:rPr>
              <w:rFonts w:ascii="Century Gothic" w:eastAsia="Calibri" w:hAnsi="Century Gothic" w:cstheme="minorBidi"/>
              <w:color w:val="365F91" w:themeColor="accent1" w:themeShade="BF"/>
            </w:rPr>
          </w:pPr>
          <w:r w:rsidRPr="00362BB3">
            <w:rPr>
              <w:rFonts w:ascii="Century Gothic" w:eastAsia="Calibri" w:hAnsi="Century Gothic" w:cstheme="minorBidi"/>
              <w:color w:val="365F91" w:themeColor="accent1" w:themeShade="BF"/>
            </w:rPr>
            <w:t>21.1</w:t>
          </w:r>
          <w:r w:rsidR="00EB2EA4" w:rsidRPr="00362BB3">
            <w:rPr>
              <w:rFonts w:ascii="Century Gothic" w:eastAsia="Calibri" w:hAnsi="Century Gothic" w:cstheme="minorBidi"/>
              <w:color w:val="365F91" w:themeColor="accent1" w:themeShade="BF"/>
            </w:rPr>
            <w:tab/>
            <w:t>Our performance will be reported into Board on a quarterly basis</w:t>
          </w:r>
          <w:r w:rsidR="00107088" w:rsidRPr="00362BB3">
            <w:rPr>
              <w:rFonts w:ascii="Century Gothic" w:eastAsia="Calibri" w:hAnsi="Century Gothic" w:cstheme="minorBidi"/>
              <w:color w:val="365F91" w:themeColor="accent1" w:themeShade="BF"/>
            </w:rPr>
            <w:t xml:space="preserve"> against the following measures:</w:t>
          </w:r>
        </w:p>
        <w:p w14:paraId="7E88991C" w14:textId="77777777" w:rsidR="00107088" w:rsidRPr="00362BB3" w:rsidRDefault="00107088" w:rsidP="001F7174">
          <w:pPr>
            <w:pStyle w:val="ListParagraph"/>
            <w:spacing w:after="200" w:line="276" w:lineRule="auto"/>
            <w:ind w:left="851" w:hanging="567"/>
            <w:contextualSpacing/>
            <w:rPr>
              <w:rFonts w:ascii="Century Gothic" w:eastAsia="Calibri" w:hAnsi="Century Gothic" w:cstheme="minorBidi"/>
              <w:color w:val="365F91" w:themeColor="accent1" w:themeShade="BF"/>
            </w:rPr>
          </w:pPr>
        </w:p>
        <w:p w14:paraId="4B359A28" w14:textId="2F5D2670" w:rsidR="00107088" w:rsidRPr="00362BB3" w:rsidRDefault="00107088" w:rsidP="00107088">
          <w:pPr>
            <w:pStyle w:val="ListParagraph"/>
            <w:numPr>
              <w:ilvl w:val="0"/>
              <w:numId w:val="35"/>
            </w:numPr>
            <w:spacing w:after="200" w:line="276" w:lineRule="auto"/>
            <w:contextualSpacing/>
            <w:rPr>
              <w:rFonts w:ascii="Century Gothic" w:eastAsia="Calibri" w:hAnsi="Century Gothic" w:cstheme="minorBidi"/>
              <w:color w:val="365F91" w:themeColor="accent1" w:themeShade="BF"/>
            </w:rPr>
          </w:pPr>
          <w:r w:rsidRPr="00362BB3">
            <w:rPr>
              <w:rFonts w:ascii="Century Gothic" w:eastAsia="Calibri" w:hAnsi="Century Gothic" w:cstheme="minorBidi"/>
              <w:color w:val="365F91" w:themeColor="accent1" w:themeShade="BF"/>
            </w:rPr>
            <w:t>ASB cases per 1,000 (annualised)</w:t>
          </w:r>
        </w:p>
        <w:p w14:paraId="40D376EE" w14:textId="5AEEC8D2" w:rsidR="00107088" w:rsidRPr="00362BB3" w:rsidRDefault="00107088" w:rsidP="00107088">
          <w:pPr>
            <w:pStyle w:val="ListParagraph"/>
            <w:numPr>
              <w:ilvl w:val="0"/>
              <w:numId w:val="35"/>
            </w:numPr>
            <w:spacing w:after="200" w:line="276" w:lineRule="auto"/>
            <w:contextualSpacing/>
            <w:rPr>
              <w:rFonts w:ascii="Century Gothic" w:eastAsia="Calibri" w:hAnsi="Century Gothic" w:cstheme="minorBidi"/>
              <w:color w:val="365F91" w:themeColor="accent1" w:themeShade="BF"/>
            </w:rPr>
          </w:pPr>
          <w:r w:rsidRPr="00362BB3">
            <w:rPr>
              <w:rFonts w:ascii="Century Gothic" w:eastAsia="Calibri" w:hAnsi="Century Gothic" w:cstheme="minorBidi"/>
              <w:color w:val="365F91" w:themeColor="accent1" w:themeShade="BF"/>
            </w:rPr>
            <w:t>Hate Crime cases per 1,000</w:t>
          </w:r>
          <w:r w:rsidR="00593F97" w:rsidRPr="00362BB3">
            <w:rPr>
              <w:rFonts w:ascii="Century Gothic" w:eastAsia="Calibri" w:hAnsi="Century Gothic" w:cstheme="minorBidi"/>
              <w:color w:val="365F91" w:themeColor="accent1" w:themeShade="BF"/>
            </w:rPr>
            <w:t xml:space="preserve"> (annualised)</w:t>
          </w:r>
        </w:p>
        <w:p w14:paraId="6C686BB4" w14:textId="652A58C5" w:rsidR="00593F97" w:rsidRPr="00362BB3" w:rsidRDefault="00593F97" w:rsidP="00107088">
          <w:pPr>
            <w:pStyle w:val="ListParagraph"/>
            <w:numPr>
              <w:ilvl w:val="0"/>
              <w:numId w:val="35"/>
            </w:numPr>
            <w:spacing w:after="200" w:line="276" w:lineRule="auto"/>
            <w:contextualSpacing/>
            <w:rPr>
              <w:rFonts w:ascii="Century Gothic" w:eastAsia="Calibri" w:hAnsi="Century Gothic" w:cstheme="minorBidi"/>
              <w:color w:val="365F91" w:themeColor="accent1" w:themeShade="BF"/>
            </w:rPr>
          </w:pPr>
          <w:r w:rsidRPr="00362BB3">
            <w:rPr>
              <w:rFonts w:ascii="Century Gothic" w:eastAsia="Calibri" w:hAnsi="Century Gothic" w:cstheme="minorBidi"/>
              <w:color w:val="365F91" w:themeColor="accent1" w:themeShade="BF"/>
            </w:rPr>
            <w:t>Satisfaction that Arches keep complainants updated</w:t>
          </w:r>
          <w:r w:rsidR="007F59F4" w:rsidRPr="00362BB3">
            <w:rPr>
              <w:rFonts w:ascii="Century Gothic" w:eastAsia="Calibri" w:hAnsi="Century Gothic" w:cstheme="minorBidi"/>
              <w:color w:val="365F91" w:themeColor="accent1" w:themeShade="BF"/>
            </w:rPr>
            <w:t xml:space="preserve"> during the investigation of their complaints (% of customers)</w:t>
          </w:r>
        </w:p>
        <w:p w14:paraId="7C8994EB" w14:textId="699ACB3D" w:rsidR="007F59F4" w:rsidRPr="00362BB3" w:rsidRDefault="008025FF" w:rsidP="00107088">
          <w:pPr>
            <w:pStyle w:val="ListParagraph"/>
            <w:numPr>
              <w:ilvl w:val="0"/>
              <w:numId w:val="35"/>
            </w:numPr>
            <w:spacing w:after="200" w:line="276" w:lineRule="auto"/>
            <w:contextualSpacing/>
            <w:rPr>
              <w:rFonts w:ascii="Century Gothic" w:eastAsia="Calibri" w:hAnsi="Century Gothic" w:cstheme="minorBidi"/>
              <w:color w:val="365F91" w:themeColor="accent1" w:themeShade="BF"/>
            </w:rPr>
          </w:pPr>
          <w:r w:rsidRPr="00362BB3">
            <w:rPr>
              <w:rFonts w:ascii="Century Gothic" w:eastAsia="Calibri" w:hAnsi="Century Gothic" w:cstheme="minorBidi"/>
              <w:color w:val="365F91" w:themeColor="accent1" w:themeShade="BF"/>
            </w:rPr>
            <w:t>% of customers who felt supported by Arches during the ASB/Hate Crime case</w:t>
          </w:r>
        </w:p>
        <w:p w14:paraId="03704C84" w14:textId="2FE1E686" w:rsidR="000E0755" w:rsidRPr="00362BB3" w:rsidRDefault="000E0755" w:rsidP="00107088">
          <w:pPr>
            <w:pStyle w:val="ListParagraph"/>
            <w:numPr>
              <w:ilvl w:val="0"/>
              <w:numId w:val="35"/>
            </w:numPr>
            <w:spacing w:after="200" w:line="276" w:lineRule="auto"/>
            <w:contextualSpacing/>
            <w:rPr>
              <w:rFonts w:ascii="Century Gothic" w:eastAsia="Calibri" w:hAnsi="Century Gothic" w:cstheme="minorBidi"/>
              <w:color w:val="365F91" w:themeColor="accent1" w:themeShade="BF"/>
            </w:rPr>
          </w:pPr>
          <w:r w:rsidRPr="00362BB3">
            <w:rPr>
              <w:rFonts w:ascii="Century Gothic" w:eastAsia="Calibri" w:hAnsi="Century Gothic" w:cstheme="minorBidi"/>
              <w:color w:val="365F91" w:themeColor="accent1" w:themeShade="BF"/>
            </w:rPr>
            <w:t>% of complainants satisfied with the overall management of their ASB/Hate Crime case</w:t>
          </w:r>
        </w:p>
        <w:p w14:paraId="1061A305" w14:textId="53F830FC" w:rsidR="00913294" w:rsidRPr="00A2694B" w:rsidRDefault="00913294" w:rsidP="00A2694B">
          <w:pPr>
            <w:pStyle w:val="ListParagraph"/>
            <w:numPr>
              <w:ilvl w:val="0"/>
              <w:numId w:val="35"/>
            </w:numPr>
            <w:spacing w:after="200" w:line="276" w:lineRule="auto"/>
            <w:contextualSpacing/>
            <w:rPr>
              <w:rFonts w:ascii="Century Gothic" w:eastAsia="Calibri" w:hAnsi="Century Gothic" w:cstheme="minorBidi"/>
              <w:color w:val="8064A2" w:themeColor="accent4"/>
            </w:rPr>
          </w:pPr>
          <w:r>
            <w:rPr>
              <w:rFonts w:ascii="Century Gothic" w:eastAsia="Calibri" w:hAnsi="Century Gothic" w:cstheme="minorBidi"/>
              <w:color w:val="8064A2" w:themeColor="accent4"/>
            </w:rPr>
            <w:lastRenderedPageBreak/>
            <w:t>T</w:t>
          </w:r>
          <w:r w:rsidR="00A054F1">
            <w:rPr>
              <w:rFonts w:ascii="Century Gothic" w:eastAsia="Calibri" w:hAnsi="Century Gothic" w:cstheme="minorBidi"/>
              <w:color w:val="8064A2" w:themeColor="accent4"/>
            </w:rPr>
            <w:t xml:space="preserve">enant </w:t>
          </w:r>
          <w:r>
            <w:rPr>
              <w:rFonts w:ascii="Century Gothic" w:eastAsia="Calibri" w:hAnsi="Century Gothic" w:cstheme="minorBidi"/>
              <w:color w:val="8064A2" w:themeColor="accent4"/>
            </w:rPr>
            <w:t>S</w:t>
          </w:r>
          <w:r w:rsidR="00160681">
            <w:rPr>
              <w:rFonts w:ascii="Century Gothic" w:eastAsia="Calibri" w:hAnsi="Century Gothic" w:cstheme="minorBidi"/>
              <w:color w:val="8064A2" w:themeColor="accent4"/>
            </w:rPr>
            <w:t xml:space="preserve">atisfaction </w:t>
          </w:r>
          <w:r>
            <w:rPr>
              <w:rFonts w:ascii="Century Gothic" w:eastAsia="Calibri" w:hAnsi="Century Gothic" w:cstheme="minorBidi"/>
              <w:color w:val="8064A2" w:themeColor="accent4"/>
            </w:rPr>
            <w:t>M</w:t>
          </w:r>
          <w:r w:rsidR="00160681">
            <w:rPr>
              <w:rFonts w:ascii="Century Gothic" w:eastAsia="Calibri" w:hAnsi="Century Gothic" w:cstheme="minorBidi"/>
              <w:color w:val="8064A2" w:themeColor="accent4"/>
            </w:rPr>
            <w:t>easure (TSM)</w:t>
          </w:r>
          <w:r>
            <w:rPr>
              <w:rFonts w:ascii="Century Gothic" w:eastAsia="Calibri" w:hAnsi="Century Gothic" w:cstheme="minorBidi"/>
              <w:color w:val="8064A2" w:themeColor="accent4"/>
            </w:rPr>
            <w:t xml:space="preserve"> Satisfaction with </w:t>
          </w:r>
          <w:proofErr w:type="gramStart"/>
          <w:r>
            <w:rPr>
              <w:rFonts w:ascii="Century Gothic" w:eastAsia="Calibri" w:hAnsi="Century Gothic" w:cstheme="minorBidi"/>
              <w:color w:val="8064A2" w:themeColor="accent4"/>
            </w:rPr>
            <w:t>landlords</w:t>
          </w:r>
          <w:proofErr w:type="gramEnd"/>
          <w:r>
            <w:rPr>
              <w:rFonts w:ascii="Century Gothic" w:eastAsia="Calibri" w:hAnsi="Century Gothic" w:cstheme="minorBidi"/>
              <w:color w:val="8064A2" w:themeColor="accent4"/>
            </w:rPr>
            <w:t xml:space="preserve"> approach to handling ASB</w:t>
          </w:r>
        </w:p>
        <w:p w14:paraId="756ED0D7" w14:textId="0B9F1CC6" w:rsidR="00937138" w:rsidRPr="00804F13" w:rsidRDefault="008C02C2" w:rsidP="001F7174">
          <w:pPr>
            <w:pStyle w:val="ListParagraph"/>
            <w:spacing w:after="200" w:line="276" w:lineRule="auto"/>
            <w:ind w:left="851" w:hanging="567"/>
            <w:contextualSpacing/>
            <w:rPr>
              <w:rFonts w:ascii="Century Gothic" w:hAnsi="Century Gothic" w:cstheme="minorBidi"/>
              <w:color w:val="4F81BD" w:themeColor="accent1"/>
            </w:rPr>
          </w:pPr>
        </w:p>
      </w:sdtContent>
    </w:sdt>
    <w:p w14:paraId="63BD44CA" w14:textId="4C9A5570" w:rsidR="0002454D" w:rsidRPr="001F7174" w:rsidRDefault="002D6513" w:rsidP="001F7174">
      <w:pPr>
        <w:pStyle w:val="Heading1"/>
        <w:ind w:left="851" w:hanging="567"/>
        <w:rPr>
          <w:rFonts w:ascii="Century Gothic" w:hAnsi="Century Gothic" w:cstheme="minorHAnsi"/>
          <w:color w:val="7030A0"/>
          <w:szCs w:val="24"/>
        </w:rPr>
      </w:pPr>
      <w:r w:rsidRPr="001F7174">
        <w:rPr>
          <w:rFonts w:ascii="Century Gothic" w:hAnsi="Century Gothic" w:cstheme="minorHAnsi"/>
          <w:color w:val="7030A0"/>
          <w:szCs w:val="24"/>
        </w:rPr>
        <w:t>21</w:t>
      </w:r>
      <w:r w:rsidR="00636B29" w:rsidRPr="001F7174">
        <w:rPr>
          <w:rFonts w:ascii="Century Gothic" w:hAnsi="Century Gothic" w:cstheme="minorHAnsi"/>
          <w:color w:val="7030A0"/>
          <w:szCs w:val="24"/>
        </w:rPr>
        <w:t xml:space="preserve">.0 </w:t>
      </w:r>
      <w:r w:rsidR="00937138" w:rsidRPr="001F7174">
        <w:rPr>
          <w:rFonts w:ascii="Century Gothic" w:hAnsi="Century Gothic" w:cstheme="minorHAnsi"/>
          <w:color w:val="7030A0"/>
          <w:szCs w:val="24"/>
        </w:rPr>
        <w:t>Equality and Diversity</w:t>
      </w:r>
    </w:p>
    <w:p w14:paraId="508B2E67" w14:textId="6D1A1E90" w:rsidR="00745FE2" w:rsidRPr="00804F13" w:rsidRDefault="002D6513" w:rsidP="001F7174">
      <w:pPr>
        <w:spacing w:after="200" w:line="276" w:lineRule="auto"/>
        <w:ind w:left="851" w:hanging="567"/>
        <w:rPr>
          <w:rFonts w:ascii="Century Gothic" w:hAnsi="Century Gothic" w:cstheme="minorHAnsi"/>
          <w:color w:val="4F81BD" w:themeColor="accent1"/>
          <w:szCs w:val="24"/>
        </w:rPr>
      </w:pPr>
      <w:r>
        <w:rPr>
          <w:rFonts w:ascii="Century Gothic" w:hAnsi="Century Gothic" w:cstheme="minorHAnsi"/>
          <w:color w:val="4F81BD" w:themeColor="accent1"/>
          <w:szCs w:val="24"/>
        </w:rPr>
        <w:t>21.1</w:t>
      </w:r>
      <w:r>
        <w:rPr>
          <w:rFonts w:ascii="Century Gothic" w:hAnsi="Century Gothic" w:cstheme="minorHAnsi"/>
          <w:color w:val="4F81BD" w:themeColor="accent1"/>
          <w:szCs w:val="24"/>
        </w:rPr>
        <w:tab/>
      </w:r>
      <w:r w:rsidR="00745FE2" w:rsidRPr="00804F13">
        <w:rPr>
          <w:rFonts w:ascii="Century Gothic" w:hAnsi="Century Gothic" w:cstheme="minorHAnsi"/>
          <w:color w:val="4F81BD" w:themeColor="accent1"/>
          <w:szCs w:val="24"/>
        </w:rPr>
        <w:t>All involved will recognise their ethical and legal duty to advance equality of opportunity and prevent discrimination on the grounds of; age, sex, sexual orientation, disability, race, religion or belief, gender reassignment, pregnancy and maternity, marriage and civil partnership.</w:t>
      </w:r>
    </w:p>
    <w:p w14:paraId="4275A024" w14:textId="73E3B1D6" w:rsidR="00937138" w:rsidRPr="001F7174" w:rsidRDefault="002D6513" w:rsidP="001F7174">
      <w:pPr>
        <w:pStyle w:val="Heading1"/>
        <w:ind w:left="851" w:hanging="567"/>
        <w:rPr>
          <w:rFonts w:ascii="Century Gothic" w:hAnsi="Century Gothic" w:cstheme="minorHAnsi"/>
          <w:b w:val="0"/>
          <w:color w:val="7030A0"/>
          <w:szCs w:val="24"/>
        </w:rPr>
      </w:pPr>
      <w:r w:rsidRPr="001F7174">
        <w:rPr>
          <w:rFonts w:ascii="Century Gothic" w:hAnsi="Century Gothic" w:cstheme="minorHAnsi"/>
          <w:color w:val="7030A0"/>
          <w:szCs w:val="24"/>
        </w:rPr>
        <w:t>22</w:t>
      </w:r>
      <w:r w:rsidR="00611DE8" w:rsidRPr="001F7174">
        <w:rPr>
          <w:rFonts w:ascii="Century Gothic" w:hAnsi="Century Gothic" w:cstheme="minorHAnsi"/>
          <w:color w:val="7030A0"/>
          <w:szCs w:val="24"/>
        </w:rPr>
        <w:t xml:space="preserve">.0 </w:t>
      </w:r>
      <w:r w:rsidR="00937138" w:rsidRPr="001F7174">
        <w:rPr>
          <w:rFonts w:ascii="Century Gothic" w:hAnsi="Century Gothic" w:cstheme="minorHAnsi"/>
          <w:color w:val="7030A0"/>
          <w:szCs w:val="24"/>
        </w:rPr>
        <w:t>Publication</w:t>
      </w:r>
    </w:p>
    <w:p w14:paraId="2C7ACD8F" w14:textId="2CF0F28C" w:rsidR="002103F0" w:rsidRPr="00804F13" w:rsidRDefault="001F7174" w:rsidP="001F7174">
      <w:pPr>
        <w:pStyle w:val="ListParagraph"/>
        <w:numPr>
          <w:ilvl w:val="1"/>
          <w:numId w:val="0"/>
        </w:numPr>
        <w:spacing w:after="200" w:line="276" w:lineRule="auto"/>
        <w:ind w:left="851" w:hanging="567"/>
        <w:contextualSpacing/>
        <w:rPr>
          <w:rFonts w:ascii="Century Gothic" w:hAnsi="Century Gothic" w:cstheme="minorHAnsi"/>
          <w:b/>
          <w:color w:val="4F81BD" w:themeColor="accent1"/>
          <w:szCs w:val="24"/>
        </w:rPr>
      </w:pPr>
      <w:r>
        <w:rPr>
          <w:rFonts w:ascii="Century Gothic" w:hAnsi="Century Gothic" w:cstheme="minorHAnsi"/>
          <w:color w:val="4F81BD" w:themeColor="accent1"/>
          <w:szCs w:val="24"/>
        </w:rPr>
        <w:t>22.1</w:t>
      </w:r>
      <w:r>
        <w:rPr>
          <w:rFonts w:ascii="Century Gothic" w:hAnsi="Century Gothic" w:cstheme="minorHAnsi"/>
          <w:color w:val="4F81BD" w:themeColor="accent1"/>
          <w:szCs w:val="24"/>
        </w:rPr>
        <w:tab/>
      </w:r>
      <w:r w:rsidR="002103F0" w:rsidRPr="00804F13">
        <w:rPr>
          <w:rFonts w:ascii="Century Gothic" w:hAnsi="Century Gothic" w:cstheme="minorHAnsi"/>
          <w:color w:val="4F81BD" w:themeColor="accent1"/>
          <w:szCs w:val="24"/>
        </w:rPr>
        <w:t>T</w:t>
      </w:r>
      <w:r w:rsidR="00937138" w:rsidRPr="00804F13">
        <w:rPr>
          <w:rFonts w:ascii="Century Gothic" w:hAnsi="Century Gothic" w:cstheme="minorHAnsi"/>
          <w:color w:val="4F81BD" w:themeColor="accent1"/>
          <w:szCs w:val="24"/>
        </w:rPr>
        <w:t>his Policy will be made available to the public and will be accessible via the Arches website.</w:t>
      </w:r>
      <w:r w:rsidR="002103F0" w:rsidRPr="00804F13">
        <w:rPr>
          <w:rFonts w:ascii="Century Gothic" w:hAnsi="Century Gothic" w:cstheme="minorHAnsi"/>
          <w:b/>
          <w:color w:val="4F81BD" w:themeColor="accent1"/>
          <w:szCs w:val="24"/>
        </w:rPr>
        <w:br w:type="page"/>
      </w:r>
    </w:p>
    <w:p w14:paraId="3955C8E2" w14:textId="2EEF46C5" w:rsidR="00937138" w:rsidRPr="00804F13" w:rsidRDefault="00937138" w:rsidP="001D4471">
      <w:pPr>
        <w:jc w:val="center"/>
        <w:rPr>
          <w:rFonts w:ascii="Century Gothic" w:hAnsi="Century Gothic" w:cstheme="minorHAnsi"/>
          <w:b/>
          <w:color w:val="4F81BD" w:themeColor="accent1"/>
          <w:szCs w:val="24"/>
        </w:rPr>
      </w:pPr>
      <w:r w:rsidRPr="00804F13">
        <w:rPr>
          <w:rFonts w:ascii="Century Gothic" w:hAnsi="Century Gothic" w:cstheme="minorHAnsi"/>
          <w:b/>
          <w:color w:val="4F81BD" w:themeColor="accent1"/>
          <w:szCs w:val="24"/>
        </w:rPr>
        <w:lastRenderedPageBreak/>
        <w:t>APPENDIX 1 – ASB CLASSIFICATION AND SERVICE STANDARDS</w:t>
      </w:r>
    </w:p>
    <w:p w14:paraId="2B086A95" w14:textId="77777777" w:rsidR="00937138" w:rsidRPr="00804F13" w:rsidRDefault="00937138" w:rsidP="00937138">
      <w:pPr>
        <w:pStyle w:val="ListParagraph"/>
        <w:ind w:left="501"/>
        <w:jc w:val="center"/>
        <w:rPr>
          <w:rFonts w:ascii="Century Gothic" w:hAnsi="Century Gothic" w:cstheme="minorHAnsi"/>
          <w:b/>
          <w:color w:val="4F81BD" w:themeColor="accent1"/>
          <w:szCs w:val="24"/>
        </w:rPr>
      </w:pPr>
    </w:p>
    <w:p w14:paraId="7CED9FDB" w14:textId="77777777" w:rsidR="00937138" w:rsidRPr="00804F13" w:rsidRDefault="00937138" w:rsidP="00937138">
      <w:pPr>
        <w:pStyle w:val="ListParagraph"/>
        <w:ind w:left="501"/>
        <w:jc w:val="center"/>
        <w:rPr>
          <w:rFonts w:ascii="Century Gothic" w:hAnsi="Century Gothic" w:cstheme="minorHAnsi"/>
          <w:b/>
          <w:color w:val="4F81BD" w:themeColor="accent1"/>
          <w:szCs w:val="24"/>
        </w:rPr>
      </w:pPr>
    </w:p>
    <w:tbl>
      <w:tblPr>
        <w:tblStyle w:val="TableGrid"/>
        <w:tblW w:w="0" w:type="auto"/>
        <w:tblLook w:val="04A0" w:firstRow="1" w:lastRow="0" w:firstColumn="1" w:lastColumn="0" w:noHBand="0" w:noVBand="1"/>
      </w:tblPr>
      <w:tblGrid>
        <w:gridCol w:w="4955"/>
        <w:gridCol w:w="4955"/>
      </w:tblGrid>
      <w:tr w:rsidR="00804F13" w:rsidRPr="00804F13" w14:paraId="6EFFA9D0" w14:textId="77777777" w:rsidTr="006D2693">
        <w:tc>
          <w:tcPr>
            <w:tcW w:w="4955" w:type="dxa"/>
            <w:vAlign w:val="center"/>
          </w:tcPr>
          <w:p w14:paraId="5424ECA4" w14:textId="7245261D" w:rsidR="006E5D58" w:rsidRPr="006D2693" w:rsidRDefault="000670CD" w:rsidP="006D2693">
            <w:pPr>
              <w:jc w:val="center"/>
              <w:rPr>
                <w:rFonts w:ascii="Century Gothic" w:hAnsi="Century Gothic" w:cstheme="minorHAnsi"/>
                <w:b/>
                <w:bCs/>
                <w:color w:val="4F81BD" w:themeColor="accent1"/>
                <w:szCs w:val="24"/>
              </w:rPr>
            </w:pPr>
            <w:r w:rsidRPr="006D2693">
              <w:rPr>
                <w:rFonts w:ascii="Century Gothic" w:hAnsi="Century Gothic" w:cstheme="minorHAnsi"/>
                <w:b/>
                <w:bCs/>
                <w:color w:val="4F81BD" w:themeColor="accent1"/>
                <w:szCs w:val="24"/>
              </w:rPr>
              <w:t>ASB category</w:t>
            </w:r>
          </w:p>
        </w:tc>
        <w:tc>
          <w:tcPr>
            <w:tcW w:w="4955" w:type="dxa"/>
            <w:vAlign w:val="center"/>
          </w:tcPr>
          <w:p w14:paraId="27973602" w14:textId="36AB55B4" w:rsidR="006E5D58" w:rsidRPr="006D2693" w:rsidRDefault="000670CD" w:rsidP="006D2693">
            <w:pPr>
              <w:jc w:val="center"/>
              <w:rPr>
                <w:rFonts w:ascii="Century Gothic" w:hAnsi="Century Gothic" w:cstheme="minorHAnsi"/>
                <w:b/>
                <w:bCs/>
                <w:color w:val="4F81BD" w:themeColor="accent1"/>
                <w:szCs w:val="24"/>
              </w:rPr>
            </w:pPr>
            <w:r w:rsidRPr="006D2693">
              <w:rPr>
                <w:rFonts w:ascii="Century Gothic" w:hAnsi="Century Gothic" w:cstheme="minorHAnsi"/>
                <w:b/>
                <w:bCs/>
                <w:color w:val="4F81BD" w:themeColor="accent1"/>
                <w:szCs w:val="24"/>
              </w:rPr>
              <w:t xml:space="preserve">Service standard for </w:t>
            </w:r>
            <w:r w:rsidR="00FC2875" w:rsidRPr="006D2693">
              <w:rPr>
                <w:rFonts w:ascii="Century Gothic" w:hAnsi="Century Gothic" w:cstheme="minorHAnsi"/>
                <w:b/>
                <w:bCs/>
                <w:color w:val="4F81BD" w:themeColor="accent1"/>
                <w:szCs w:val="24"/>
              </w:rPr>
              <w:t>contact by Investigating Officer</w:t>
            </w:r>
          </w:p>
        </w:tc>
      </w:tr>
      <w:tr w:rsidR="00804F13" w:rsidRPr="00804F13" w14:paraId="6088EAA2" w14:textId="77777777" w:rsidTr="006D2693">
        <w:trPr>
          <w:trHeight w:val="454"/>
        </w:trPr>
        <w:tc>
          <w:tcPr>
            <w:tcW w:w="4955" w:type="dxa"/>
            <w:vAlign w:val="center"/>
          </w:tcPr>
          <w:p w14:paraId="49D4333C" w14:textId="790756CE" w:rsidR="006E5D58" w:rsidRPr="00804F13" w:rsidRDefault="006B7823"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Alcohol Related Nuisance</w:t>
            </w:r>
          </w:p>
        </w:tc>
        <w:tc>
          <w:tcPr>
            <w:tcW w:w="4955" w:type="dxa"/>
            <w:vAlign w:val="center"/>
          </w:tcPr>
          <w:p w14:paraId="6CBE6DD8" w14:textId="00E56B40" w:rsidR="006E5D58" w:rsidRPr="00804F13" w:rsidRDefault="00D87DD1"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3</w:t>
            </w:r>
            <w:r w:rsidR="0055487D" w:rsidRPr="00804F13">
              <w:rPr>
                <w:rFonts w:ascii="Century Gothic" w:hAnsi="Century Gothic" w:cstheme="minorHAnsi"/>
                <w:color w:val="4F81BD" w:themeColor="accent1"/>
                <w:szCs w:val="24"/>
              </w:rPr>
              <w:t xml:space="preserve"> Working Days</w:t>
            </w:r>
          </w:p>
        </w:tc>
      </w:tr>
      <w:tr w:rsidR="00804F13" w:rsidRPr="00804F13" w14:paraId="1D845892" w14:textId="77777777" w:rsidTr="006D2693">
        <w:trPr>
          <w:trHeight w:val="454"/>
        </w:trPr>
        <w:tc>
          <w:tcPr>
            <w:tcW w:w="4955" w:type="dxa"/>
            <w:vAlign w:val="center"/>
          </w:tcPr>
          <w:p w14:paraId="7F9E29BB" w14:textId="0E5D1076" w:rsidR="006E5D58" w:rsidRPr="00804F13" w:rsidRDefault="00D67E4C"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 xml:space="preserve">Damage to </w:t>
            </w:r>
            <w:r w:rsidR="00F009C0" w:rsidRPr="00804F13">
              <w:rPr>
                <w:rFonts w:ascii="Century Gothic" w:hAnsi="Century Gothic" w:cstheme="minorHAnsi"/>
                <w:color w:val="4F81BD" w:themeColor="accent1"/>
                <w:szCs w:val="24"/>
              </w:rPr>
              <w:t>P</w:t>
            </w:r>
            <w:r w:rsidRPr="00804F13">
              <w:rPr>
                <w:rFonts w:ascii="Century Gothic" w:hAnsi="Century Gothic" w:cstheme="minorHAnsi"/>
                <w:color w:val="4F81BD" w:themeColor="accent1"/>
                <w:szCs w:val="24"/>
              </w:rPr>
              <w:t>roperty / Vandalism</w:t>
            </w:r>
          </w:p>
        </w:tc>
        <w:tc>
          <w:tcPr>
            <w:tcW w:w="4955" w:type="dxa"/>
            <w:vAlign w:val="center"/>
          </w:tcPr>
          <w:p w14:paraId="71B3E5D0" w14:textId="240EE546" w:rsidR="006E5D58" w:rsidRPr="00804F13" w:rsidRDefault="00D87DD1"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3</w:t>
            </w:r>
            <w:r w:rsidR="0055487D" w:rsidRPr="00804F13">
              <w:rPr>
                <w:rFonts w:ascii="Century Gothic" w:hAnsi="Century Gothic" w:cstheme="minorHAnsi"/>
                <w:color w:val="4F81BD" w:themeColor="accent1"/>
                <w:szCs w:val="24"/>
              </w:rPr>
              <w:t xml:space="preserve"> Working Days</w:t>
            </w:r>
          </w:p>
        </w:tc>
      </w:tr>
      <w:tr w:rsidR="00804F13" w:rsidRPr="00804F13" w14:paraId="2D5D0A1E" w14:textId="77777777" w:rsidTr="006D2693">
        <w:trPr>
          <w:trHeight w:val="454"/>
        </w:trPr>
        <w:tc>
          <w:tcPr>
            <w:tcW w:w="4955" w:type="dxa"/>
            <w:vAlign w:val="center"/>
          </w:tcPr>
          <w:p w14:paraId="7946A430" w14:textId="5F2ED2BB" w:rsidR="006E5D58" w:rsidRPr="00804F13" w:rsidRDefault="00D67E4C"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Drug Misuse / Drug Dealing</w:t>
            </w:r>
          </w:p>
        </w:tc>
        <w:tc>
          <w:tcPr>
            <w:tcW w:w="4955" w:type="dxa"/>
            <w:vAlign w:val="center"/>
          </w:tcPr>
          <w:p w14:paraId="2615CCC3" w14:textId="13B0E4F9" w:rsidR="006E5D58" w:rsidRPr="00804F13" w:rsidRDefault="00D87DD1"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3</w:t>
            </w:r>
            <w:r w:rsidR="0055487D" w:rsidRPr="00804F13">
              <w:rPr>
                <w:rFonts w:ascii="Century Gothic" w:hAnsi="Century Gothic" w:cstheme="minorHAnsi"/>
                <w:color w:val="4F81BD" w:themeColor="accent1"/>
                <w:szCs w:val="24"/>
              </w:rPr>
              <w:t xml:space="preserve"> Working Days</w:t>
            </w:r>
          </w:p>
        </w:tc>
      </w:tr>
      <w:tr w:rsidR="00804F13" w:rsidRPr="00804F13" w14:paraId="5D68320C" w14:textId="77777777" w:rsidTr="006D2693">
        <w:trPr>
          <w:trHeight w:val="454"/>
        </w:trPr>
        <w:tc>
          <w:tcPr>
            <w:tcW w:w="4955" w:type="dxa"/>
            <w:vAlign w:val="center"/>
          </w:tcPr>
          <w:p w14:paraId="6559D9FE" w14:textId="57C0C7DF" w:rsidR="006E5D58" w:rsidRPr="00804F13" w:rsidRDefault="00D67E4C"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Fly Tipping</w:t>
            </w:r>
          </w:p>
        </w:tc>
        <w:tc>
          <w:tcPr>
            <w:tcW w:w="4955" w:type="dxa"/>
            <w:vAlign w:val="center"/>
          </w:tcPr>
          <w:p w14:paraId="430CCED9" w14:textId="05B2D648" w:rsidR="006E5D58" w:rsidRPr="00804F13" w:rsidRDefault="00D87DD1"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3</w:t>
            </w:r>
            <w:r w:rsidR="0055487D" w:rsidRPr="00804F13">
              <w:rPr>
                <w:rFonts w:ascii="Century Gothic" w:hAnsi="Century Gothic" w:cstheme="minorHAnsi"/>
                <w:color w:val="4F81BD" w:themeColor="accent1"/>
                <w:szCs w:val="24"/>
              </w:rPr>
              <w:t xml:space="preserve"> Working Days</w:t>
            </w:r>
          </w:p>
        </w:tc>
      </w:tr>
      <w:tr w:rsidR="00804F13" w:rsidRPr="00804F13" w14:paraId="18B1ABDE" w14:textId="77777777" w:rsidTr="006D2693">
        <w:trPr>
          <w:trHeight w:val="454"/>
        </w:trPr>
        <w:tc>
          <w:tcPr>
            <w:tcW w:w="4955" w:type="dxa"/>
            <w:vAlign w:val="center"/>
          </w:tcPr>
          <w:p w14:paraId="0154E0B0" w14:textId="4E8FB1CB" w:rsidR="006E5D58" w:rsidRPr="00804F13" w:rsidRDefault="00D67E4C"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Garden Condition</w:t>
            </w:r>
            <w:r w:rsidR="00F009C0" w:rsidRPr="00804F13">
              <w:rPr>
                <w:rFonts w:ascii="Century Gothic" w:hAnsi="Century Gothic" w:cstheme="minorHAnsi"/>
                <w:color w:val="4F81BD" w:themeColor="accent1"/>
                <w:szCs w:val="24"/>
              </w:rPr>
              <w:t xml:space="preserve"> (where there is a complainant)</w:t>
            </w:r>
          </w:p>
        </w:tc>
        <w:tc>
          <w:tcPr>
            <w:tcW w:w="4955" w:type="dxa"/>
            <w:vAlign w:val="center"/>
          </w:tcPr>
          <w:p w14:paraId="303C69C0" w14:textId="13E38432" w:rsidR="006E5D58" w:rsidRPr="00804F13" w:rsidRDefault="00D87DD1"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5</w:t>
            </w:r>
            <w:r w:rsidR="0055487D" w:rsidRPr="00804F13">
              <w:rPr>
                <w:rFonts w:ascii="Century Gothic" w:hAnsi="Century Gothic" w:cstheme="minorHAnsi"/>
                <w:color w:val="4F81BD" w:themeColor="accent1"/>
                <w:szCs w:val="24"/>
              </w:rPr>
              <w:t xml:space="preserve"> Working Days</w:t>
            </w:r>
          </w:p>
        </w:tc>
      </w:tr>
      <w:tr w:rsidR="00804F13" w:rsidRPr="00804F13" w14:paraId="2E8A25F8" w14:textId="77777777" w:rsidTr="006D2693">
        <w:trPr>
          <w:trHeight w:val="454"/>
        </w:trPr>
        <w:tc>
          <w:tcPr>
            <w:tcW w:w="4955" w:type="dxa"/>
            <w:vAlign w:val="center"/>
          </w:tcPr>
          <w:p w14:paraId="731B1CB4" w14:textId="0E7D4074" w:rsidR="006E5D58" w:rsidRPr="00804F13" w:rsidRDefault="00F009C0"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Harassment, Intimidation or Threats</w:t>
            </w:r>
            <w:r w:rsidR="0055487D" w:rsidRPr="00804F13">
              <w:rPr>
                <w:rFonts w:ascii="Century Gothic" w:hAnsi="Century Gothic" w:cstheme="minorHAnsi"/>
                <w:color w:val="4F81BD" w:themeColor="accent1"/>
                <w:szCs w:val="24"/>
              </w:rPr>
              <w:t xml:space="preserve"> </w:t>
            </w:r>
          </w:p>
        </w:tc>
        <w:tc>
          <w:tcPr>
            <w:tcW w:w="4955" w:type="dxa"/>
            <w:vAlign w:val="center"/>
          </w:tcPr>
          <w:p w14:paraId="72291EA9" w14:textId="6CE1A073" w:rsidR="006E5D58" w:rsidRPr="00804F13" w:rsidRDefault="00D87DD1"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1</w:t>
            </w:r>
            <w:r w:rsidR="0055487D" w:rsidRPr="00804F13">
              <w:rPr>
                <w:rFonts w:ascii="Century Gothic" w:hAnsi="Century Gothic" w:cstheme="minorHAnsi"/>
                <w:color w:val="4F81BD" w:themeColor="accent1"/>
                <w:szCs w:val="24"/>
              </w:rPr>
              <w:t xml:space="preserve"> Working Day</w:t>
            </w:r>
          </w:p>
        </w:tc>
      </w:tr>
      <w:tr w:rsidR="00804F13" w:rsidRPr="00804F13" w14:paraId="2FC560AA" w14:textId="77777777" w:rsidTr="006D2693">
        <w:trPr>
          <w:trHeight w:val="454"/>
        </w:trPr>
        <w:tc>
          <w:tcPr>
            <w:tcW w:w="4955" w:type="dxa"/>
            <w:vAlign w:val="center"/>
          </w:tcPr>
          <w:p w14:paraId="5132EE13" w14:textId="2AACC31C" w:rsidR="003819F6" w:rsidRPr="00804F13" w:rsidRDefault="00B80C06"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Misuse of a Communal Area</w:t>
            </w:r>
          </w:p>
        </w:tc>
        <w:tc>
          <w:tcPr>
            <w:tcW w:w="4955" w:type="dxa"/>
            <w:vAlign w:val="center"/>
          </w:tcPr>
          <w:p w14:paraId="29E420A7" w14:textId="43975F00" w:rsidR="003819F6" w:rsidRPr="00804F13" w:rsidRDefault="00D87DD1"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3</w:t>
            </w:r>
            <w:r w:rsidR="0055487D" w:rsidRPr="00804F13">
              <w:rPr>
                <w:rFonts w:ascii="Century Gothic" w:hAnsi="Century Gothic" w:cstheme="minorHAnsi"/>
                <w:color w:val="4F81BD" w:themeColor="accent1"/>
                <w:szCs w:val="24"/>
              </w:rPr>
              <w:t xml:space="preserve"> Working Days</w:t>
            </w:r>
          </w:p>
        </w:tc>
      </w:tr>
      <w:tr w:rsidR="00804F13" w:rsidRPr="00804F13" w14:paraId="2E5A763A" w14:textId="77777777" w:rsidTr="006D2693">
        <w:trPr>
          <w:trHeight w:val="454"/>
        </w:trPr>
        <w:tc>
          <w:tcPr>
            <w:tcW w:w="4955" w:type="dxa"/>
            <w:vAlign w:val="center"/>
          </w:tcPr>
          <w:p w14:paraId="492A9AB4" w14:textId="6C18DDBC" w:rsidR="00EA3A72" w:rsidRPr="00804F13" w:rsidRDefault="00B80C06"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Noise Nuisance</w:t>
            </w:r>
          </w:p>
        </w:tc>
        <w:tc>
          <w:tcPr>
            <w:tcW w:w="4955" w:type="dxa"/>
            <w:vAlign w:val="center"/>
          </w:tcPr>
          <w:p w14:paraId="027DC77B" w14:textId="5F249DDB" w:rsidR="00EA3A72" w:rsidRPr="00804F13" w:rsidRDefault="00D87DD1"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3</w:t>
            </w:r>
            <w:r w:rsidR="0055487D" w:rsidRPr="00804F13">
              <w:rPr>
                <w:rFonts w:ascii="Century Gothic" w:hAnsi="Century Gothic" w:cstheme="minorHAnsi"/>
                <w:color w:val="4F81BD" w:themeColor="accent1"/>
                <w:szCs w:val="24"/>
              </w:rPr>
              <w:t xml:space="preserve"> Working Days</w:t>
            </w:r>
          </w:p>
        </w:tc>
      </w:tr>
      <w:tr w:rsidR="00804F13" w:rsidRPr="00804F13" w14:paraId="2AAD268F" w14:textId="77777777" w:rsidTr="006D2693">
        <w:trPr>
          <w:trHeight w:val="454"/>
        </w:trPr>
        <w:tc>
          <w:tcPr>
            <w:tcW w:w="4955" w:type="dxa"/>
            <w:vAlign w:val="center"/>
          </w:tcPr>
          <w:p w14:paraId="4170AEAF" w14:textId="1FCE245C" w:rsidR="00402845" w:rsidRPr="00804F13" w:rsidRDefault="00B80C06"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Other Criminal Behaviour</w:t>
            </w:r>
          </w:p>
        </w:tc>
        <w:tc>
          <w:tcPr>
            <w:tcW w:w="4955" w:type="dxa"/>
            <w:vAlign w:val="center"/>
          </w:tcPr>
          <w:p w14:paraId="1AEA5435" w14:textId="26D558E9" w:rsidR="00402845" w:rsidRPr="00804F13" w:rsidRDefault="00D87DD1"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1</w:t>
            </w:r>
            <w:r w:rsidR="0055487D" w:rsidRPr="00804F13">
              <w:rPr>
                <w:rFonts w:ascii="Century Gothic" w:hAnsi="Century Gothic" w:cstheme="minorHAnsi"/>
                <w:color w:val="4F81BD" w:themeColor="accent1"/>
                <w:szCs w:val="24"/>
              </w:rPr>
              <w:t xml:space="preserve"> Working Day</w:t>
            </w:r>
          </w:p>
        </w:tc>
      </w:tr>
      <w:tr w:rsidR="00804F13" w:rsidRPr="00804F13" w14:paraId="763B6DA6" w14:textId="77777777" w:rsidTr="006D2693">
        <w:trPr>
          <w:trHeight w:val="454"/>
        </w:trPr>
        <w:tc>
          <w:tcPr>
            <w:tcW w:w="4955" w:type="dxa"/>
            <w:vAlign w:val="center"/>
          </w:tcPr>
          <w:p w14:paraId="73AA0EBF" w14:textId="4B76382E" w:rsidR="00402845" w:rsidRPr="00804F13" w:rsidRDefault="00B80C06"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Pet and Animal Nuisance</w:t>
            </w:r>
          </w:p>
        </w:tc>
        <w:tc>
          <w:tcPr>
            <w:tcW w:w="4955" w:type="dxa"/>
            <w:vAlign w:val="center"/>
          </w:tcPr>
          <w:p w14:paraId="5E04B909" w14:textId="7876B9EA" w:rsidR="00402845" w:rsidRPr="00804F13" w:rsidRDefault="00D87DD1"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5</w:t>
            </w:r>
            <w:r w:rsidR="0055487D" w:rsidRPr="00804F13">
              <w:rPr>
                <w:rFonts w:ascii="Century Gothic" w:hAnsi="Century Gothic" w:cstheme="minorHAnsi"/>
                <w:color w:val="4F81BD" w:themeColor="accent1"/>
                <w:szCs w:val="24"/>
              </w:rPr>
              <w:t xml:space="preserve"> Working Days</w:t>
            </w:r>
          </w:p>
        </w:tc>
      </w:tr>
      <w:tr w:rsidR="00804F13" w:rsidRPr="00804F13" w14:paraId="5A3B4A11" w14:textId="77777777" w:rsidTr="006D2693">
        <w:trPr>
          <w:trHeight w:val="454"/>
        </w:trPr>
        <w:tc>
          <w:tcPr>
            <w:tcW w:w="4955" w:type="dxa"/>
            <w:vAlign w:val="center"/>
          </w:tcPr>
          <w:p w14:paraId="08F1BD2E" w14:textId="43F50896" w:rsidR="00222DBD" w:rsidRPr="00804F13" w:rsidRDefault="005320AB"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Physical Violence (Not Domestic Abuse)</w:t>
            </w:r>
          </w:p>
        </w:tc>
        <w:tc>
          <w:tcPr>
            <w:tcW w:w="4955" w:type="dxa"/>
            <w:vAlign w:val="center"/>
          </w:tcPr>
          <w:p w14:paraId="3CF33B6B" w14:textId="61C0A34E" w:rsidR="00222DBD" w:rsidRPr="00804F13" w:rsidRDefault="00D87DD1"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1</w:t>
            </w:r>
            <w:r w:rsidR="0055487D" w:rsidRPr="00804F13">
              <w:rPr>
                <w:rFonts w:ascii="Century Gothic" w:hAnsi="Century Gothic" w:cstheme="minorHAnsi"/>
                <w:color w:val="4F81BD" w:themeColor="accent1"/>
                <w:szCs w:val="24"/>
              </w:rPr>
              <w:t xml:space="preserve"> Working Day</w:t>
            </w:r>
          </w:p>
        </w:tc>
      </w:tr>
      <w:tr w:rsidR="00804F13" w:rsidRPr="00804F13" w14:paraId="01EDC327" w14:textId="77777777" w:rsidTr="006D2693">
        <w:trPr>
          <w:trHeight w:val="454"/>
        </w:trPr>
        <w:tc>
          <w:tcPr>
            <w:tcW w:w="4955" w:type="dxa"/>
            <w:vAlign w:val="center"/>
          </w:tcPr>
          <w:p w14:paraId="6ED3FAE4" w14:textId="4C70A1ED" w:rsidR="003A0997" w:rsidRPr="00804F13" w:rsidRDefault="005320AB"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Prostitution / Sexual Offence</w:t>
            </w:r>
          </w:p>
        </w:tc>
        <w:tc>
          <w:tcPr>
            <w:tcW w:w="4955" w:type="dxa"/>
            <w:vAlign w:val="center"/>
          </w:tcPr>
          <w:p w14:paraId="554CE4AE" w14:textId="3645DE2C" w:rsidR="003A0997" w:rsidRPr="00804F13" w:rsidRDefault="00D87DD1"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1</w:t>
            </w:r>
            <w:r w:rsidR="0055487D" w:rsidRPr="00804F13">
              <w:rPr>
                <w:rFonts w:ascii="Century Gothic" w:hAnsi="Century Gothic" w:cstheme="minorHAnsi"/>
                <w:color w:val="4F81BD" w:themeColor="accent1"/>
                <w:szCs w:val="24"/>
              </w:rPr>
              <w:t xml:space="preserve"> Working Day</w:t>
            </w:r>
          </w:p>
        </w:tc>
      </w:tr>
      <w:tr w:rsidR="00804F13" w:rsidRPr="00804F13" w14:paraId="3778CB27" w14:textId="77777777" w:rsidTr="006D2693">
        <w:trPr>
          <w:trHeight w:val="454"/>
        </w:trPr>
        <w:tc>
          <w:tcPr>
            <w:tcW w:w="4955" w:type="dxa"/>
            <w:vAlign w:val="center"/>
          </w:tcPr>
          <w:p w14:paraId="5F4031A2" w14:textId="3C463A8D" w:rsidR="003A0997" w:rsidRPr="00804F13" w:rsidRDefault="009403EB"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Vehicle Nuisance</w:t>
            </w:r>
            <w:r w:rsidR="0055487D" w:rsidRPr="00804F13">
              <w:rPr>
                <w:rFonts w:ascii="Century Gothic" w:hAnsi="Century Gothic" w:cstheme="minorHAnsi"/>
                <w:color w:val="4F81BD" w:themeColor="accent1"/>
                <w:szCs w:val="24"/>
              </w:rPr>
              <w:t xml:space="preserve"> (Not Parking Disputes)</w:t>
            </w:r>
          </w:p>
        </w:tc>
        <w:tc>
          <w:tcPr>
            <w:tcW w:w="4955" w:type="dxa"/>
            <w:vAlign w:val="center"/>
          </w:tcPr>
          <w:p w14:paraId="3CBCF110" w14:textId="3D0691F8" w:rsidR="003A0997" w:rsidRPr="00804F13" w:rsidRDefault="0055487D"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5 Working Days</w:t>
            </w:r>
          </w:p>
        </w:tc>
      </w:tr>
      <w:tr w:rsidR="006D2693" w:rsidRPr="00804F13" w14:paraId="7134E078" w14:textId="77777777" w:rsidTr="006D2693">
        <w:trPr>
          <w:trHeight w:val="454"/>
        </w:trPr>
        <w:tc>
          <w:tcPr>
            <w:tcW w:w="4955" w:type="dxa"/>
            <w:vAlign w:val="center"/>
          </w:tcPr>
          <w:p w14:paraId="18CCDEBE" w14:textId="035C3C29" w:rsidR="009403EB" w:rsidRPr="00804F13" w:rsidRDefault="009403EB"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Verbal Abuse</w:t>
            </w:r>
            <w:r w:rsidR="0055487D" w:rsidRPr="00804F13">
              <w:rPr>
                <w:rFonts w:ascii="Century Gothic" w:hAnsi="Century Gothic" w:cstheme="minorHAnsi"/>
                <w:color w:val="4F81BD" w:themeColor="accent1"/>
                <w:szCs w:val="24"/>
              </w:rPr>
              <w:t xml:space="preserve"> (Not Hate Crime)</w:t>
            </w:r>
          </w:p>
        </w:tc>
        <w:tc>
          <w:tcPr>
            <w:tcW w:w="4955" w:type="dxa"/>
            <w:vAlign w:val="center"/>
          </w:tcPr>
          <w:p w14:paraId="0689D81F" w14:textId="22F7C805" w:rsidR="009403EB" w:rsidRPr="00804F13" w:rsidRDefault="0055487D"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3 Working Days</w:t>
            </w:r>
          </w:p>
        </w:tc>
      </w:tr>
      <w:tr w:rsidR="00DB5497" w:rsidRPr="00804F13" w14:paraId="0CCD2885" w14:textId="77777777" w:rsidTr="006D2693">
        <w:trPr>
          <w:trHeight w:val="454"/>
        </w:trPr>
        <w:tc>
          <w:tcPr>
            <w:tcW w:w="4955" w:type="dxa"/>
            <w:vAlign w:val="center"/>
          </w:tcPr>
          <w:p w14:paraId="276B7BA3" w14:textId="755D5BCF" w:rsidR="00DB5497" w:rsidRPr="00804F13" w:rsidRDefault="00DB5497" w:rsidP="006D2693">
            <w:pPr>
              <w:rPr>
                <w:rFonts w:ascii="Century Gothic" w:hAnsi="Century Gothic" w:cstheme="minorHAnsi"/>
                <w:color w:val="4F81BD" w:themeColor="accent1"/>
                <w:szCs w:val="24"/>
              </w:rPr>
            </w:pPr>
            <w:r>
              <w:rPr>
                <w:rFonts w:ascii="Century Gothic" w:hAnsi="Century Gothic" w:cstheme="minorHAnsi"/>
                <w:color w:val="4F81BD" w:themeColor="accent1"/>
                <w:szCs w:val="24"/>
              </w:rPr>
              <w:t>Hate Crime</w:t>
            </w:r>
          </w:p>
        </w:tc>
        <w:tc>
          <w:tcPr>
            <w:tcW w:w="4955" w:type="dxa"/>
            <w:vAlign w:val="center"/>
          </w:tcPr>
          <w:p w14:paraId="6172D11D" w14:textId="3CFCADFC" w:rsidR="00DB5497" w:rsidRPr="00804F13" w:rsidRDefault="00DB5497" w:rsidP="006D2693">
            <w:pPr>
              <w:rPr>
                <w:rFonts w:ascii="Century Gothic" w:hAnsi="Century Gothic" w:cstheme="minorHAnsi"/>
                <w:color w:val="4F81BD" w:themeColor="accent1"/>
                <w:szCs w:val="24"/>
              </w:rPr>
            </w:pPr>
            <w:r>
              <w:rPr>
                <w:rFonts w:ascii="Century Gothic" w:hAnsi="Century Gothic" w:cstheme="minorHAnsi"/>
                <w:color w:val="4F81BD" w:themeColor="accent1"/>
                <w:szCs w:val="24"/>
              </w:rPr>
              <w:t>1 Working Day</w:t>
            </w:r>
          </w:p>
        </w:tc>
      </w:tr>
    </w:tbl>
    <w:p w14:paraId="789D70B7" w14:textId="76E75579" w:rsidR="3FF2A86F" w:rsidRPr="00804F13" w:rsidRDefault="3FF2A86F" w:rsidP="00FD6E10">
      <w:pPr>
        <w:jc w:val="both"/>
        <w:rPr>
          <w:rFonts w:ascii="Century Gothic" w:hAnsi="Century Gothic" w:cstheme="minorHAnsi"/>
          <w:color w:val="4F81BD" w:themeColor="accent1"/>
          <w:szCs w:val="24"/>
        </w:rPr>
      </w:pPr>
    </w:p>
    <w:p w14:paraId="07ACFEB5" w14:textId="3DC3F702" w:rsidR="0055487D" w:rsidRPr="00804F13" w:rsidRDefault="0055487D" w:rsidP="00FD6E10">
      <w:pPr>
        <w:jc w:val="both"/>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Whilst reports of Domes</w:t>
      </w:r>
      <w:r w:rsidR="006D2693">
        <w:rPr>
          <w:rFonts w:ascii="Century Gothic" w:hAnsi="Century Gothic" w:cstheme="minorHAnsi"/>
          <w:color w:val="4F81BD" w:themeColor="accent1"/>
          <w:szCs w:val="24"/>
        </w:rPr>
        <w:t>t</w:t>
      </w:r>
      <w:r w:rsidRPr="00804F13">
        <w:rPr>
          <w:rFonts w:ascii="Century Gothic" w:hAnsi="Century Gothic" w:cstheme="minorHAnsi"/>
          <w:color w:val="4F81BD" w:themeColor="accent1"/>
          <w:szCs w:val="24"/>
        </w:rPr>
        <w:t xml:space="preserve">ic Abuse </w:t>
      </w:r>
      <w:r w:rsidR="00DB5497">
        <w:rPr>
          <w:rFonts w:ascii="Century Gothic" w:hAnsi="Century Gothic" w:cstheme="minorHAnsi"/>
          <w:color w:val="4F81BD" w:themeColor="accent1"/>
          <w:szCs w:val="24"/>
        </w:rPr>
        <w:t>are</w:t>
      </w:r>
      <w:r w:rsidRPr="00804F13">
        <w:rPr>
          <w:rFonts w:ascii="Century Gothic" w:hAnsi="Century Gothic" w:cstheme="minorHAnsi"/>
          <w:color w:val="4F81BD" w:themeColor="accent1"/>
          <w:szCs w:val="24"/>
        </w:rPr>
        <w:t xml:space="preserve"> managed under </w:t>
      </w:r>
      <w:r w:rsidR="00DB5497">
        <w:rPr>
          <w:rFonts w:ascii="Century Gothic" w:hAnsi="Century Gothic" w:cstheme="minorHAnsi"/>
          <w:color w:val="4F81BD" w:themeColor="accent1"/>
          <w:szCs w:val="24"/>
        </w:rPr>
        <w:t xml:space="preserve">a </w:t>
      </w:r>
      <w:r w:rsidRPr="00804F13">
        <w:rPr>
          <w:rFonts w:ascii="Century Gothic" w:hAnsi="Century Gothic" w:cstheme="minorHAnsi"/>
          <w:color w:val="4F81BD" w:themeColor="accent1"/>
          <w:szCs w:val="24"/>
        </w:rPr>
        <w:t xml:space="preserve">separate </w:t>
      </w:r>
      <w:proofErr w:type="gramStart"/>
      <w:r w:rsidRPr="00804F13">
        <w:rPr>
          <w:rFonts w:ascii="Century Gothic" w:hAnsi="Century Gothic" w:cstheme="minorHAnsi"/>
          <w:color w:val="4F81BD" w:themeColor="accent1"/>
          <w:szCs w:val="24"/>
        </w:rPr>
        <w:t>polic</w:t>
      </w:r>
      <w:r w:rsidR="00DB5497">
        <w:rPr>
          <w:rFonts w:ascii="Century Gothic" w:hAnsi="Century Gothic" w:cstheme="minorHAnsi"/>
          <w:color w:val="4F81BD" w:themeColor="accent1"/>
          <w:szCs w:val="24"/>
        </w:rPr>
        <w:t>y</w:t>
      </w:r>
      <w:r w:rsidRPr="00804F13">
        <w:rPr>
          <w:rFonts w:ascii="Century Gothic" w:hAnsi="Century Gothic" w:cstheme="minorHAnsi"/>
          <w:color w:val="4F81BD" w:themeColor="accent1"/>
          <w:szCs w:val="24"/>
        </w:rPr>
        <w:t>,  the</w:t>
      </w:r>
      <w:proofErr w:type="gramEnd"/>
      <w:r w:rsidRPr="00804F13">
        <w:rPr>
          <w:rFonts w:ascii="Century Gothic" w:hAnsi="Century Gothic" w:cstheme="minorHAnsi"/>
          <w:color w:val="4F81BD" w:themeColor="accent1"/>
          <w:szCs w:val="24"/>
        </w:rPr>
        <w:t xml:space="preserve"> service standard for contact by the investigating officer is set out below for information.</w:t>
      </w:r>
    </w:p>
    <w:p w14:paraId="5D3AE958" w14:textId="77777777" w:rsidR="0055487D" w:rsidRPr="00804F13" w:rsidRDefault="0055487D" w:rsidP="00FD6E10">
      <w:pPr>
        <w:jc w:val="both"/>
        <w:rPr>
          <w:rFonts w:ascii="Century Gothic" w:hAnsi="Century Gothic" w:cstheme="minorHAnsi"/>
          <w:color w:val="4F81BD" w:themeColor="accent1"/>
          <w:szCs w:val="24"/>
        </w:rPr>
      </w:pPr>
    </w:p>
    <w:tbl>
      <w:tblPr>
        <w:tblStyle w:val="TableGrid"/>
        <w:tblW w:w="0" w:type="auto"/>
        <w:tblLook w:val="04A0" w:firstRow="1" w:lastRow="0" w:firstColumn="1" w:lastColumn="0" w:noHBand="0" w:noVBand="1"/>
      </w:tblPr>
      <w:tblGrid>
        <w:gridCol w:w="4955"/>
        <w:gridCol w:w="4955"/>
      </w:tblGrid>
      <w:tr w:rsidR="00804F13" w:rsidRPr="00804F13" w14:paraId="3FE768F2" w14:textId="77777777" w:rsidTr="006D2693">
        <w:trPr>
          <w:trHeight w:val="454"/>
        </w:trPr>
        <w:tc>
          <w:tcPr>
            <w:tcW w:w="4955" w:type="dxa"/>
            <w:vAlign w:val="center"/>
          </w:tcPr>
          <w:p w14:paraId="4C48EBEE" w14:textId="76D34BBF" w:rsidR="0055487D" w:rsidRPr="00804F13" w:rsidRDefault="004507E6"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Domestic Abuse</w:t>
            </w:r>
          </w:p>
        </w:tc>
        <w:tc>
          <w:tcPr>
            <w:tcW w:w="4955" w:type="dxa"/>
            <w:vAlign w:val="center"/>
          </w:tcPr>
          <w:p w14:paraId="248FE8EC" w14:textId="642CB85C" w:rsidR="0055487D" w:rsidRPr="00804F13" w:rsidRDefault="004507E6" w:rsidP="006D2693">
            <w:pPr>
              <w:rPr>
                <w:rFonts w:ascii="Century Gothic" w:hAnsi="Century Gothic" w:cstheme="minorHAnsi"/>
                <w:color w:val="4F81BD" w:themeColor="accent1"/>
                <w:szCs w:val="24"/>
              </w:rPr>
            </w:pPr>
            <w:r w:rsidRPr="00804F13">
              <w:rPr>
                <w:rFonts w:ascii="Century Gothic" w:hAnsi="Century Gothic" w:cstheme="minorHAnsi"/>
                <w:color w:val="4F81BD" w:themeColor="accent1"/>
                <w:szCs w:val="24"/>
              </w:rPr>
              <w:t>1 Working Day</w:t>
            </w:r>
          </w:p>
        </w:tc>
      </w:tr>
    </w:tbl>
    <w:p w14:paraId="5987C982" w14:textId="77777777" w:rsidR="0055487D" w:rsidRDefault="0055487D" w:rsidP="00FD6E10">
      <w:pPr>
        <w:jc w:val="both"/>
        <w:rPr>
          <w:rFonts w:asciiTheme="minorHAnsi" w:hAnsiTheme="minorHAnsi" w:cstheme="minorHAnsi"/>
          <w:szCs w:val="24"/>
        </w:rPr>
      </w:pPr>
    </w:p>
    <w:p w14:paraId="1643AFD2" w14:textId="71DC37E1" w:rsidR="00284EE0" w:rsidRDefault="00284EE0">
      <w:pPr>
        <w:rPr>
          <w:rFonts w:asciiTheme="minorHAnsi" w:hAnsiTheme="minorHAnsi" w:cstheme="minorHAnsi"/>
          <w:szCs w:val="24"/>
        </w:rPr>
      </w:pPr>
      <w:r>
        <w:rPr>
          <w:rFonts w:asciiTheme="minorHAnsi" w:hAnsiTheme="minorHAnsi" w:cstheme="minorHAnsi"/>
          <w:szCs w:val="24"/>
        </w:rPr>
        <w:br w:type="page"/>
      </w:r>
    </w:p>
    <w:p w14:paraId="7775A197" w14:textId="1A9BC804" w:rsidR="00513432" w:rsidRDefault="00513432" w:rsidP="00513432">
      <w:pPr>
        <w:pStyle w:val="ListParagraph"/>
        <w:numPr>
          <w:ilvl w:val="1"/>
          <w:numId w:val="0"/>
        </w:numPr>
        <w:spacing w:after="200" w:line="276" w:lineRule="auto"/>
        <w:ind w:left="851" w:hanging="567"/>
        <w:contextualSpacing/>
        <w:rPr>
          <w:rFonts w:ascii="Century Gothic" w:hAnsi="Century Gothic" w:cstheme="minorHAnsi"/>
          <w:b/>
          <w:color w:val="4F81BD" w:themeColor="accent1"/>
          <w:szCs w:val="24"/>
        </w:rPr>
      </w:pPr>
      <w:r>
        <w:rPr>
          <w:rFonts w:ascii="Century Gothic" w:hAnsi="Century Gothic" w:cstheme="minorHAnsi"/>
          <w:b/>
          <w:color w:val="4F81BD" w:themeColor="accent1"/>
          <w:szCs w:val="24"/>
        </w:rPr>
        <w:lastRenderedPageBreak/>
        <w:t>Appendix 2</w:t>
      </w:r>
    </w:p>
    <w:p w14:paraId="76C517FC" w14:textId="77777777" w:rsidR="00513432" w:rsidRDefault="00513432" w:rsidP="00513432">
      <w:pPr>
        <w:pStyle w:val="ListParagraph"/>
        <w:numPr>
          <w:ilvl w:val="1"/>
          <w:numId w:val="0"/>
        </w:numPr>
        <w:spacing w:after="200" w:line="276" w:lineRule="auto"/>
        <w:ind w:left="851" w:hanging="567"/>
        <w:contextualSpacing/>
        <w:rPr>
          <w:rFonts w:ascii="Century Gothic" w:hAnsi="Century Gothic" w:cstheme="minorHAnsi"/>
          <w:b/>
          <w:color w:val="4F81BD" w:themeColor="accent1"/>
          <w:szCs w:val="24"/>
        </w:rPr>
      </w:pPr>
      <w:r>
        <w:rPr>
          <w:rFonts w:ascii="Century Gothic" w:hAnsi="Century Gothic" w:cstheme="minorHAnsi"/>
          <w:b/>
          <w:color w:val="4F81BD" w:themeColor="accent1"/>
          <w:szCs w:val="24"/>
        </w:rPr>
        <w:t>Examples of Hate Incidents &amp; Hate Crime</w:t>
      </w:r>
    </w:p>
    <w:p w14:paraId="023621C0" w14:textId="77777777" w:rsidR="00513432" w:rsidRDefault="00513432" w:rsidP="00513432">
      <w:pPr>
        <w:pStyle w:val="ListParagraph"/>
        <w:numPr>
          <w:ilvl w:val="1"/>
          <w:numId w:val="0"/>
        </w:numPr>
        <w:spacing w:after="200" w:line="276" w:lineRule="auto"/>
        <w:ind w:left="851" w:hanging="567"/>
        <w:contextualSpacing/>
        <w:rPr>
          <w:rFonts w:ascii="Century Gothic" w:hAnsi="Century Gothic" w:cstheme="minorHAnsi"/>
          <w:b/>
          <w:color w:val="4F81BD" w:themeColor="accent1"/>
          <w:szCs w:val="24"/>
        </w:rPr>
      </w:pPr>
    </w:p>
    <w:p w14:paraId="71B97852" w14:textId="77777777" w:rsidR="00513432" w:rsidRPr="003C7A32" w:rsidRDefault="00513432" w:rsidP="00513432">
      <w:pPr>
        <w:pStyle w:val="ListParagraph"/>
        <w:numPr>
          <w:ilvl w:val="1"/>
          <w:numId w:val="0"/>
        </w:numPr>
        <w:spacing w:after="200" w:line="276" w:lineRule="auto"/>
        <w:ind w:left="284"/>
        <w:contextualSpacing/>
        <w:rPr>
          <w:rFonts w:ascii="Century Gothic" w:hAnsi="Century Gothic" w:cstheme="minorHAnsi"/>
          <w:bCs/>
          <w:color w:val="4F81BD" w:themeColor="accent1"/>
          <w:szCs w:val="24"/>
        </w:rPr>
      </w:pPr>
      <w:r w:rsidRPr="009F3D4D">
        <w:rPr>
          <w:rFonts w:ascii="Century Gothic" w:hAnsi="Century Gothic" w:cstheme="minorHAnsi"/>
          <w:bCs/>
          <w:color w:val="4F81BD" w:themeColor="accent1"/>
          <w:szCs w:val="24"/>
        </w:rPr>
        <w:t xml:space="preserve">Hate Incidents can often </w:t>
      </w:r>
      <w:r>
        <w:rPr>
          <w:rFonts w:ascii="Century Gothic" w:hAnsi="Century Gothic" w:cstheme="minorHAnsi"/>
          <w:bCs/>
          <w:color w:val="4F81BD" w:themeColor="accent1"/>
          <w:szCs w:val="24"/>
        </w:rPr>
        <w:t xml:space="preserve">make victims </w:t>
      </w:r>
      <w:r w:rsidRPr="009F3D4D">
        <w:rPr>
          <w:rFonts w:ascii="Century Gothic" w:hAnsi="Century Gothic" w:cstheme="minorHAnsi"/>
          <w:bCs/>
          <w:color w:val="4F81BD" w:themeColor="accent1"/>
          <w:szCs w:val="24"/>
        </w:rPr>
        <w:t>feel like a crime has been committed against</w:t>
      </w:r>
      <w:r>
        <w:rPr>
          <w:rFonts w:ascii="Century Gothic" w:hAnsi="Century Gothic" w:cstheme="minorHAnsi"/>
          <w:bCs/>
          <w:color w:val="4F81BD" w:themeColor="accent1"/>
          <w:szCs w:val="24"/>
        </w:rPr>
        <w:t xml:space="preserve"> </w:t>
      </w:r>
      <w:r w:rsidRPr="003C7A32">
        <w:rPr>
          <w:rFonts w:ascii="Century Gothic" w:hAnsi="Century Gothic" w:cstheme="minorHAnsi"/>
          <w:bCs/>
          <w:color w:val="4F81BD" w:themeColor="accent1"/>
          <w:szCs w:val="24"/>
        </w:rPr>
        <w:t xml:space="preserve">them. Hate incidents can often escalate into a crime and can lead to tensions in a neighbourhood. </w:t>
      </w:r>
    </w:p>
    <w:p w14:paraId="7349DD1F" w14:textId="77777777" w:rsidR="00513432" w:rsidRDefault="00513432" w:rsidP="00513432">
      <w:pPr>
        <w:pStyle w:val="ListParagraph"/>
        <w:numPr>
          <w:ilvl w:val="1"/>
          <w:numId w:val="0"/>
        </w:numPr>
        <w:spacing w:after="200" w:line="276" w:lineRule="auto"/>
        <w:ind w:left="851" w:hanging="567"/>
        <w:contextualSpacing/>
        <w:rPr>
          <w:rFonts w:ascii="Century Gothic" w:hAnsi="Century Gothic" w:cstheme="minorHAnsi"/>
          <w:b/>
          <w:color w:val="4F81BD" w:themeColor="accent1"/>
          <w:szCs w:val="24"/>
        </w:rPr>
      </w:pPr>
    </w:p>
    <w:p w14:paraId="73B4DE6D" w14:textId="77777777" w:rsidR="00513432" w:rsidRDefault="00513432" w:rsidP="00513432">
      <w:pPr>
        <w:pStyle w:val="ListParagraph"/>
        <w:numPr>
          <w:ilvl w:val="1"/>
          <w:numId w:val="0"/>
        </w:numPr>
        <w:spacing w:after="200" w:line="276" w:lineRule="auto"/>
        <w:ind w:left="851" w:hanging="567"/>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Some examples of hate incidents are:</w:t>
      </w:r>
    </w:p>
    <w:p w14:paraId="7CC5F8A6" w14:textId="77777777" w:rsidR="00513432" w:rsidRPr="003C7A32" w:rsidRDefault="00513432" w:rsidP="00513432">
      <w:pPr>
        <w:pStyle w:val="ListParagraph"/>
        <w:numPr>
          <w:ilvl w:val="1"/>
          <w:numId w:val="0"/>
        </w:numPr>
        <w:spacing w:after="200" w:line="276" w:lineRule="auto"/>
        <w:ind w:left="851" w:hanging="567"/>
        <w:contextualSpacing/>
        <w:rPr>
          <w:rFonts w:ascii="Century Gothic" w:hAnsi="Century Gothic" w:cstheme="minorHAnsi"/>
          <w:bCs/>
          <w:color w:val="4F81BD" w:themeColor="accent1"/>
          <w:szCs w:val="24"/>
        </w:rPr>
      </w:pPr>
    </w:p>
    <w:p w14:paraId="51E0FEA6" w14:textId="77777777" w:rsidR="00513432" w:rsidRPr="003C7A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 xml:space="preserve">Verbal abuse like name-calling and offensive jokes </w:t>
      </w:r>
    </w:p>
    <w:p w14:paraId="3F961A5E" w14:textId="77777777" w:rsidR="00513432" w:rsidRPr="003C7A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 xml:space="preserve">Harassment </w:t>
      </w:r>
    </w:p>
    <w:p w14:paraId="7C7E6FD9" w14:textId="77777777" w:rsidR="00513432" w:rsidRPr="003C7A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 xml:space="preserve">Bullying or intimidation by children, adults, neighbours or strangers </w:t>
      </w:r>
    </w:p>
    <w:p w14:paraId="1995C0A9" w14:textId="77777777" w:rsidR="00513432" w:rsidRPr="003C7A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 xml:space="preserve">Physical attacks such as hitting, punching, pushing, spitting </w:t>
      </w:r>
    </w:p>
    <w:p w14:paraId="210CCB5E" w14:textId="77777777" w:rsidR="00513432" w:rsidRPr="003C7A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 xml:space="preserve">Threats of violence </w:t>
      </w:r>
    </w:p>
    <w:p w14:paraId="02E2A2EE" w14:textId="77777777" w:rsidR="00513432" w:rsidRPr="003C7A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 xml:space="preserve">Hoax calls, abusive phone or text messages, hate mail </w:t>
      </w:r>
    </w:p>
    <w:p w14:paraId="4B912667" w14:textId="77777777" w:rsidR="00513432" w:rsidRPr="003C7A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 xml:space="preserve">Online abuse for example Twitter/Facebook or other social media platforms </w:t>
      </w:r>
    </w:p>
    <w:p w14:paraId="1A7B2220" w14:textId="77777777" w:rsidR="00513432" w:rsidRPr="003C7A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Pr>
          <w:rFonts w:ascii="Century Gothic" w:hAnsi="Century Gothic" w:cstheme="minorHAnsi"/>
          <w:bCs/>
          <w:color w:val="4F81BD" w:themeColor="accent1"/>
          <w:szCs w:val="24"/>
        </w:rPr>
        <w:t>C</w:t>
      </w:r>
      <w:r w:rsidRPr="003C7A32">
        <w:rPr>
          <w:rFonts w:ascii="Century Gothic" w:hAnsi="Century Gothic" w:cstheme="minorHAnsi"/>
          <w:bCs/>
          <w:color w:val="4F81BD" w:themeColor="accent1"/>
          <w:szCs w:val="24"/>
        </w:rPr>
        <w:t xml:space="preserve">irculating discriminatory literature or posters </w:t>
      </w:r>
    </w:p>
    <w:p w14:paraId="00D8F4E7" w14:textId="77777777" w:rsidR="00513432" w:rsidRPr="003C7A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 xml:space="preserve">Harm or damage to property, pets or vehicles </w:t>
      </w:r>
    </w:p>
    <w:p w14:paraId="1E37FC24" w14:textId="77777777" w:rsidR="00513432" w:rsidRPr="003C7A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Pr>
          <w:rFonts w:ascii="Century Gothic" w:hAnsi="Century Gothic" w:cstheme="minorHAnsi"/>
          <w:bCs/>
          <w:color w:val="4F81BD" w:themeColor="accent1"/>
          <w:szCs w:val="24"/>
        </w:rPr>
        <w:t>Offensive g</w:t>
      </w:r>
      <w:r w:rsidRPr="003C7A32">
        <w:rPr>
          <w:rFonts w:ascii="Century Gothic" w:hAnsi="Century Gothic" w:cstheme="minorHAnsi"/>
          <w:bCs/>
          <w:color w:val="4F81BD" w:themeColor="accent1"/>
          <w:szCs w:val="24"/>
        </w:rPr>
        <w:t xml:space="preserve">raffiti </w:t>
      </w:r>
    </w:p>
    <w:p w14:paraId="64D0A9B9" w14:textId="77777777" w:rsidR="00513432" w:rsidRDefault="00513432" w:rsidP="00513432">
      <w:pPr>
        <w:pStyle w:val="ListParagraph"/>
        <w:numPr>
          <w:ilvl w:val="1"/>
          <w:numId w:val="0"/>
        </w:numPr>
        <w:spacing w:after="200" w:line="276" w:lineRule="auto"/>
        <w:ind w:left="851" w:hanging="567"/>
        <w:contextualSpacing/>
        <w:rPr>
          <w:rFonts w:ascii="Century Gothic" w:hAnsi="Century Gothic" w:cstheme="minorHAnsi"/>
          <w:b/>
          <w:color w:val="4F81BD" w:themeColor="accent1"/>
          <w:szCs w:val="24"/>
        </w:rPr>
      </w:pPr>
    </w:p>
    <w:p w14:paraId="340C0FD6" w14:textId="77777777" w:rsidR="00513432" w:rsidRDefault="00513432" w:rsidP="00513432">
      <w:pPr>
        <w:pStyle w:val="ListParagraph"/>
        <w:numPr>
          <w:ilvl w:val="1"/>
          <w:numId w:val="0"/>
        </w:numPr>
        <w:spacing w:after="200" w:line="276" w:lineRule="auto"/>
        <w:ind w:left="284"/>
        <w:contextualSpacing/>
        <w:rPr>
          <w:rFonts w:ascii="Century Gothic" w:hAnsi="Century Gothic" w:cstheme="minorHAnsi"/>
          <w:bCs/>
          <w:color w:val="4F81BD" w:themeColor="accent1"/>
          <w:szCs w:val="24"/>
        </w:rPr>
      </w:pPr>
      <w:r>
        <w:rPr>
          <w:rFonts w:ascii="Century Gothic" w:hAnsi="Century Gothic" w:cstheme="minorHAnsi"/>
          <w:bCs/>
          <w:color w:val="4F81BD" w:themeColor="accent1"/>
          <w:szCs w:val="24"/>
        </w:rPr>
        <w:t>If a</w:t>
      </w:r>
      <w:r w:rsidRPr="003C7A32">
        <w:rPr>
          <w:rFonts w:ascii="Century Gothic" w:hAnsi="Century Gothic" w:cstheme="minorHAnsi"/>
          <w:bCs/>
          <w:color w:val="4F81BD" w:themeColor="accent1"/>
          <w:szCs w:val="24"/>
        </w:rPr>
        <w:t xml:space="preserve"> hate incident becomes a criminal offence, they are classified as a Hate Crime. Hate crimes can take many forms including: </w:t>
      </w:r>
    </w:p>
    <w:p w14:paraId="4DC85D02" w14:textId="77777777" w:rsidR="00513432" w:rsidRDefault="00513432" w:rsidP="00513432">
      <w:pPr>
        <w:pStyle w:val="ListParagraph"/>
        <w:numPr>
          <w:ilvl w:val="1"/>
          <w:numId w:val="0"/>
        </w:numPr>
        <w:spacing w:after="200" w:line="276" w:lineRule="auto"/>
        <w:ind w:left="284"/>
        <w:contextualSpacing/>
        <w:rPr>
          <w:rFonts w:ascii="Century Gothic" w:hAnsi="Century Gothic" w:cstheme="minorHAnsi"/>
          <w:bCs/>
          <w:color w:val="4F81BD" w:themeColor="accent1"/>
          <w:szCs w:val="24"/>
        </w:rPr>
      </w:pPr>
    </w:p>
    <w:p w14:paraId="1AA4EE85" w14:textId="77777777" w:rsidR="005134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 xml:space="preserve">Assaults </w:t>
      </w:r>
    </w:p>
    <w:p w14:paraId="445F2129" w14:textId="77777777" w:rsidR="005134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 xml:space="preserve">Criminal Damage </w:t>
      </w:r>
    </w:p>
    <w:p w14:paraId="1087E841" w14:textId="77777777" w:rsidR="005134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 xml:space="preserve">Harassment </w:t>
      </w:r>
    </w:p>
    <w:p w14:paraId="48E5CE98" w14:textId="77777777" w:rsidR="005134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 xml:space="preserve">Murder </w:t>
      </w:r>
    </w:p>
    <w:p w14:paraId="333373E9" w14:textId="77777777" w:rsidR="005134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 xml:space="preserve">Sexual Assault </w:t>
      </w:r>
    </w:p>
    <w:p w14:paraId="57F2918D" w14:textId="77777777" w:rsidR="005134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 xml:space="preserve">Theft </w:t>
      </w:r>
    </w:p>
    <w:p w14:paraId="0FC6BB3F" w14:textId="77777777" w:rsidR="005134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 xml:space="preserve">Burglary </w:t>
      </w:r>
    </w:p>
    <w:p w14:paraId="560A1E60" w14:textId="77777777" w:rsidR="00513432" w:rsidRPr="009B5613"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9B5613">
        <w:rPr>
          <w:rFonts w:ascii="Century Gothic" w:hAnsi="Century Gothic" w:cstheme="minorHAnsi"/>
          <w:bCs/>
          <w:color w:val="4F81BD" w:themeColor="accent1"/>
          <w:szCs w:val="24"/>
        </w:rPr>
        <w:t xml:space="preserve">Hate Mail </w:t>
      </w:r>
    </w:p>
    <w:p w14:paraId="5D3C3572" w14:textId="77777777" w:rsidR="00513432" w:rsidRPr="003C7A32" w:rsidRDefault="00513432" w:rsidP="00513432">
      <w:pPr>
        <w:pStyle w:val="ListParagraph"/>
        <w:numPr>
          <w:ilvl w:val="1"/>
          <w:numId w:val="25"/>
        </w:numPr>
        <w:spacing w:after="200" w:line="276" w:lineRule="auto"/>
        <w:ind w:left="567" w:hanging="283"/>
        <w:contextualSpacing/>
        <w:rPr>
          <w:rFonts w:ascii="Century Gothic" w:hAnsi="Century Gothic" w:cstheme="minorHAnsi"/>
          <w:bCs/>
          <w:color w:val="4F81BD" w:themeColor="accent1"/>
          <w:szCs w:val="24"/>
        </w:rPr>
      </w:pPr>
      <w:r w:rsidRPr="003C7A32">
        <w:rPr>
          <w:rFonts w:ascii="Century Gothic" w:hAnsi="Century Gothic" w:cstheme="minorHAnsi"/>
          <w:bCs/>
          <w:color w:val="4F81BD" w:themeColor="accent1"/>
          <w:szCs w:val="24"/>
        </w:rPr>
        <w:t>Causing harassment, alarm or distress</w:t>
      </w:r>
    </w:p>
    <w:p w14:paraId="2858B677" w14:textId="77777777" w:rsidR="00284EE0" w:rsidRPr="002A6111" w:rsidRDefault="00284EE0" w:rsidP="00FD6E10">
      <w:pPr>
        <w:jc w:val="both"/>
        <w:rPr>
          <w:rFonts w:asciiTheme="minorHAnsi" w:hAnsiTheme="minorHAnsi" w:cstheme="minorHAnsi"/>
          <w:szCs w:val="24"/>
        </w:rPr>
      </w:pPr>
    </w:p>
    <w:sectPr w:rsidR="00284EE0" w:rsidRPr="002A6111" w:rsidSect="00365815">
      <w:headerReference w:type="even" r:id="rId15"/>
      <w:headerReference w:type="default" r:id="rId16"/>
      <w:footerReference w:type="even" r:id="rId17"/>
      <w:footerReference w:type="default" r:id="rId18"/>
      <w:headerReference w:type="first" r:id="rId19"/>
      <w:footerReference w:type="first" r:id="rId20"/>
      <w:pgSz w:w="11906" w:h="16838"/>
      <w:pgMar w:top="1276" w:right="993" w:bottom="1843"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25AF7" w14:textId="77777777" w:rsidR="008C02C2" w:rsidRDefault="008C02C2">
      <w:r>
        <w:separator/>
      </w:r>
    </w:p>
  </w:endnote>
  <w:endnote w:type="continuationSeparator" w:id="0">
    <w:p w14:paraId="1F39C9FB" w14:textId="77777777" w:rsidR="008C02C2" w:rsidRDefault="008C02C2">
      <w:r>
        <w:continuationSeparator/>
      </w:r>
    </w:p>
  </w:endnote>
  <w:endnote w:type="continuationNotice" w:id="1">
    <w:p w14:paraId="1C21C2C3" w14:textId="77777777" w:rsidR="008C02C2" w:rsidRDefault="008C0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1399" w14:textId="77777777" w:rsidR="008E4CE6" w:rsidRDefault="008E4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sz w:val="20"/>
      </w:rPr>
      <w:id w:val="908807765"/>
      <w:docPartObj>
        <w:docPartGallery w:val="Page Numbers (Bottom of Page)"/>
        <w:docPartUnique/>
      </w:docPartObj>
    </w:sdtPr>
    <w:sdtEndPr/>
    <w:sdtContent>
      <w:sdt>
        <w:sdtPr>
          <w:rPr>
            <w:color w:val="0070C0"/>
            <w:sz w:val="20"/>
          </w:rPr>
          <w:id w:val="1494916330"/>
          <w:docPartObj>
            <w:docPartGallery w:val="Page Numbers (Top of Page)"/>
            <w:docPartUnique/>
          </w:docPartObj>
        </w:sdtPr>
        <w:sdtEndPr/>
        <w:sdtContent>
          <w:p w14:paraId="31CAAB21" w14:textId="712B587B" w:rsidR="00AF2F37" w:rsidRPr="00C27512" w:rsidRDefault="00AF2F37">
            <w:pPr>
              <w:pStyle w:val="Footer"/>
              <w:jc w:val="right"/>
              <w:rPr>
                <w:color w:val="0070C0"/>
                <w:sz w:val="20"/>
              </w:rPr>
            </w:pPr>
            <w:r w:rsidRPr="00C27512">
              <w:rPr>
                <w:color w:val="0070C0"/>
                <w:sz w:val="20"/>
              </w:rPr>
              <w:t xml:space="preserve">Page </w:t>
            </w:r>
            <w:r w:rsidRPr="00C27512">
              <w:rPr>
                <w:b/>
                <w:bCs/>
                <w:color w:val="0070C0"/>
                <w:sz w:val="20"/>
                <w:szCs w:val="24"/>
              </w:rPr>
              <w:fldChar w:fldCharType="begin"/>
            </w:r>
            <w:r w:rsidRPr="00C27512">
              <w:rPr>
                <w:b/>
                <w:bCs/>
                <w:color w:val="0070C0"/>
                <w:sz w:val="20"/>
              </w:rPr>
              <w:instrText xml:space="preserve"> PAGE </w:instrText>
            </w:r>
            <w:r w:rsidRPr="00C27512">
              <w:rPr>
                <w:b/>
                <w:bCs/>
                <w:color w:val="0070C0"/>
                <w:sz w:val="20"/>
                <w:szCs w:val="24"/>
              </w:rPr>
              <w:fldChar w:fldCharType="separate"/>
            </w:r>
            <w:r w:rsidR="00376A15">
              <w:rPr>
                <w:b/>
                <w:bCs/>
                <w:noProof/>
                <w:color w:val="0070C0"/>
                <w:sz w:val="20"/>
              </w:rPr>
              <w:t>5</w:t>
            </w:r>
            <w:r w:rsidRPr="00C27512">
              <w:rPr>
                <w:b/>
                <w:bCs/>
                <w:color w:val="0070C0"/>
                <w:sz w:val="20"/>
                <w:szCs w:val="24"/>
              </w:rPr>
              <w:fldChar w:fldCharType="end"/>
            </w:r>
            <w:r w:rsidRPr="00C27512">
              <w:rPr>
                <w:color w:val="0070C0"/>
                <w:sz w:val="20"/>
              </w:rPr>
              <w:t xml:space="preserve"> of </w:t>
            </w:r>
            <w:r w:rsidRPr="00C27512">
              <w:rPr>
                <w:b/>
                <w:bCs/>
                <w:color w:val="0070C0"/>
                <w:sz w:val="20"/>
                <w:szCs w:val="24"/>
              </w:rPr>
              <w:fldChar w:fldCharType="begin"/>
            </w:r>
            <w:r w:rsidRPr="00C27512">
              <w:rPr>
                <w:b/>
                <w:bCs/>
                <w:color w:val="0070C0"/>
                <w:sz w:val="20"/>
              </w:rPr>
              <w:instrText xml:space="preserve"> NUMPAGES  </w:instrText>
            </w:r>
            <w:r w:rsidRPr="00C27512">
              <w:rPr>
                <w:b/>
                <w:bCs/>
                <w:color w:val="0070C0"/>
                <w:sz w:val="20"/>
                <w:szCs w:val="24"/>
              </w:rPr>
              <w:fldChar w:fldCharType="separate"/>
            </w:r>
            <w:r w:rsidR="00376A15">
              <w:rPr>
                <w:b/>
                <w:bCs/>
                <w:noProof/>
                <w:color w:val="0070C0"/>
                <w:sz w:val="20"/>
              </w:rPr>
              <w:t>5</w:t>
            </w:r>
            <w:r w:rsidRPr="00C27512">
              <w:rPr>
                <w:b/>
                <w:bCs/>
                <w:color w:val="0070C0"/>
                <w:sz w:val="20"/>
                <w:szCs w:val="24"/>
              </w:rPr>
              <w:fldChar w:fldCharType="end"/>
            </w:r>
          </w:p>
        </w:sdtContent>
      </w:sdt>
    </w:sdtContent>
  </w:sdt>
  <w:p w14:paraId="4713E07D" w14:textId="77777777" w:rsidR="00AF2F37" w:rsidRDefault="00AF2F37">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1B1A" w14:textId="77777777" w:rsidR="008E4CE6" w:rsidRDefault="008E4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1247" w14:textId="77777777" w:rsidR="008C02C2" w:rsidRDefault="008C02C2">
      <w:r>
        <w:separator/>
      </w:r>
    </w:p>
  </w:footnote>
  <w:footnote w:type="continuationSeparator" w:id="0">
    <w:p w14:paraId="5DAE9759" w14:textId="77777777" w:rsidR="008C02C2" w:rsidRDefault="008C02C2">
      <w:r>
        <w:continuationSeparator/>
      </w:r>
    </w:p>
  </w:footnote>
  <w:footnote w:type="continuationNotice" w:id="1">
    <w:p w14:paraId="76572559" w14:textId="77777777" w:rsidR="008C02C2" w:rsidRDefault="008C0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D410" w14:textId="77777777" w:rsidR="008E4CE6" w:rsidRDefault="008E4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6532" w14:textId="5579061B" w:rsidR="008E4CE6" w:rsidRDefault="008E4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0F6B" w14:textId="77777777" w:rsidR="008E4CE6" w:rsidRDefault="008E4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286"/>
    <w:multiLevelType w:val="hybridMultilevel"/>
    <w:tmpl w:val="E2EE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F44"/>
    <w:multiLevelType w:val="hybridMultilevel"/>
    <w:tmpl w:val="1020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C4BA0"/>
    <w:multiLevelType w:val="hybridMultilevel"/>
    <w:tmpl w:val="09AA1F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9827AF"/>
    <w:multiLevelType w:val="hybridMultilevel"/>
    <w:tmpl w:val="51348E7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4" w15:restartNumberingAfterBreak="0">
    <w:nsid w:val="14552CE9"/>
    <w:multiLevelType w:val="hybridMultilevel"/>
    <w:tmpl w:val="3DA4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3462A"/>
    <w:multiLevelType w:val="multilevel"/>
    <w:tmpl w:val="DF4E37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DE938EE"/>
    <w:multiLevelType w:val="hybridMultilevel"/>
    <w:tmpl w:val="9E0C9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A806A4"/>
    <w:multiLevelType w:val="multilevel"/>
    <w:tmpl w:val="DEC6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A072D8"/>
    <w:multiLevelType w:val="multilevel"/>
    <w:tmpl w:val="158ABC68"/>
    <w:lvl w:ilvl="0">
      <w:start w:val="1"/>
      <w:numFmt w:val="bullet"/>
      <w:lvlText w:val=""/>
      <w:lvlJc w:val="left"/>
      <w:pPr>
        <w:tabs>
          <w:tab w:val="num" w:pos="1592"/>
        </w:tabs>
        <w:ind w:left="1592" w:hanging="360"/>
      </w:pPr>
      <w:rPr>
        <w:rFonts w:ascii="Symbol" w:hAnsi="Symbol" w:hint="default"/>
        <w:sz w:val="20"/>
      </w:rPr>
    </w:lvl>
    <w:lvl w:ilvl="1" w:tentative="1">
      <w:start w:val="1"/>
      <w:numFmt w:val="bullet"/>
      <w:lvlText w:val=""/>
      <w:lvlJc w:val="left"/>
      <w:pPr>
        <w:tabs>
          <w:tab w:val="num" w:pos="2312"/>
        </w:tabs>
        <w:ind w:left="2312" w:hanging="360"/>
      </w:pPr>
      <w:rPr>
        <w:rFonts w:ascii="Symbol" w:hAnsi="Symbol" w:hint="default"/>
        <w:sz w:val="20"/>
      </w:rPr>
    </w:lvl>
    <w:lvl w:ilvl="2" w:tentative="1">
      <w:start w:val="1"/>
      <w:numFmt w:val="bullet"/>
      <w:lvlText w:val=""/>
      <w:lvlJc w:val="left"/>
      <w:pPr>
        <w:tabs>
          <w:tab w:val="num" w:pos="3032"/>
        </w:tabs>
        <w:ind w:left="3032" w:hanging="360"/>
      </w:pPr>
      <w:rPr>
        <w:rFonts w:ascii="Symbol" w:hAnsi="Symbol" w:hint="default"/>
        <w:sz w:val="20"/>
      </w:rPr>
    </w:lvl>
    <w:lvl w:ilvl="3" w:tentative="1">
      <w:start w:val="1"/>
      <w:numFmt w:val="bullet"/>
      <w:lvlText w:val=""/>
      <w:lvlJc w:val="left"/>
      <w:pPr>
        <w:tabs>
          <w:tab w:val="num" w:pos="3752"/>
        </w:tabs>
        <w:ind w:left="3752" w:hanging="360"/>
      </w:pPr>
      <w:rPr>
        <w:rFonts w:ascii="Symbol" w:hAnsi="Symbol" w:hint="default"/>
        <w:sz w:val="20"/>
      </w:rPr>
    </w:lvl>
    <w:lvl w:ilvl="4" w:tentative="1">
      <w:start w:val="1"/>
      <w:numFmt w:val="bullet"/>
      <w:lvlText w:val=""/>
      <w:lvlJc w:val="left"/>
      <w:pPr>
        <w:tabs>
          <w:tab w:val="num" w:pos="4472"/>
        </w:tabs>
        <w:ind w:left="4472" w:hanging="360"/>
      </w:pPr>
      <w:rPr>
        <w:rFonts w:ascii="Symbol" w:hAnsi="Symbol" w:hint="default"/>
        <w:sz w:val="20"/>
      </w:rPr>
    </w:lvl>
    <w:lvl w:ilvl="5" w:tentative="1">
      <w:start w:val="1"/>
      <w:numFmt w:val="bullet"/>
      <w:lvlText w:val=""/>
      <w:lvlJc w:val="left"/>
      <w:pPr>
        <w:tabs>
          <w:tab w:val="num" w:pos="5192"/>
        </w:tabs>
        <w:ind w:left="5192" w:hanging="360"/>
      </w:pPr>
      <w:rPr>
        <w:rFonts w:ascii="Symbol" w:hAnsi="Symbol" w:hint="default"/>
        <w:sz w:val="20"/>
      </w:rPr>
    </w:lvl>
    <w:lvl w:ilvl="6" w:tentative="1">
      <w:start w:val="1"/>
      <w:numFmt w:val="bullet"/>
      <w:lvlText w:val=""/>
      <w:lvlJc w:val="left"/>
      <w:pPr>
        <w:tabs>
          <w:tab w:val="num" w:pos="5912"/>
        </w:tabs>
        <w:ind w:left="5912" w:hanging="360"/>
      </w:pPr>
      <w:rPr>
        <w:rFonts w:ascii="Symbol" w:hAnsi="Symbol" w:hint="default"/>
        <w:sz w:val="20"/>
      </w:rPr>
    </w:lvl>
    <w:lvl w:ilvl="7" w:tentative="1">
      <w:start w:val="1"/>
      <w:numFmt w:val="bullet"/>
      <w:lvlText w:val=""/>
      <w:lvlJc w:val="left"/>
      <w:pPr>
        <w:tabs>
          <w:tab w:val="num" w:pos="6632"/>
        </w:tabs>
        <w:ind w:left="6632" w:hanging="360"/>
      </w:pPr>
      <w:rPr>
        <w:rFonts w:ascii="Symbol" w:hAnsi="Symbol" w:hint="default"/>
        <w:sz w:val="20"/>
      </w:rPr>
    </w:lvl>
    <w:lvl w:ilvl="8" w:tentative="1">
      <w:start w:val="1"/>
      <w:numFmt w:val="bullet"/>
      <w:lvlText w:val=""/>
      <w:lvlJc w:val="left"/>
      <w:pPr>
        <w:tabs>
          <w:tab w:val="num" w:pos="7352"/>
        </w:tabs>
        <w:ind w:left="7352" w:hanging="360"/>
      </w:pPr>
      <w:rPr>
        <w:rFonts w:ascii="Symbol" w:hAnsi="Symbol" w:hint="default"/>
        <w:sz w:val="20"/>
      </w:rPr>
    </w:lvl>
  </w:abstractNum>
  <w:abstractNum w:abstractNumId="9" w15:restartNumberingAfterBreak="0">
    <w:nsid w:val="277A2E19"/>
    <w:multiLevelType w:val="hybridMultilevel"/>
    <w:tmpl w:val="537AD9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C7E2896"/>
    <w:multiLevelType w:val="multilevel"/>
    <w:tmpl w:val="664AB2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35EB34F2"/>
    <w:multiLevelType w:val="hybridMultilevel"/>
    <w:tmpl w:val="DE08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96A0C"/>
    <w:multiLevelType w:val="hybridMultilevel"/>
    <w:tmpl w:val="43C09E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8F2518"/>
    <w:multiLevelType w:val="hybridMultilevel"/>
    <w:tmpl w:val="884AF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1324E"/>
    <w:multiLevelType w:val="hybridMultilevel"/>
    <w:tmpl w:val="8EFA9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15E0702"/>
    <w:multiLevelType w:val="hybridMultilevel"/>
    <w:tmpl w:val="FB8CD09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4245033A"/>
    <w:multiLevelType w:val="hybridMultilevel"/>
    <w:tmpl w:val="FE20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84F91"/>
    <w:multiLevelType w:val="multilevel"/>
    <w:tmpl w:val="701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207921"/>
    <w:multiLevelType w:val="hybridMultilevel"/>
    <w:tmpl w:val="67B4F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4419B1"/>
    <w:multiLevelType w:val="hybridMultilevel"/>
    <w:tmpl w:val="7E5AA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A11B93"/>
    <w:multiLevelType w:val="hybridMultilevel"/>
    <w:tmpl w:val="03181768"/>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1" w15:restartNumberingAfterBreak="0">
    <w:nsid w:val="4E247349"/>
    <w:multiLevelType w:val="hybridMultilevel"/>
    <w:tmpl w:val="211CBB3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52C17306"/>
    <w:multiLevelType w:val="hybridMultilevel"/>
    <w:tmpl w:val="01FEF0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5B233A"/>
    <w:multiLevelType w:val="hybridMultilevel"/>
    <w:tmpl w:val="45E030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37D1A2A"/>
    <w:multiLevelType w:val="multilevel"/>
    <w:tmpl w:val="F39A03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53E24DBE"/>
    <w:multiLevelType w:val="multilevel"/>
    <w:tmpl w:val="51AA4686"/>
    <w:lvl w:ilvl="0">
      <w:start w:val="1"/>
      <w:numFmt w:val="decimal"/>
      <w:lvlText w:val="%1.0"/>
      <w:lvlJc w:val="left"/>
      <w:pPr>
        <w:ind w:left="777" w:hanging="420"/>
      </w:pPr>
      <w:rPr>
        <w:rFonts w:hint="default"/>
        <w:b/>
        <w:color w:val="7030A0"/>
      </w:rPr>
    </w:lvl>
    <w:lvl w:ilvl="1">
      <w:start w:val="1"/>
      <w:numFmt w:val="decimal"/>
      <w:lvlText w:val="%1.%2"/>
      <w:lvlJc w:val="left"/>
      <w:pPr>
        <w:ind w:left="1497" w:hanging="420"/>
      </w:pPr>
      <w:rPr>
        <w:rFonts w:hint="default"/>
        <w:b/>
      </w:rPr>
    </w:lvl>
    <w:lvl w:ilvl="2">
      <w:start w:val="1"/>
      <w:numFmt w:val="decimal"/>
      <w:lvlText w:val="%1.%2.%3"/>
      <w:lvlJc w:val="left"/>
      <w:pPr>
        <w:ind w:left="2517" w:hanging="720"/>
      </w:pPr>
      <w:rPr>
        <w:rFonts w:hint="default"/>
        <w:b/>
      </w:rPr>
    </w:lvl>
    <w:lvl w:ilvl="3">
      <w:start w:val="1"/>
      <w:numFmt w:val="decimal"/>
      <w:lvlText w:val="%1.%2.%3.%4"/>
      <w:lvlJc w:val="left"/>
      <w:pPr>
        <w:ind w:left="3597" w:hanging="1080"/>
      </w:pPr>
      <w:rPr>
        <w:rFonts w:hint="default"/>
        <w:b/>
      </w:rPr>
    </w:lvl>
    <w:lvl w:ilvl="4">
      <w:start w:val="1"/>
      <w:numFmt w:val="decimal"/>
      <w:lvlText w:val="%1.%2.%3.%4.%5"/>
      <w:lvlJc w:val="left"/>
      <w:pPr>
        <w:ind w:left="4317" w:hanging="1080"/>
      </w:pPr>
      <w:rPr>
        <w:rFonts w:hint="default"/>
        <w:b/>
      </w:rPr>
    </w:lvl>
    <w:lvl w:ilvl="5">
      <w:start w:val="1"/>
      <w:numFmt w:val="decimal"/>
      <w:lvlText w:val="%1.%2.%3.%4.%5.%6"/>
      <w:lvlJc w:val="left"/>
      <w:pPr>
        <w:ind w:left="5397" w:hanging="1440"/>
      </w:pPr>
      <w:rPr>
        <w:rFonts w:hint="default"/>
        <w:b/>
      </w:rPr>
    </w:lvl>
    <w:lvl w:ilvl="6">
      <w:start w:val="1"/>
      <w:numFmt w:val="decimal"/>
      <w:lvlText w:val="%1.%2.%3.%4.%5.%6.%7"/>
      <w:lvlJc w:val="left"/>
      <w:pPr>
        <w:ind w:left="6117" w:hanging="1440"/>
      </w:pPr>
      <w:rPr>
        <w:rFonts w:hint="default"/>
        <w:b/>
      </w:rPr>
    </w:lvl>
    <w:lvl w:ilvl="7">
      <w:start w:val="1"/>
      <w:numFmt w:val="decimal"/>
      <w:lvlText w:val="%1.%2.%3.%4.%5.%6.%7.%8"/>
      <w:lvlJc w:val="left"/>
      <w:pPr>
        <w:ind w:left="7197" w:hanging="1800"/>
      </w:pPr>
      <w:rPr>
        <w:rFonts w:hint="default"/>
        <w:b/>
      </w:rPr>
    </w:lvl>
    <w:lvl w:ilvl="8">
      <w:start w:val="1"/>
      <w:numFmt w:val="decimal"/>
      <w:lvlText w:val="%1.%2.%3.%4.%5.%6.%7.%8.%9"/>
      <w:lvlJc w:val="left"/>
      <w:pPr>
        <w:ind w:left="8277" w:hanging="2160"/>
      </w:pPr>
      <w:rPr>
        <w:rFonts w:hint="default"/>
        <w:b/>
      </w:rPr>
    </w:lvl>
  </w:abstractNum>
  <w:abstractNum w:abstractNumId="26" w15:restartNumberingAfterBreak="0">
    <w:nsid w:val="5D990305"/>
    <w:multiLevelType w:val="hybridMultilevel"/>
    <w:tmpl w:val="6F2AF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67F2B"/>
    <w:multiLevelType w:val="hybridMultilevel"/>
    <w:tmpl w:val="D9D4408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638A7CBF"/>
    <w:multiLevelType w:val="multilevel"/>
    <w:tmpl w:val="F0C0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1B3DF8"/>
    <w:multiLevelType w:val="hybridMultilevel"/>
    <w:tmpl w:val="0A465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50E0A77"/>
    <w:multiLevelType w:val="hybridMultilevel"/>
    <w:tmpl w:val="C3C612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8001CF2"/>
    <w:multiLevelType w:val="multilevel"/>
    <w:tmpl w:val="4AAC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F64B0B"/>
    <w:multiLevelType w:val="hybridMultilevel"/>
    <w:tmpl w:val="3B4C24A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78C203C7"/>
    <w:multiLevelType w:val="hybridMultilevel"/>
    <w:tmpl w:val="246812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DB02AE3"/>
    <w:multiLevelType w:val="multilevel"/>
    <w:tmpl w:val="0EC2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1856288">
    <w:abstractNumId w:val="0"/>
  </w:num>
  <w:num w:numId="2" w16cid:durableId="1270745019">
    <w:abstractNumId w:val="11"/>
  </w:num>
  <w:num w:numId="3" w16cid:durableId="980773395">
    <w:abstractNumId w:val="25"/>
  </w:num>
  <w:num w:numId="4" w16cid:durableId="2093551732">
    <w:abstractNumId w:val="24"/>
  </w:num>
  <w:num w:numId="5" w16cid:durableId="361437548">
    <w:abstractNumId w:val="10"/>
  </w:num>
  <w:num w:numId="6" w16cid:durableId="1576167427">
    <w:abstractNumId w:val="31"/>
  </w:num>
  <w:num w:numId="7" w16cid:durableId="1218317291">
    <w:abstractNumId w:val="5"/>
  </w:num>
  <w:num w:numId="8" w16cid:durableId="2059932411">
    <w:abstractNumId w:val="17"/>
  </w:num>
  <w:num w:numId="9" w16cid:durableId="959726520">
    <w:abstractNumId w:val="28"/>
  </w:num>
  <w:num w:numId="10" w16cid:durableId="396324801">
    <w:abstractNumId w:val="1"/>
  </w:num>
  <w:num w:numId="11" w16cid:durableId="985620466">
    <w:abstractNumId w:val="34"/>
  </w:num>
  <w:num w:numId="12" w16cid:durableId="1440444242">
    <w:abstractNumId w:val="7"/>
  </w:num>
  <w:num w:numId="13" w16cid:durableId="1292008416">
    <w:abstractNumId w:val="8"/>
  </w:num>
  <w:num w:numId="14" w16cid:durableId="77757439">
    <w:abstractNumId w:val="13"/>
  </w:num>
  <w:num w:numId="15" w16cid:durableId="1590696175">
    <w:abstractNumId w:val="16"/>
  </w:num>
  <w:num w:numId="16" w16cid:durableId="523979304">
    <w:abstractNumId w:val="6"/>
  </w:num>
  <w:num w:numId="17" w16cid:durableId="1823500424">
    <w:abstractNumId w:val="30"/>
  </w:num>
  <w:num w:numId="18" w16cid:durableId="1761562367">
    <w:abstractNumId w:val="19"/>
  </w:num>
  <w:num w:numId="19" w16cid:durableId="2115131175">
    <w:abstractNumId w:val="12"/>
  </w:num>
  <w:num w:numId="20" w16cid:durableId="651831657">
    <w:abstractNumId w:val="29"/>
  </w:num>
  <w:num w:numId="21" w16cid:durableId="126706010">
    <w:abstractNumId w:val="33"/>
  </w:num>
  <w:num w:numId="22" w16cid:durableId="1143157401">
    <w:abstractNumId w:val="22"/>
  </w:num>
  <w:num w:numId="23" w16cid:durableId="359673583">
    <w:abstractNumId w:val="18"/>
  </w:num>
  <w:num w:numId="24" w16cid:durableId="1717003642">
    <w:abstractNumId w:val="14"/>
  </w:num>
  <w:num w:numId="25" w16cid:durableId="594170143">
    <w:abstractNumId w:val="27"/>
  </w:num>
  <w:num w:numId="26" w16cid:durableId="529223318">
    <w:abstractNumId w:val="2"/>
  </w:num>
  <w:num w:numId="27" w16cid:durableId="1713580620">
    <w:abstractNumId w:val="23"/>
  </w:num>
  <w:num w:numId="28" w16cid:durableId="354311021">
    <w:abstractNumId w:val="15"/>
  </w:num>
  <w:num w:numId="29" w16cid:durableId="506794460">
    <w:abstractNumId w:val="21"/>
  </w:num>
  <w:num w:numId="30" w16cid:durableId="1069376475">
    <w:abstractNumId w:val="4"/>
  </w:num>
  <w:num w:numId="31" w16cid:durableId="1496453042">
    <w:abstractNumId w:val="26"/>
  </w:num>
  <w:num w:numId="32" w16cid:durableId="1736076806">
    <w:abstractNumId w:val="9"/>
  </w:num>
  <w:num w:numId="33" w16cid:durableId="8532614">
    <w:abstractNumId w:val="32"/>
  </w:num>
  <w:num w:numId="34" w16cid:durableId="380792103">
    <w:abstractNumId w:val="20"/>
  </w:num>
  <w:num w:numId="35" w16cid:durableId="83068317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8D"/>
    <w:rsid w:val="00000393"/>
    <w:rsid w:val="0000377B"/>
    <w:rsid w:val="00004204"/>
    <w:rsid w:val="000055B7"/>
    <w:rsid w:val="00005E7F"/>
    <w:rsid w:val="0000613B"/>
    <w:rsid w:val="00010C00"/>
    <w:rsid w:val="00010DF2"/>
    <w:rsid w:val="00012827"/>
    <w:rsid w:val="0001718C"/>
    <w:rsid w:val="0002218E"/>
    <w:rsid w:val="000225B6"/>
    <w:rsid w:val="000237AC"/>
    <w:rsid w:val="0002454D"/>
    <w:rsid w:val="00024A00"/>
    <w:rsid w:val="00026370"/>
    <w:rsid w:val="00030D61"/>
    <w:rsid w:val="00031262"/>
    <w:rsid w:val="0003154C"/>
    <w:rsid w:val="00031E37"/>
    <w:rsid w:val="00032ED1"/>
    <w:rsid w:val="00035A00"/>
    <w:rsid w:val="00035FBE"/>
    <w:rsid w:val="00037353"/>
    <w:rsid w:val="00041150"/>
    <w:rsid w:val="00043423"/>
    <w:rsid w:val="00043FC5"/>
    <w:rsid w:val="0004412E"/>
    <w:rsid w:val="00044FE3"/>
    <w:rsid w:val="00047943"/>
    <w:rsid w:val="00050938"/>
    <w:rsid w:val="00055F90"/>
    <w:rsid w:val="0005697B"/>
    <w:rsid w:val="0006234C"/>
    <w:rsid w:val="000647C1"/>
    <w:rsid w:val="000670CD"/>
    <w:rsid w:val="0007061B"/>
    <w:rsid w:val="0007369A"/>
    <w:rsid w:val="00073A85"/>
    <w:rsid w:val="00073C0C"/>
    <w:rsid w:val="00073EC1"/>
    <w:rsid w:val="00075F11"/>
    <w:rsid w:val="00075F18"/>
    <w:rsid w:val="00083115"/>
    <w:rsid w:val="000846A0"/>
    <w:rsid w:val="000860A1"/>
    <w:rsid w:val="000865BE"/>
    <w:rsid w:val="00092457"/>
    <w:rsid w:val="000949F5"/>
    <w:rsid w:val="00095765"/>
    <w:rsid w:val="0009770B"/>
    <w:rsid w:val="000A0527"/>
    <w:rsid w:val="000A27C7"/>
    <w:rsid w:val="000A3125"/>
    <w:rsid w:val="000A38D3"/>
    <w:rsid w:val="000A4DB2"/>
    <w:rsid w:val="000A7C84"/>
    <w:rsid w:val="000A7D93"/>
    <w:rsid w:val="000B5D45"/>
    <w:rsid w:val="000B7421"/>
    <w:rsid w:val="000C14B8"/>
    <w:rsid w:val="000C19B1"/>
    <w:rsid w:val="000C45E1"/>
    <w:rsid w:val="000C5C7A"/>
    <w:rsid w:val="000D089A"/>
    <w:rsid w:val="000D09A7"/>
    <w:rsid w:val="000D1F3A"/>
    <w:rsid w:val="000D5544"/>
    <w:rsid w:val="000D5D90"/>
    <w:rsid w:val="000E0755"/>
    <w:rsid w:val="000E14FA"/>
    <w:rsid w:val="000E7C2B"/>
    <w:rsid w:val="000F186B"/>
    <w:rsid w:val="000F3DAF"/>
    <w:rsid w:val="000F5072"/>
    <w:rsid w:val="00104002"/>
    <w:rsid w:val="0010486A"/>
    <w:rsid w:val="001051D9"/>
    <w:rsid w:val="00106260"/>
    <w:rsid w:val="00107088"/>
    <w:rsid w:val="00110781"/>
    <w:rsid w:val="001115FC"/>
    <w:rsid w:val="00111AEE"/>
    <w:rsid w:val="00111B00"/>
    <w:rsid w:val="00114125"/>
    <w:rsid w:val="00117237"/>
    <w:rsid w:val="001202D7"/>
    <w:rsid w:val="00121B02"/>
    <w:rsid w:val="001228F9"/>
    <w:rsid w:val="00122F0A"/>
    <w:rsid w:val="00122FA2"/>
    <w:rsid w:val="00124DF2"/>
    <w:rsid w:val="001316D7"/>
    <w:rsid w:val="0013183C"/>
    <w:rsid w:val="00135F1F"/>
    <w:rsid w:val="00136859"/>
    <w:rsid w:val="00136FE7"/>
    <w:rsid w:val="0013796E"/>
    <w:rsid w:val="00137DB3"/>
    <w:rsid w:val="001428CF"/>
    <w:rsid w:val="0014523A"/>
    <w:rsid w:val="0014671E"/>
    <w:rsid w:val="00147FA4"/>
    <w:rsid w:val="00150C97"/>
    <w:rsid w:val="00152F2F"/>
    <w:rsid w:val="00153BF1"/>
    <w:rsid w:val="00154636"/>
    <w:rsid w:val="001548BF"/>
    <w:rsid w:val="00156A96"/>
    <w:rsid w:val="00157DD6"/>
    <w:rsid w:val="00160681"/>
    <w:rsid w:val="0016427B"/>
    <w:rsid w:val="00164C54"/>
    <w:rsid w:val="00173C8A"/>
    <w:rsid w:val="001746F4"/>
    <w:rsid w:val="00175345"/>
    <w:rsid w:val="00175826"/>
    <w:rsid w:val="00176954"/>
    <w:rsid w:val="0018118D"/>
    <w:rsid w:val="00182CD4"/>
    <w:rsid w:val="00183FC2"/>
    <w:rsid w:val="0018550F"/>
    <w:rsid w:val="00190E84"/>
    <w:rsid w:val="00197CAB"/>
    <w:rsid w:val="001A298D"/>
    <w:rsid w:val="001A321F"/>
    <w:rsid w:val="001A4AAB"/>
    <w:rsid w:val="001A4F25"/>
    <w:rsid w:val="001B1154"/>
    <w:rsid w:val="001B4C7F"/>
    <w:rsid w:val="001B58E6"/>
    <w:rsid w:val="001B671C"/>
    <w:rsid w:val="001B7450"/>
    <w:rsid w:val="001B7882"/>
    <w:rsid w:val="001C07E6"/>
    <w:rsid w:val="001C11DA"/>
    <w:rsid w:val="001C290A"/>
    <w:rsid w:val="001C3549"/>
    <w:rsid w:val="001C4792"/>
    <w:rsid w:val="001C4952"/>
    <w:rsid w:val="001C5A6B"/>
    <w:rsid w:val="001C668D"/>
    <w:rsid w:val="001C6964"/>
    <w:rsid w:val="001C6D81"/>
    <w:rsid w:val="001D4324"/>
    <w:rsid w:val="001D4471"/>
    <w:rsid w:val="001D7378"/>
    <w:rsid w:val="001E13B4"/>
    <w:rsid w:val="001E22FE"/>
    <w:rsid w:val="001E5F43"/>
    <w:rsid w:val="001F0504"/>
    <w:rsid w:val="001F09D6"/>
    <w:rsid w:val="001F0AE7"/>
    <w:rsid w:val="001F59FF"/>
    <w:rsid w:val="001F6024"/>
    <w:rsid w:val="001F7174"/>
    <w:rsid w:val="001F727F"/>
    <w:rsid w:val="0020124D"/>
    <w:rsid w:val="00201D87"/>
    <w:rsid w:val="002103F0"/>
    <w:rsid w:val="00220686"/>
    <w:rsid w:val="00221B6A"/>
    <w:rsid w:val="00222DBD"/>
    <w:rsid w:val="00223141"/>
    <w:rsid w:val="0022402A"/>
    <w:rsid w:val="00230CD2"/>
    <w:rsid w:val="00231D8C"/>
    <w:rsid w:val="002354CA"/>
    <w:rsid w:val="00235934"/>
    <w:rsid w:val="0023638A"/>
    <w:rsid w:val="0023641F"/>
    <w:rsid w:val="00236EF2"/>
    <w:rsid w:val="00237CC8"/>
    <w:rsid w:val="00241C4D"/>
    <w:rsid w:val="00243995"/>
    <w:rsid w:val="00243C2E"/>
    <w:rsid w:val="00244611"/>
    <w:rsid w:val="002446B8"/>
    <w:rsid w:val="00245164"/>
    <w:rsid w:val="0024518D"/>
    <w:rsid w:val="00246561"/>
    <w:rsid w:val="00251C8A"/>
    <w:rsid w:val="00256963"/>
    <w:rsid w:val="002569AE"/>
    <w:rsid w:val="0025736C"/>
    <w:rsid w:val="002632A1"/>
    <w:rsid w:val="00265967"/>
    <w:rsid w:val="00270673"/>
    <w:rsid w:val="00270E8C"/>
    <w:rsid w:val="002804AC"/>
    <w:rsid w:val="00280E77"/>
    <w:rsid w:val="00282897"/>
    <w:rsid w:val="00283C28"/>
    <w:rsid w:val="00283DE6"/>
    <w:rsid w:val="00284EE0"/>
    <w:rsid w:val="002877A8"/>
    <w:rsid w:val="00287B16"/>
    <w:rsid w:val="0029009B"/>
    <w:rsid w:val="00291B85"/>
    <w:rsid w:val="00292D9C"/>
    <w:rsid w:val="00294548"/>
    <w:rsid w:val="002948AF"/>
    <w:rsid w:val="00294ECF"/>
    <w:rsid w:val="00295BDE"/>
    <w:rsid w:val="00296A04"/>
    <w:rsid w:val="00296A9F"/>
    <w:rsid w:val="002974F3"/>
    <w:rsid w:val="002A22BA"/>
    <w:rsid w:val="002A30C1"/>
    <w:rsid w:val="002A35E8"/>
    <w:rsid w:val="002A4437"/>
    <w:rsid w:val="002A458A"/>
    <w:rsid w:val="002A6111"/>
    <w:rsid w:val="002A713A"/>
    <w:rsid w:val="002A7A9E"/>
    <w:rsid w:val="002B4163"/>
    <w:rsid w:val="002B578B"/>
    <w:rsid w:val="002B6E0F"/>
    <w:rsid w:val="002C01AD"/>
    <w:rsid w:val="002C3104"/>
    <w:rsid w:val="002C56C1"/>
    <w:rsid w:val="002D0003"/>
    <w:rsid w:val="002D00C9"/>
    <w:rsid w:val="002D04A7"/>
    <w:rsid w:val="002D1F2B"/>
    <w:rsid w:val="002D32B5"/>
    <w:rsid w:val="002D6513"/>
    <w:rsid w:val="002D6909"/>
    <w:rsid w:val="002D7D29"/>
    <w:rsid w:val="002F07F0"/>
    <w:rsid w:val="002F46AA"/>
    <w:rsid w:val="002F6B06"/>
    <w:rsid w:val="002F79DB"/>
    <w:rsid w:val="003000C7"/>
    <w:rsid w:val="00302CE3"/>
    <w:rsid w:val="00302DD0"/>
    <w:rsid w:val="00304276"/>
    <w:rsid w:val="0030672F"/>
    <w:rsid w:val="00306AFD"/>
    <w:rsid w:val="0031042E"/>
    <w:rsid w:val="003148C4"/>
    <w:rsid w:val="00316D23"/>
    <w:rsid w:val="00322037"/>
    <w:rsid w:val="003226E0"/>
    <w:rsid w:val="003252CC"/>
    <w:rsid w:val="00326AE1"/>
    <w:rsid w:val="00327159"/>
    <w:rsid w:val="00330A27"/>
    <w:rsid w:val="00331142"/>
    <w:rsid w:val="00334BAE"/>
    <w:rsid w:val="00336D38"/>
    <w:rsid w:val="003407FA"/>
    <w:rsid w:val="00340C7C"/>
    <w:rsid w:val="00341AE9"/>
    <w:rsid w:val="003441AB"/>
    <w:rsid w:val="0034465A"/>
    <w:rsid w:val="00344C64"/>
    <w:rsid w:val="00347AFF"/>
    <w:rsid w:val="00356A8D"/>
    <w:rsid w:val="00360810"/>
    <w:rsid w:val="00360A95"/>
    <w:rsid w:val="00362088"/>
    <w:rsid w:val="00362BB3"/>
    <w:rsid w:val="00365815"/>
    <w:rsid w:val="0036719C"/>
    <w:rsid w:val="0036769F"/>
    <w:rsid w:val="0037202B"/>
    <w:rsid w:val="003724B2"/>
    <w:rsid w:val="00375756"/>
    <w:rsid w:val="00375990"/>
    <w:rsid w:val="00376A15"/>
    <w:rsid w:val="00380A7A"/>
    <w:rsid w:val="003819F6"/>
    <w:rsid w:val="00381D0E"/>
    <w:rsid w:val="003841D0"/>
    <w:rsid w:val="00384C62"/>
    <w:rsid w:val="00384EC2"/>
    <w:rsid w:val="00385560"/>
    <w:rsid w:val="003874B6"/>
    <w:rsid w:val="00390EB8"/>
    <w:rsid w:val="00392765"/>
    <w:rsid w:val="00393B78"/>
    <w:rsid w:val="003946D2"/>
    <w:rsid w:val="00395F16"/>
    <w:rsid w:val="00395FAD"/>
    <w:rsid w:val="00396AA9"/>
    <w:rsid w:val="003A05EE"/>
    <w:rsid w:val="003A0797"/>
    <w:rsid w:val="003A0997"/>
    <w:rsid w:val="003A39D2"/>
    <w:rsid w:val="003A462B"/>
    <w:rsid w:val="003A5584"/>
    <w:rsid w:val="003A746A"/>
    <w:rsid w:val="003A7DC5"/>
    <w:rsid w:val="003B0AB7"/>
    <w:rsid w:val="003B3193"/>
    <w:rsid w:val="003B44E4"/>
    <w:rsid w:val="003C06C1"/>
    <w:rsid w:val="003C1BFD"/>
    <w:rsid w:val="003C1FC7"/>
    <w:rsid w:val="003C5517"/>
    <w:rsid w:val="003C5FB9"/>
    <w:rsid w:val="003C7623"/>
    <w:rsid w:val="003D191B"/>
    <w:rsid w:val="003D205E"/>
    <w:rsid w:val="003D5805"/>
    <w:rsid w:val="003D623F"/>
    <w:rsid w:val="003D656B"/>
    <w:rsid w:val="003D7F6B"/>
    <w:rsid w:val="003E1564"/>
    <w:rsid w:val="003E1AE4"/>
    <w:rsid w:val="003E5120"/>
    <w:rsid w:val="003E5647"/>
    <w:rsid w:val="003E7A49"/>
    <w:rsid w:val="003F1694"/>
    <w:rsid w:val="003F19C2"/>
    <w:rsid w:val="003F389C"/>
    <w:rsid w:val="003F5A18"/>
    <w:rsid w:val="003F5BB2"/>
    <w:rsid w:val="00402845"/>
    <w:rsid w:val="00402EF9"/>
    <w:rsid w:val="0040452D"/>
    <w:rsid w:val="00404636"/>
    <w:rsid w:val="00404C19"/>
    <w:rsid w:val="0040523A"/>
    <w:rsid w:val="00405765"/>
    <w:rsid w:val="0041226E"/>
    <w:rsid w:val="004128C5"/>
    <w:rsid w:val="00412DE7"/>
    <w:rsid w:val="00413B83"/>
    <w:rsid w:val="004144D2"/>
    <w:rsid w:val="00414616"/>
    <w:rsid w:val="00415CE7"/>
    <w:rsid w:val="00415EEC"/>
    <w:rsid w:val="00416B9E"/>
    <w:rsid w:val="00417C51"/>
    <w:rsid w:val="00422861"/>
    <w:rsid w:val="00422E8A"/>
    <w:rsid w:val="004243F8"/>
    <w:rsid w:val="00424F2F"/>
    <w:rsid w:val="00427BE8"/>
    <w:rsid w:val="00432FA7"/>
    <w:rsid w:val="0043485F"/>
    <w:rsid w:val="00435092"/>
    <w:rsid w:val="004365D9"/>
    <w:rsid w:val="00442EBD"/>
    <w:rsid w:val="004430AE"/>
    <w:rsid w:val="00443D6E"/>
    <w:rsid w:val="00446F41"/>
    <w:rsid w:val="0044730B"/>
    <w:rsid w:val="0044754F"/>
    <w:rsid w:val="004507E6"/>
    <w:rsid w:val="00450968"/>
    <w:rsid w:val="00450BF8"/>
    <w:rsid w:val="004522E1"/>
    <w:rsid w:val="004541E6"/>
    <w:rsid w:val="0045514E"/>
    <w:rsid w:val="00456DB8"/>
    <w:rsid w:val="00456F38"/>
    <w:rsid w:val="004602BA"/>
    <w:rsid w:val="00464D94"/>
    <w:rsid w:val="00465F81"/>
    <w:rsid w:val="00466D8B"/>
    <w:rsid w:val="004672B0"/>
    <w:rsid w:val="00471CD2"/>
    <w:rsid w:val="00472775"/>
    <w:rsid w:val="004729DF"/>
    <w:rsid w:val="00474586"/>
    <w:rsid w:val="004745E1"/>
    <w:rsid w:val="00475A78"/>
    <w:rsid w:val="004763B7"/>
    <w:rsid w:val="0047710F"/>
    <w:rsid w:val="004774A0"/>
    <w:rsid w:val="004777F7"/>
    <w:rsid w:val="00481131"/>
    <w:rsid w:val="00481F38"/>
    <w:rsid w:val="00483C7F"/>
    <w:rsid w:val="00485175"/>
    <w:rsid w:val="00487ECF"/>
    <w:rsid w:val="0049245F"/>
    <w:rsid w:val="004932F7"/>
    <w:rsid w:val="00495133"/>
    <w:rsid w:val="00495633"/>
    <w:rsid w:val="004A0CFE"/>
    <w:rsid w:val="004A131E"/>
    <w:rsid w:val="004A13B4"/>
    <w:rsid w:val="004A1AB8"/>
    <w:rsid w:val="004A2DB6"/>
    <w:rsid w:val="004A4955"/>
    <w:rsid w:val="004A542A"/>
    <w:rsid w:val="004A779A"/>
    <w:rsid w:val="004A787E"/>
    <w:rsid w:val="004B018D"/>
    <w:rsid w:val="004B0553"/>
    <w:rsid w:val="004B0CCA"/>
    <w:rsid w:val="004B163A"/>
    <w:rsid w:val="004B1877"/>
    <w:rsid w:val="004B28F5"/>
    <w:rsid w:val="004B4A54"/>
    <w:rsid w:val="004B569D"/>
    <w:rsid w:val="004C0C3B"/>
    <w:rsid w:val="004C0F01"/>
    <w:rsid w:val="004D5097"/>
    <w:rsid w:val="004D6A17"/>
    <w:rsid w:val="004E00E7"/>
    <w:rsid w:val="004E0DA6"/>
    <w:rsid w:val="004E717C"/>
    <w:rsid w:val="004E74F9"/>
    <w:rsid w:val="004F347B"/>
    <w:rsid w:val="004F7AF9"/>
    <w:rsid w:val="00500E67"/>
    <w:rsid w:val="00503B3D"/>
    <w:rsid w:val="00505B5C"/>
    <w:rsid w:val="00505C06"/>
    <w:rsid w:val="005070F9"/>
    <w:rsid w:val="00510340"/>
    <w:rsid w:val="00512696"/>
    <w:rsid w:val="00513432"/>
    <w:rsid w:val="005135D8"/>
    <w:rsid w:val="00516054"/>
    <w:rsid w:val="00516497"/>
    <w:rsid w:val="00516BB3"/>
    <w:rsid w:val="00523B2F"/>
    <w:rsid w:val="00525C25"/>
    <w:rsid w:val="00525CFE"/>
    <w:rsid w:val="00527944"/>
    <w:rsid w:val="0053127D"/>
    <w:rsid w:val="005320AB"/>
    <w:rsid w:val="00533C37"/>
    <w:rsid w:val="00533EF4"/>
    <w:rsid w:val="00535A6A"/>
    <w:rsid w:val="00535F95"/>
    <w:rsid w:val="00537F2D"/>
    <w:rsid w:val="005419AA"/>
    <w:rsid w:val="00542521"/>
    <w:rsid w:val="00543839"/>
    <w:rsid w:val="00544398"/>
    <w:rsid w:val="005506EE"/>
    <w:rsid w:val="00550DC7"/>
    <w:rsid w:val="00551A64"/>
    <w:rsid w:val="005546AF"/>
    <w:rsid w:val="0055487D"/>
    <w:rsid w:val="00555F63"/>
    <w:rsid w:val="00556514"/>
    <w:rsid w:val="0056182C"/>
    <w:rsid w:val="005636E4"/>
    <w:rsid w:val="0056455E"/>
    <w:rsid w:val="00566FFB"/>
    <w:rsid w:val="005675CB"/>
    <w:rsid w:val="00567D5A"/>
    <w:rsid w:val="005701F2"/>
    <w:rsid w:val="005707CF"/>
    <w:rsid w:val="00570CF0"/>
    <w:rsid w:val="00581289"/>
    <w:rsid w:val="00582E70"/>
    <w:rsid w:val="005837A0"/>
    <w:rsid w:val="005842D1"/>
    <w:rsid w:val="005844C9"/>
    <w:rsid w:val="00585FED"/>
    <w:rsid w:val="00586F4D"/>
    <w:rsid w:val="005930A2"/>
    <w:rsid w:val="00593114"/>
    <w:rsid w:val="00593F97"/>
    <w:rsid w:val="00594401"/>
    <w:rsid w:val="00595291"/>
    <w:rsid w:val="005965A3"/>
    <w:rsid w:val="005A0941"/>
    <w:rsid w:val="005A2FCB"/>
    <w:rsid w:val="005A5954"/>
    <w:rsid w:val="005B046A"/>
    <w:rsid w:val="005B1F72"/>
    <w:rsid w:val="005B3A66"/>
    <w:rsid w:val="005B57B0"/>
    <w:rsid w:val="005C15EF"/>
    <w:rsid w:val="005C1A0F"/>
    <w:rsid w:val="005D0D09"/>
    <w:rsid w:val="005D4FF8"/>
    <w:rsid w:val="005D6DD7"/>
    <w:rsid w:val="005E0FFC"/>
    <w:rsid w:val="005E26D9"/>
    <w:rsid w:val="005E2BA0"/>
    <w:rsid w:val="005E47B8"/>
    <w:rsid w:val="005E7A8A"/>
    <w:rsid w:val="005E7FC4"/>
    <w:rsid w:val="005F2979"/>
    <w:rsid w:val="00602FC9"/>
    <w:rsid w:val="00605D39"/>
    <w:rsid w:val="00606B23"/>
    <w:rsid w:val="00606B73"/>
    <w:rsid w:val="006070A5"/>
    <w:rsid w:val="00607394"/>
    <w:rsid w:val="00607AFD"/>
    <w:rsid w:val="00611DE8"/>
    <w:rsid w:val="00611E9F"/>
    <w:rsid w:val="00613BD0"/>
    <w:rsid w:val="00615413"/>
    <w:rsid w:val="006163DC"/>
    <w:rsid w:val="0062116E"/>
    <w:rsid w:val="0062284B"/>
    <w:rsid w:val="00622CAC"/>
    <w:rsid w:val="00624245"/>
    <w:rsid w:val="0062458C"/>
    <w:rsid w:val="00625593"/>
    <w:rsid w:val="006267C1"/>
    <w:rsid w:val="00626BD1"/>
    <w:rsid w:val="00631C75"/>
    <w:rsid w:val="00632410"/>
    <w:rsid w:val="00635963"/>
    <w:rsid w:val="00636598"/>
    <w:rsid w:val="00636B25"/>
    <w:rsid w:val="00636B29"/>
    <w:rsid w:val="006438B7"/>
    <w:rsid w:val="006452D9"/>
    <w:rsid w:val="006461D9"/>
    <w:rsid w:val="00654D68"/>
    <w:rsid w:val="006558CF"/>
    <w:rsid w:val="0066019A"/>
    <w:rsid w:val="00661791"/>
    <w:rsid w:val="00661ED2"/>
    <w:rsid w:val="00662372"/>
    <w:rsid w:val="0066291A"/>
    <w:rsid w:val="00665148"/>
    <w:rsid w:val="00667C1C"/>
    <w:rsid w:val="0067230E"/>
    <w:rsid w:val="00675DB2"/>
    <w:rsid w:val="00686826"/>
    <w:rsid w:val="00690D3D"/>
    <w:rsid w:val="006916AD"/>
    <w:rsid w:val="00695141"/>
    <w:rsid w:val="006955C9"/>
    <w:rsid w:val="00697748"/>
    <w:rsid w:val="00697AE2"/>
    <w:rsid w:val="006A1298"/>
    <w:rsid w:val="006A3244"/>
    <w:rsid w:val="006A4025"/>
    <w:rsid w:val="006A446A"/>
    <w:rsid w:val="006A4BC0"/>
    <w:rsid w:val="006A4E7D"/>
    <w:rsid w:val="006A57BC"/>
    <w:rsid w:val="006A65A6"/>
    <w:rsid w:val="006A686F"/>
    <w:rsid w:val="006B270C"/>
    <w:rsid w:val="006B3216"/>
    <w:rsid w:val="006B3F99"/>
    <w:rsid w:val="006B412A"/>
    <w:rsid w:val="006B4AAF"/>
    <w:rsid w:val="006B7823"/>
    <w:rsid w:val="006B7B9A"/>
    <w:rsid w:val="006C1166"/>
    <w:rsid w:val="006C2118"/>
    <w:rsid w:val="006C3632"/>
    <w:rsid w:val="006C5BB8"/>
    <w:rsid w:val="006C68F0"/>
    <w:rsid w:val="006D25A8"/>
    <w:rsid w:val="006D2693"/>
    <w:rsid w:val="006D27D1"/>
    <w:rsid w:val="006D3397"/>
    <w:rsid w:val="006D3B70"/>
    <w:rsid w:val="006D5E10"/>
    <w:rsid w:val="006D69F8"/>
    <w:rsid w:val="006E124D"/>
    <w:rsid w:val="006E2D9F"/>
    <w:rsid w:val="006E2EC5"/>
    <w:rsid w:val="006E412E"/>
    <w:rsid w:val="006E5692"/>
    <w:rsid w:val="006E5968"/>
    <w:rsid w:val="006E5BD7"/>
    <w:rsid w:val="006E5D58"/>
    <w:rsid w:val="006F1168"/>
    <w:rsid w:val="006F5D15"/>
    <w:rsid w:val="006F64A2"/>
    <w:rsid w:val="00700253"/>
    <w:rsid w:val="007058DA"/>
    <w:rsid w:val="007060DC"/>
    <w:rsid w:val="00707ECD"/>
    <w:rsid w:val="007103F6"/>
    <w:rsid w:val="00710850"/>
    <w:rsid w:val="007114E4"/>
    <w:rsid w:val="00712063"/>
    <w:rsid w:val="00712441"/>
    <w:rsid w:val="007141C9"/>
    <w:rsid w:val="007159A7"/>
    <w:rsid w:val="0071677C"/>
    <w:rsid w:val="00720538"/>
    <w:rsid w:val="007207EA"/>
    <w:rsid w:val="007213D1"/>
    <w:rsid w:val="00722748"/>
    <w:rsid w:val="007255F2"/>
    <w:rsid w:val="00725DA1"/>
    <w:rsid w:val="00727CE2"/>
    <w:rsid w:val="00727E4D"/>
    <w:rsid w:val="00727EA9"/>
    <w:rsid w:val="007315E6"/>
    <w:rsid w:val="00734483"/>
    <w:rsid w:val="00736139"/>
    <w:rsid w:val="0074073C"/>
    <w:rsid w:val="00744297"/>
    <w:rsid w:val="00745001"/>
    <w:rsid w:val="00745479"/>
    <w:rsid w:val="00745FE2"/>
    <w:rsid w:val="007468F0"/>
    <w:rsid w:val="00750C9F"/>
    <w:rsid w:val="00751C4E"/>
    <w:rsid w:val="00753186"/>
    <w:rsid w:val="0075736C"/>
    <w:rsid w:val="00757A98"/>
    <w:rsid w:val="00760D77"/>
    <w:rsid w:val="00762049"/>
    <w:rsid w:val="00764DA4"/>
    <w:rsid w:val="0076545D"/>
    <w:rsid w:val="007664E6"/>
    <w:rsid w:val="007671A4"/>
    <w:rsid w:val="00777020"/>
    <w:rsid w:val="0077736A"/>
    <w:rsid w:val="0078082A"/>
    <w:rsid w:val="00780EEF"/>
    <w:rsid w:val="0078203B"/>
    <w:rsid w:val="0078237E"/>
    <w:rsid w:val="0078264E"/>
    <w:rsid w:val="0078313C"/>
    <w:rsid w:val="00783370"/>
    <w:rsid w:val="007903E7"/>
    <w:rsid w:val="007914D2"/>
    <w:rsid w:val="007915E3"/>
    <w:rsid w:val="00792169"/>
    <w:rsid w:val="007941E5"/>
    <w:rsid w:val="00797695"/>
    <w:rsid w:val="007A40DE"/>
    <w:rsid w:val="007B1D4F"/>
    <w:rsid w:val="007B499E"/>
    <w:rsid w:val="007B4C00"/>
    <w:rsid w:val="007B5537"/>
    <w:rsid w:val="007C23AD"/>
    <w:rsid w:val="007C2CA3"/>
    <w:rsid w:val="007C7B97"/>
    <w:rsid w:val="007D2190"/>
    <w:rsid w:val="007D3016"/>
    <w:rsid w:val="007D342D"/>
    <w:rsid w:val="007D49B1"/>
    <w:rsid w:val="007D6EF5"/>
    <w:rsid w:val="007E0267"/>
    <w:rsid w:val="007E290F"/>
    <w:rsid w:val="007E4CE9"/>
    <w:rsid w:val="007E5971"/>
    <w:rsid w:val="007E6CF2"/>
    <w:rsid w:val="007E6F9B"/>
    <w:rsid w:val="007F27D8"/>
    <w:rsid w:val="007F3E11"/>
    <w:rsid w:val="007F59F4"/>
    <w:rsid w:val="008003E3"/>
    <w:rsid w:val="00800786"/>
    <w:rsid w:val="008016A9"/>
    <w:rsid w:val="008025FF"/>
    <w:rsid w:val="00803B6D"/>
    <w:rsid w:val="00804F13"/>
    <w:rsid w:val="00805B4E"/>
    <w:rsid w:val="00810C01"/>
    <w:rsid w:val="0081542C"/>
    <w:rsid w:val="008159E2"/>
    <w:rsid w:val="008200CD"/>
    <w:rsid w:val="00820C9C"/>
    <w:rsid w:val="008218C9"/>
    <w:rsid w:val="008226CC"/>
    <w:rsid w:val="00822933"/>
    <w:rsid w:val="00822AC7"/>
    <w:rsid w:val="00822F36"/>
    <w:rsid w:val="00823A36"/>
    <w:rsid w:val="00823B32"/>
    <w:rsid w:val="008243CD"/>
    <w:rsid w:val="00826659"/>
    <w:rsid w:val="00832834"/>
    <w:rsid w:val="0083382C"/>
    <w:rsid w:val="00835941"/>
    <w:rsid w:val="00835EA0"/>
    <w:rsid w:val="00836AD9"/>
    <w:rsid w:val="008373DA"/>
    <w:rsid w:val="008375B6"/>
    <w:rsid w:val="00837D98"/>
    <w:rsid w:val="008439D8"/>
    <w:rsid w:val="00847D70"/>
    <w:rsid w:val="00851A93"/>
    <w:rsid w:val="00852048"/>
    <w:rsid w:val="008532F4"/>
    <w:rsid w:val="00853563"/>
    <w:rsid w:val="00853915"/>
    <w:rsid w:val="00853CFF"/>
    <w:rsid w:val="00860CF8"/>
    <w:rsid w:val="00863D00"/>
    <w:rsid w:val="008647C0"/>
    <w:rsid w:val="008647EB"/>
    <w:rsid w:val="00867631"/>
    <w:rsid w:val="008676B6"/>
    <w:rsid w:val="00881329"/>
    <w:rsid w:val="008821B2"/>
    <w:rsid w:val="0088272E"/>
    <w:rsid w:val="00882997"/>
    <w:rsid w:val="0088349B"/>
    <w:rsid w:val="008875F5"/>
    <w:rsid w:val="0088903D"/>
    <w:rsid w:val="00893583"/>
    <w:rsid w:val="00895D66"/>
    <w:rsid w:val="008A1BFF"/>
    <w:rsid w:val="008A55E8"/>
    <w:rsid w:val="008A5C75"/>
    <w:rsid w:val="008A634B"/>
    <w:rsid w:val="008A6CE9"/>
    <w:rsid w:val="008B180B"/>
    <w:rsid w:val="008B2906"/>
    <w:rsid w:val="008B2F8D"/>
    <w:rsid w:val="008B50A3"/>
    <w:rsid w:val="008B5BC0"/>
    <w:rsid w:val="008B686B"/>
    <w:rsid w:val="008B6CE8"/>
    <w:rsid w:val="008B7F6C"/>
    <w:rsid w:val="008C02C2"/>
    <w:rsid w:val="008C3853"/>
    <w:rsid w:val="008C47C4"/>
    <w:rsid w:val="008D42BB"/>
    <w:rsid w:val="008D64A8"/>
    <w:rsid w:val="008E047B"/>
    <w:rsid w:val="008E1389"/>
    <w:rsid w:val="008E1433"/>
    <w:rsid w:val="008E2575"/>
    <w:rsid w:val="008E4CE6"/>
    <w:rsid w:val="008E4F83"/>
    <w:rsid w:val="008F0B84"/>
    <w:rsid w:val="008F206C"/>
    <w:rsid w:val="008F244C"/>
    <w:rsid w:val="008F2C8D"/>
    <w:rsid w:val="008F42C1"/>
    <w:rsid w:val="00900440"/>
    <w:rsid w:val="00903AF8"/>
    <w:rsid w:val="009041A9"/>
    <w:rsid w:val="00904426"/>
    <w:rsid w:val="009065D9"/>
    <w:rsid w:val="00906C2E"/>
    <w:rsid w:val="00913294"/>
    <w:rsid w:val="0092242D"/>
    <w:rsid w:val="0092525B"/>
    <w:rsid w:val="00925730"/>
    <w:rsid w:val="0093365B"/>
    <w:rsid w:val="0093417D"/>
    <w:rsid w:val="00937138"/>
    <w:rsid w:val="009371C2"/>
    <w:rsid w:val="00937FA9"/>
    <w:rsid w:val="009403EB"/>
    <w:rsid w:val="00942210"/>
    <w:rsid w:val="009425A4"/>
    <w:rsid w:val="00942EE0"/>
    <w:rsid w:val="0094690A"/>
    <w:rsid w:val="00947A7B"/>
    <w:rsid w:val="00947CA4"/>
    <w:rsid w:val="009540F1"/>
    <w:rsid w:val="00962010"/>
    <w:rsid w:val="009628A1"/>
    <w:rsid w:val="009629B5"/>
    <w:rsid w:val="00964E38"/>
    <w:rsid w:val="00965545"/>
    <w:rsid w:val="00966152"/>
    <w:rsid w:val="00966BB2"/>
    <w:rsid w:val="00966EEE"/>
    <w:rsid w:val="009738D7"/>
    <w:rsid w:val="00985C13"/>
    <w:rsid w:val="00986302"/>
    <w:rsid w:val="009874C3"/>
    <w:rsid w:val="009933B0"/>
    <w:rsid w:val="00994666"/>
    <w:rsid w:val="009974BE"/>
    <w:rsid w:val="009A0D1E"/>
    <w:rsid w:val="009A2176"/>
    <w:rsid w:val="009A299D"/>
    <w:rsid w:val="009A353E"/>
    <w:rsid w:val="009A5BBC"/>
    <w:rsid w:val="009B0F9C"/>
    <w:rsid w:val="009C5EDC"/>
    <w:rsid w:val="009C7FBC"/>
    <w:rsid w:val="009D28C3"/>
    <w:rsid w:val="009D28CF"/>
    <w:rsid w:val="009D50FF"/>
    <w:rsid w:val="009D6C2F"/>
    <w:rsid w:val="009E0BF7"/>
    <w:rsid w:val="009E6D79"/>
    <w:rsid w:val="009E7DAB"/>
    <w:rsid w:val="009EBF63"/>
    <w:rsid w:val="009F42CA"/>
    <w:rsid w:val="009F4A97"/>
    <w:rsid w:val="009F4AF6"/>
    <w:rsid w:val="00A022CB"/>
    <w:rsid w:val="00A0259D"/>
    <w:rsid w:val="00A044CD"/>
    <w:rsid w:val="00A054F1"/>
    <w:rsid w:val="00A06519"/>
    <w:rsid w:val="00A0678F"/>
    <w:rsid w:val="00A1110F"/>
    <w:rsid w:val="00A11C02"/>
    <w:rsid w:val="00A13780"/>
    <w:rsid w:val="00A1442C"/>
    <w:rsid w:val="00A200EA"/>
    <w:rsid w:val="00A20579"/>
    <w:rsid w:val="00A21943"/>
    <w:rsid w:val="00A25BFD"/>
    <w:rsid w:val="00A2694B"/>
    <w:rsid w:val="00A276BD"/>
    <w:rsid w:val="00A2775B"/>
    <w:rsid w:val="00A27FFA"/>
    <w:rsid w:val="00A316E7"/>
    <w:rsid w:val="00A317B0"/>
    <w:rsid w:val="00A40737"/>
    <w:rsid w:val="00A42C04"/>
    <w:rsid w:val="00A43823"/>
    <w:rsid w:val="00A43E7C"/>
    <w:rsid w:val="00A50DF0"/>
    <w:rsid w:val="00A534AA"/>
    <w:rsid w:val="00A5734C"/>
    <w:rsid w:val="00A57903"/>
    <w:rsid w:val="00A607C7"/>
    <w:rsid w:val="00A609FB"/>
    <w:rsid w:val="00A60B7C"/>
    <w:rsid w:val="00A63AAA"/>
    <w:rsid w:val="00A652F1"/>
    <w:rsid w:val="00A6556A"/>
    <w:rsid w:val="00A67D97"/>
    <w:rsid w:val="00A7233B"/>
    <w:rsid w:val="00A73485"/>
    <w:rsid w:val="00A7521C"/>
    <w:rsid w:val="00A758A8"/>
    <w:rsid w:val="00A777E2"/>
    <w:rsid w:val="00A820D1"/>
    <w:rsid w:val="00A85FDC"/>
    <w:rsid w:val="00A91167"/>
    <w:rsid w:val="00A932F5"/>
    <w:rsid w:val="00A95ED5"/>
    <w:rsid w:val="00A9694D"/>
    <w:rsid w:val="00A97FAF"/>
    <w:rsid w:val="00AA33C0"/>
    <w:rsid w:val="00AA35ED"/>
    <w:rsid w:val="00AA6912"/>
    <w:rsid w:val="00AA77CC"/>
    <w:rsid w:val="00AB00E3"/>
    <w:rsid w:val="00AB22E0"/>
    <w:rsid w:val="00AB34F4"/>
    <w:rsid w:val="00AB3EB2"/>
    <w:rsid w:val="00AB61C0"/>
    <w:rsid w:val="00AB795E"/>
    <w:rsid w:val="00AC1557"/>
    <w:rsid w:val="00AC3412"/>
    <w:rsid w:val="00AC3D69"/>
    <w:rsid w:val="00AC4B2A"/>
    <w:rsid w:val="00AC4D92"/>
    <w:rsid w:val="00AD00BC"/>
    <w:rsid w:val="00AD2FF7"/>
    <w:rsid w:val="00AD6E25"/>
    <w:rsid w:val="00AD7AA5"/>
    <w:rsid w:val="00AE222A"/>
    <w:rsid w:val="00AE2941"/>
    <w:rsid w:val="00AE3D36"/>
    <w:rsid w:val="00AE52B0"/>
    <w:rsid w:val="00AF2F37"/>
    <w:rsid w:val="00AF2F7E"/>
    <w:rsid w:val="00AF72ED"/>
    <w:rsid w:val="00AF7425"/>
    <w:rsid w:val="00AF79B9"/>
    <w:rsid w:val="00B00B0C"/>
    <w:rsid w:val="00B02C2C"/>
    <w:rsid w:val="00B03290"/>
    <w:rsid w:val="00B041D6"/>
    <w:rsid w:val="00B12521"/>
    <w:rsid w:val="00B1319A"/>
    <w:rsid w:val="00B1484D"/>
    <w:rsid w:val="00B1640B"/>
    <w:rsid w:val="00B16B3C"/>
    <w:rsid w:val="00B17360"/>
    <w:rsid w:val="00B20648"/>
    <w:rsid w:val="00B20DEA"/>
    <w:rsid w:val="00B210AB"/>
    <w:rsid w:val="00B22361"/>
    <w:rsid w:val="00B22A57"/>
    <w:rsid w:val="00B23BFE"/>
    <w:rsid w:val="00B27BCC"/>
    <w:rsid w:val="00B30BCE"/>
    <w:rsid w:val="00B31101"/>
    <w:rsid w:val="00B3167E"/>
    <w:rsid w:val="00B31F60"/>
    <w:rsid w:val="00B33D5D"/>
    <w:rsid w:val="00B350FD"/>
    <w:rsid w:val="00B3559C"/>
    <w:rsid w:val="00B35979"/>
    <w:rsid w:val="00B45ED2"/>
    <w:rsid w:val="00B5001B"/>
    <w:rsid w:val="00B502BF"/>
    <w:rsid w:val="00B51142"/>
    <w:rsid w:val="00B61C92"/>
    <w:rsid w:val="00B62D58"/>
    <w:rsid w:val="00B675B9"/>
    <w:rsid w:val="00B67660"/>
    <w:rsid w:val="00B723AB"/>
    <w:rsid w:val="00B73C50"/>
    <w:rsid w:val="00B769D7"/>
    <w:rsid w:val="00B7738D"/>
    <w:rsid w:val="00B80C06"/>
    <w:rsid w:val="00B813DD"/>
    <w:rsid w:val="00B83DAC"/>
    <w:rsid w:val="00B8578F"/>
    <w:rsid w:val="00B85A36"/>
    <w:rsid w:val="00B85C41"/>
    <w:rsid w:val="00B8676E"/>
    <w:rsid w:val="00B86D57"/>
    <w:rsid w:val="00B9072F"/>
    <w:rsid w:val="00BA01DB"/>
    <w:rsid w:val="00BA7BF7"/>
    <w:rsid w:val="00BB2BC5"/>
    <w:rsid w:val="00BB735C"/>
    <w:rsid w:val="00BC3AE1"/>
    <w:rsid w:val="00BD0930"/>
    <w:rsid w:val="00BD4C99"/>
    <w:rsid w:val="00BD5453"/>
    <w:rsid w:val="00BD5575"/>
    <w:rsid w:val="00BD5BC5"/>
    <w:rsid w:val="00BD68C2"/>
    <w:rsid w:val="00BD7839"/>
    <w:rsid w:val="00BE259E"/>
    <w:rsid w:val="00BE37DE"/>
    <w:rsid w:val="00BE3FE5"/>
    <w:rsid w:val="00BE53BA"/>
    <w:rsid w:val="00BE5FF8"/>
    <w:rsid w:val="00BE6220"/>
    <w:rsid w:val="00BE6ED0"/>
    <w:rsid w:val="00BE755C"/>
    <w:rsid w:val="00BF17E1"/>
    <w:rsid w:val="00BF1DF8"/>
    <w:rsid w:val="00BF2A3E"/>
    <w:rsid w:val="00BF3225"/>
    <w:rsid w:val="00BF3D1F"/>
    <w:rsid w:val="00BF430A"/>
    <w:rsid w:val="00C02E8A"/>
    <w:rsid w:val="00C033B0"/>
    <w:rsid w:val="00C0375A"/>
    <w:rsid w:val="00C03803"/>
    <w:rsid w:val="00C045A3"/>
    <w:rsid w:val="00C04607"/>
    <w:rsid w:val="00C077B5"/>
    <w:rsid w:val="00C12526"/>
    <w:rsid w:val="00C134CF"/>
    <w:rsid w:val="00C1623C"/>
    <w:rsid w:val="00C1724E"/>
    <w:rsid w:val="00C175B7"/>
    <w:rsid w:val="00C20128"/>
    <w:rsid w:val="00C20E44"/>
    <w:rsid w:val="00C210B8"/>
    <w:rsid w:val="00C2113C"/>
    <w:rsid w:val="00C23CA5"/>
    <w:rsid w:val="00C23D47"/>
    <w:rsid w:val="00C27512"/>
    <w:rsid w:val="00C277B5"/>
    <w:rsid w:val="00C30910"/>
    <w:rsid w:val="00C33FA8"/>
    <w:rsid w:val="00C343AC"/>
    <w:rsid w:val="00C36BE6"/>
    <w:rsid w:val="00C42E57"/>
    <w:rsid w:val="00C4358F"/>
    <w:rsid w:val="00C44323"/>
    <w:rsid w:val="00C44848"/>
    <w:rsid w:val="00C46C6A"/>
    <w:rsid w:val="00C478F8"/>
    <w:rsid w:val="00C501EB"/>
    <w:rsid w:val="00C529ED"/>
    <w:rsid w:val="00C538A3"/>
    <w:rsid w:val="00C5428F"/>
    <w:rsid w:val="00C54569"/>
    <w:rsid w:val="00C5520B"/>
    <w:rsid w:val="00C556AD"/>
    <w:rsid w:val="00C55F7B"/>
    <w:rsid w:val="00C56000"/>
    <w:rsid w:val="00C621CC"/>
    <w:rsid w:val="00C63542"/>
    <w:rsid w:val="00C648C1"/>
    <w:rsid w:val="00C64B83"/>
    <w:rsid w:val="00C72056"/>
    <w:rsid w:val="00C721A5"/>
    <w:rsid w:val="00C728DA"/>
    <w:rsid w:val="00C72D20"/>
    <w:rsid w:val="00C74B26"/>
    <w:rsid w:val="00C755B3"/>
    <w:rsid w:val="00C75651"/>
    <w:rsid w:val="00C774E7"/>
    <w:rsid w:val="00C82865"/>
    <w:rsid w:val="00C83365"/>
    <w:rsid w:val="00C83AFC"/>
    <w:rsid w:val="00C83FAA"/>
    <w:rsid w:val="00C84C39"/>
    <w:rsid w:val="00C85979"/>
    <w:rsid w:val="00C865F3"/>
    <w:rsid w:val="00C873E0"/>
    <w:rsid w:val="00C9066C"/>
    <w:rsid w:val="00C9244A"/>
    <w:rsid w:val="00C93208"/>
    <w:rsid w:val="00C93BAE"/>
    <w:rsid w:val="00C95A36"/>
    <w:rsid w:val="00C95AB3"/>
    <w:rsid w:val="00C9614C"/>
    <w:rsid w:val="00C963E6"/>
    <w:rsid w:val="00C96DC3"/>
    <w:rsid w:val="00CA1B6F"/>
    <w:rsid w:val="00CA1B7B"/>
    <w:rsid w:val="00CA68EC"/>
    <w:rsid w:val="00CB1AA4"/>
    <w:rsid w:val="00CB2481"/>
    <w:rsid w:val="00CB2C68"/>
    <w:rsid w:val="00CB5967"/>
    <w:rsid w:val="00CB60AC"/>
    <w:rsid w:val="00CB6549"/>
    <w:rsid w:val="00CB7D5C"/>
    <w:rsid w:val="00CC2D23"/>
    <w:rsid w:val="00CC2DFC"/>
    <w:rsid w:val="00CC4102"/>
    <w:rsid w:val="00CC4982"/>
    <w:rsid w:val="00CC5E97"/>
    <w:rsid w:val="00CC688A"/>
    <w:rsid w:val="00CC6C35"/>
    <w:rsid w:val="00CC7EFF"/>
    <w:rsid w:val="00CD13BA"/>
    <w:rsid w:val="00CD27FC"/>
    <w:rsid w:val="00CD2C64"/>
    <w:rsid w:val="00CD6451"/>
    <w:rsid w:val="00CD704F"/>
    <w:rsid w:val="00CE1413"/>
    <w:rsid w:val="00CE4A7C"/>
    <w:rsid w:val="00CE60DA"/>
    <w:rsid w:val="00CE6CC1"/>
    <w:rsid w:val="00CF0332"/>
    <w:rsid w:val="00CF33B8"/>
    <w:rsid w:val="00CF3DF0"/>
    <w:rsid w:val="00CF628C"/>
    <w:rsid w:val="00D00298"/>
    <w:rsid w:val="00D0379E"/>
    <w:rsid w:val="00D038CD"/>
    <w:rsid w:val="00D10BBF"/>
    <w:rsid w:val="00D11B99"/>
    <w:rsid w:val="00D1323F"/>
    <w:rsid w:val="00D154AD"/>
    <w:rsid w:val="00D208D6"/>
    <w:rsid w:val="00D32AC3"/>
    <w:rsid w:val="00D32AEB"/>
    <w:rsid w:val="00D32E58"/>
    <w:rsid w:val="00D34CA9"/>
    <w:rsid w:val="00D35FA5"/>
    <w:rsid w:val="00D44C80"/>
    <w:rsid w:val="00D450CA"/>
    <w:rsid w:val="00D51CA0"/>
    <w:rsid w:val="00D52F0E"/>
    <w:rsid w:val="00D561A4"/>
    <w:rsid w:val="00D57129"/>
    <w:rsid w:val="00D61F1F"/>
    <w:rsid w:val="00D642F9"/>
    <w:rsid w:val="00D64930"/>
    <w:rsid w:val="00D6594C"/>
    <w:rsid w:val="00D65FA0"/>
    <w:rsid w:val="00D67E4C"/>
    <w:rsid w:val="00D70A28"/>
    <w:rsid w:val="00D7226B"/>
    <w:rsid w:val="00D73BEE"/>
    <w:rsid w:val="00D740F8"/>
    <w:rsid w:val="00D76AA9"/>
    <w:rsid w:val="00D86C32"/>
    <w:rsid w:val="00D87DD1"/>
    <w:rsid w:val="00D90DCB"/>
    <w:rsid w:val="00D93ADD"/>
    <w:rsid w:val="00D9525F"/>
    <w:rsid w:val="00D97467"/>
    <w:rsid w:val="00D97BA8"/>
    <w:rsid w:val="00DA46B4"/>
    <w:rsid w:val="00DA4BC3"/>
    <w:rsid w:val="00DA6D46"/>
    <w:rsid w:val="00DA7D8F"/>
    <w:rsid w:val="00DB2043"/>
    <w:rsid w:val="00DB31AD"/>
    <w:rsid w:val="00DB3965"/>
    <w:rsid w:val="00DB3CD9"/>
    <w:rsid w:val="00DB5497"/>
    <w:rsid w:val="00DB54C4"/>
    <w:rsid w:val="00DB7E18"/>
    <w:rsid w:val="00DC193C"/>
    <w:rsid w:val="00DC1BAD"/>
    <w:rsid w:val="00DC3714"/>
    <w:rsid w:val="00DC5897"/>
    <w:rsid w:val="00DD0213"/>
    <w:rsid w:val="00DD261C"/>
    <w:rsid w:val="00DD7617"/>
    <w:rsid w:val="00DD7B77"/>
    <w:rsid w:val="00DE2D3A"/>
    <w:rsid w:val="00DE3C3E"/>
    <w:rsid w:val="00DE4FCC"/>
    <w:rsid w:val="00DE6265"/>
    <w:rsid w:val="00DE7F18"/>
    <w:rsid w:val="00DF0CD7"/>
    <w:rsid w:val="00DF134F"/>
    <w:rsid w:val="00DF17E2"/>
    <w:rsid w:val="00DF3195"/>
    <w:rsid w:val="00DF46EC"/>
    <w:rsid w:val="00DF6E00"/>
    <w:rsid w:val="00E015B7"/>
    <w:rsid w:val="00E01622"/>
    <w:rsid w:val="00E02A82"/>
    <w:rsid w:val="00E07465"/>
    <w:rsid w:val="00E125C5"/>
    <w:rsid w:val="00E12D2F"/>
    <w:rsid w:val="00E17018"/>
    <w:rsid w:val="00E21D3B"/>
    <w:rsid w:val="00E262DB"/>
    <w:rsid w:val="00E32FAD"/>
    <w:rsid w:val="00E354B8"/>
    <w:rsid w:val="00E354CC"/>
    <w:rsid w:val="00E3676E"/>
    <w:rsid w:val="00E40EBE"/>
    <w:rsid w:val="00E4131D"/>
    <w:rsid w:val="00E41836"/>
    <w:rsid w:val="00E44829"/>
    <w:rsid w:val="00E44BE8"/>
    <w:rsid w:val="00E461EC"/>
    <w:rsid w:val="00E46F11"/>
    <w:rsid w:val="00E46FBC"/>
    <w:rsid w:val="00E5062E"/>
    <w:rsid w:val="00E52AEB"/>
    <w:rsid w:val="00E5475E"/>
    <w:rsid w:val="00E54B7B"/>
    <w:rsid w:val="00E56470"/>
    <w:rsid w:val="00E56AE7"/>
    <w:rsid w:val="00E5779F"/>
    <w:rsid w:val="00E61253"/>
    <w:rsid w:val="00E64E96"/>
    <w:rsid w:val="00E654F5"/>
    <w:rsid w:val="00E672CF"/>
    <w:rsid w:val="00E67515"/>
    <w:rsid w:val="00E67F86"/>
    <w:rsid w:val="00E7042A"/>
    <w:rsid w:val="00E71B59"/>
    <w:rsid w:val="00E83ECE"/>
    <w:rsid w:val="00E85054"/>
    <w:rsid w:val="00E90341"/>
    <w:rsid w:val="00E904D6"/>
    <w:rsid w:val="00E9229B"/>
    <w:rsid w:val="00E93F1C"/>
    <w:rsid w:val="00E9551C"/>
    <w:rsid w:val="00E95CF1"/>
    <w:rsid w:val="00E96661"/>
    <w:rsid w:val="00E96A67"/>
    <w:rsid w:val="00E971FD"/>
    <w:rsid w:val="00EA0B1A"/>
    <w:rsid w:val="00EA0C6C"/>
    <w:rsid w:val="00EA139D"/>
    <w:rsid w:val="00EA3A72"/>
    <w:rsid w:val="00EA3E5E"/>
    <w:rsid w:val="00EA6453"/>
    <w:rsid w:val="00EA7941"/>
    <w:rsid w:val="00EB1330"/>
    <w:rsid w:val="00EB14E0"/>
    <w:rsid w:val="00EB1B30"/>
    <w:rsid w:val="00EB1D20"/>
    <w:rsid w:val="00EB20CB"/>
    <w:rsid w:val="00EB28F2"/>
    <w:rsid w:val="00EB2AC9"/>
    <w:rsid w:val="00EB2EA4"/>
    <w:rsid w:val="00EB48DF"/>
    <w:rsid w:val="00EB633D"/>
    <w:rsid w:val="00EB6C55"/>
    <w:rsid w:val="00EC5204"/>
    <w:rsid w:val="00EC6299"/>
    <w:rsid w:val="00ED1A7C"/>
    <w:rsid w:val="00ED1BDF"/>
    <w:rsid w:val="00ED21C6"/>
    <w:rsid w:val="00ED359A"/>
    <w:rsid w:val="00ED5042"/>
    <w:rsid w:val="00ED782C"/>
    <w:rsid w:val="00EE10CE"/>
    <w:rsid w:val="00EE3AC2"/>
    <w:rsid w:val="00EE4F0B"/>
    <w:rsid w:val="00EE78AA"/>
    <w:rsid w:val="00EF0167"/>
    <w:rsid w:val="00EF0954"/>
    <w:rsid w:val="00EF1D36"/>
    <w:rsid w:val="00EF1E33"/>
    <w:rsid w:val="00EF4564"/>
    <w:rsid w:val="00EF5257"/>
    <w:rsid w:val="00EF716A"/>
    <w:rsid w:val="00EF76BE"/>
    <w:rsid w:val="00EF7E85"/>
    <w:rsid w:val="00F008F4"/>
    <w:rsid w:val="00F009C0"/>
    <w:rsid w:val="00F05120"/>
    <w:rsid w:val="00F059FC"/>
    <w:rsid w:val="00F0743F"/>
    <w:rsid w:val="00F0751A"/>
    <w:rsid w:val="00F1102F"/>
    <w:rsid w:val="00F14B34"/>
    <w:rsid w:val="00F15994"/>
    <w:rsid w:val="00F15CDC"/>
    <w:rsid w:val="00F16E64"/>
    <w:rsid w:val="00F20539"/>
    <w:rsid w:val="00F23F67"/>
    <w:rsid w:val="00F30CB0"/>
    <w:rsid w:val="00F317BD"/>
    <w:rsid w:val="00F334E9"/>
    <w:rsid w:val="00F3358C"/>
    <w:rsid w:val="00F33AA7"/>
    <w:rsid w:val="00F34337"/>
    <w:rsid w:val="00F35665"/>
    <w:rsid w:val="00F35710"/>
    <w:rsid w:val="00F36DED"/>
    <w:rsid w:val="00F372ED"/>
    <w:rsid w:val="00F3751B"/>
    <w:rsid w:val="00F4188D"/>
    <w:rsid w:val="00F465BE"/>
    <w:rsid w:val="00F47FC6"/>
    <w:rsid w:val="00F51966"/>
    <w:rsid w:val="00F555E2"/>
    <w:rsid w:val="00F55A32"/>
    <w:rsid w:val="00F56675"/>
    <w:rsid w:val="00F56962"/>
    <w:rsid w:val="00F57C0E"/>
    <w:rsid w:val="00F70E73"/>
    <w:rsid w:val="00F71C69"/>
    <w:rsid w:val="00F731BD"/>
    <w:rsid w:val="00F7372D"/>
    <w:rsid w:val="00F7459A"/>
    <w:rsid w:val="00F80D11"/>
    <w:rsid w:val="00F83FEC"/>
    <w:rsid w:val="00F84C78"/>
    <w:rsid w:val="00F858B5"/>
    <w:rsid w:val="00F85D71"/>
    <w:rsid w:val="00F907A7"/>
    <w:rsid w:val="00F924D6"/>
    <w:rsid w:val="00F92BDA"/>
    <w:rsid w:val="00F92E3C"/>
    <w:rsid w:val="00F92E82"/>
    <w:rsid w:val="00F92FC8"/>
    <w:rsid w:val="00F935AE"/>
    <w:rsid w:val="00F93E5F"/>
    <w:rsid w:val="00F941C0"/>
    <w:rsid w:val="00F96344"/>
    <w:rsid w:val="00F9784F"/>
    <w:rsid w:val="00FA0521"/>
    <w:rsid w:val="00FA4661"/>
    <w:rsid w:val="00FA5F5C"/>
    <w:rsid w:val="00FA65BA"/>
    <w:rsid w:val="00FB3F50"/>
    <w:rsid w:val="00FB443D"/>
    <w:rsid w:val="00FB458D"/>
    <w:rsid w:val="00FB50FA"/>
    <w:rsid w:val="00FB542C"/>
    <w:rsid w:val="00FB7171"/>
    <w:rsid w:val="00FC0D46"/>
    <w:rsid w:val="00FC2875"/>
    <w:rsid w:val="00FC341A"/>
    <w:rsid w:val="00FC64DE"/>
    <w:rsid w:val="00FD0C94"/>
    <w:rsid w:val="00FD32D1"/>
    <w:rsid w:val="00FD4832"/>
    <w:rsid w:val="00FD5D24"/>
    <w:rsid w:val="00FD610F"/>
    <w:rsid w:val="00FD6E10"/>
    <w:rsid w:val="00FD7537"/>
    <w:rsid w:val="00FD7547"/>
    <w:rsid w:val="00FD75EA"/>
    <w:rsid w:val="00FE3110"/>
    <w:rsid w:val="00FE4804"/>
    <w:rsid w:val="00FE6AB5"/>
    <w:rsid w:val="00FE7D8D"/>
    <w:rsid w:val="00FF4C44"/>
    <w:rsid w:val="00FF551B"/>
    <w:rsid w:val="00FF5804"/>
    <w:rsid w:val="0231865C"/>
    <w:rsid w:val="023A8FC4"/>
    <w:rsid w:val="0290DAC8"/>
    <w:rsid w:val="02E416AA"/>
    <w:rsid w:val="052823E0"/>
    <w:rsid w:val="05D14C04"/>
    <w:rsid w:val="06CC56FE"/>
    <w:rsid w:val="06D128CC"/>
    <w:rsid w:val="0868275F"/>
    <w:rsid w:val="0B1C5A61"/>
    <w:rsid w:val="0D0D393F"/>
    <w:rsid w:val="0E114851"/>
    <w:rsid w:val="0F12AEB9"/>
    <w:rsid w:val="0F74D00A"/>
    <w:rsid w:val="0F7BC7B7"/>
    <w:rsid w:val="12AEAFA9"/>
    <w:rsid w:val="1538C5CA"/>
    <w:rsid w:val="161C5D66"/>
    <w:rsid w:val="181DA60F"/>
    <w:rsid w:val="18696253"/>
    <w:rsid w:val="1AC4C921"/>
    <w:rsid w:val="1B1A4903"/>
    <w:rsid w:val="1EA39E50"/>
    <w:rsid w:val="1EC9AF3A"/>
    <w:rsid w:val="1F32E6F8"/>
    <w:rsid w:val="1F92B2B7"/>
    <w:rsid w:val="1FC29686"/>
    <w:rsid w:val="2084CBB0"/>
    <w:rsid w:val="20B512BE"/>
    <w:rsid w:val="20C11EDA"/>
    <w:rsid w:val="22FFC805"/>
    <w:rsid w:val="23A6254C"/>
    <w:rsid w:val="24DD424F"/>
    <w:rsid w:val="2500E09E"/>
    <w:rsid w:val="285B875F"/>
    <w:rsid w:val="296F0989"/>
    <w:rsid w:val="2A88D992"/>
    <w:rsid w:val="2CF32783"/>
    <w:rsid w:val="2E86E141"/>
    <w:rsid w:val="3063BCF5"/>
    <w:rsid w:val="31C3B2DD"/>
    <w:rsid w:val="3279FBA0"/>
    <w:rsid w:val="331503DA"/>
    <w:rsid w:val="33250BDA"/>
    <w:rsid w:val="33599F01"/>
    <w:rsid w:val="3409AEC2"/>
    <w:rsid w:val="344476AC"/>
    <w:rsid w:val="34FB539F"/>
    <w:rsid w:val="36972400"/>
    <w:rsid w:val="3734CF54"/>
    <w:rsid w:val="37D566C8"/>
    <w:rsid w:val="3832F461"/>
    <w:rsid w:val="3991653C"/>
    <w:rsid w:val="3A75EA45"/>
    <w:rsid w:val="3F773CA1"/>
    <w:rsid w:val="3FF2A86F"/>
    <w:rsid w:val="404DFB36"/>
    <w:rsid w:val="425170A7"/>
    <w:rsid w:val="42A36B46"/>
    <w:rsid w:val="4315C9B7"/>
    <w:rsid w:val="4B97D4A5"/>
    <w:rsid w:val="4C5B5383"/>
    <w:rsid w:val="4D292B1B"/>
    <w:rsid w:val="4F3945C9"/>
    <w:rsid w:val="50FE9936"/>
    <w:rsid w:val="516A8094"/>
    <w:rsid w:val="51EF5600"/>
    <w:rsid w:val="5451C86A"/>
    <w:rsid w:val="55C08BE0"/>
    <w:rsid w:val="56BFD2DC"/>
    <w:rsid w:val="571C05D2"/>
    <w:rsid w:val="5746520F"/>
    <w:rsid w:val="5B5E8213"/>
    <w:rsid w:val="5BCD3A37"/>
    <w:rsid w:val="5DB27568"/>
    <w:rsid w:val="5F9BFE06"/>
    <w:rsid w:val="5FEED90C"/>
    <w:rsid w:val="6032EA2F"/>
    <w:rsid w:val="60470C02"/>
    <w:rsid w:val="616B16CF"/>
    <w:rsid w:val="6211B136"/>
    <w:rsid w:val="63FAA8CB"/>
    <w:rsid w:val="64EEDDE6"/>
    <w:rsid w:val="66852996"/>
    <w:rsid w:val="686EF41A"/>
    <w:rsid w:val="6B029481"/>
    <w:rsid w:val="6B754755"/>
    <w:rsid w:val="6BC3C675"/>
    <w:rsid w:val="6EE2351E"/>
    <w:rsid w:val="6F52C98E"/>
    <w:rsid w:val="7122055B"/>
    <w:rsid w:val="716C44C9"/>
    <w:rsid w:val="72CCD4BA"/>
    <w:rsid w:val="7357691A"/>
    <w:rsid w:val="742A5BF3"/>
    <w:rsid w:val="74FF55D1"/>
    <w:rsid w:val="77B080F0"/>
    <w:rsid w:val="77FBCC2A"/>
    <w:rsid w:val="7A574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E38DB"/>
  <w15:docId w15:val="{6E06DF80-54F0-45CE-98D7-2EDFB43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F5C"/>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4">
    <w:name w:val="heading 4"/>
    <w:basedOn w:val="Normal"/>
    <w:next w:val="Normal"/>
    <w:link w:val="Heading4Char"/>
    <w:semiHidden/>
    <w:unhideWhenUsed/>
    <w:qFormat/>
    <w:rsid w:val="0093713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rsid w:val="004128C5"/>
    <w:rPr>
      <w:sz w:val="16"/>
      <w:szCs w:val="16"/>
    </w:rPr>
  </w:style>
  <w:style w:type="paragraph" w:styleId="CommentText">
    <w:name w:val="annotation text"/>
    <w:basedOn w:val="Normal"/>
    <w:link w:val="CommentTextChar"/>
    <w:uiPriority w:val="99"/>
    <w:rsid w:val="004128C5"/>
    <w:rPr>
      <w:sz w:val="20"/>
    </w:rPr>
  </w:style>
  <w:style w:type="paragraph" w:styleId="CommentSubject">
    <w:name w:val="annotation subject"/>
    <w:basedOn w:val="CommentText"/>
    <w:next w:val="CommentText"/>
    <w:semiHidden/>
    <w:rsid w:val="004128C5"/>
    <w:rPr>
      <w:b/>
      <w:bCs/>
    </w:rPr>
  </w:style>
  <w:style w:type="paragraph" w:styleId="BalloonText">
    <w:name w:val="Balloon Text"/>
    <w:basedOn w:val="Normal"/>
    <w:semiHidden/>
    <w:rsid w:val="004128C5"/>
    <w:rPr>
      <w:rFonts w:ascii="Tahoma" w:hAnsi="Tahoma" w:cs="Tahoma"/>
      <w:sz w:val="16"/>
      <w:szCs w:val="16"/>
    </w:rPr>
  </w:style>
  <w:style w:type="paragraph" w:styleId="ListParagraph">
    <w:name w:val="List Paragraph"/>
    <w:basedOn w:val="Normal"/>
    <w:uiPriority w:val="34"/>
    <w:qFormat/>
    <w:rsid w:val="006A57BC"/>
    <w:pPr>
      <w:ind w:left="720"/>
    </w:pPr>
  </w:style>
  <w:style w:type="table" w:styleId="TableGrid">
    <w:name w:val="Table Grid"/>
    <w:basedOn w:val="TableNormal"/>
    <w:uiPriority w:val="59"/>
    <w:rsid w:val="00D7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4B2A"/>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7773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E67F86"/>
    <w:rPr>
      <w:rFonts w:ascii="Arial" w:hAnsi="Arial"/>
      <w:sz w:val="24"/>
    </w:rPr>
  </w:style>
  <w:style w:type="paragraph" w:styleId="Revision">
    <w:name w:val="Revision"/>
    <w:hidden/>
    <w:uiPriority w:val="99"/>
    <w:semiHidden/>
    <w:rsid w:val="00C9244A"/>
    <w:rPr>
      <w:rFonts w:ascii="Arial" w:hAnsi="Arial"/>
      <w:sz w:val="24"/>
    </w:rPr>
  </w:style>
  <w:style w:type="character" w:customStyle="1" w:styleId="FooterChar">
    <w:name w:val="Footer Char"/>
    <w:basedOn w:val="DefaultParagraphFont"/>
    <w:link w:val="Footer"/>
    <w:uiPriority w:val="99"/>
    <w:rsid w:val="00C033B0"/>
    <w:rPr>
      <w:rFonts w:ascii="Arial" w:hAnsi="Arial"/>
      <w:sz w:val="24"/>
    </w:rPr>
  </w:style>
  <w:style w:type="character" w:styleId="Hyperlink">
    <w:name w:val="Hyperlink"/>
    <w:basedOn w:val="DefaultParagraphFont"/>
    <w:unhideWhenUsed/>
    <w:rsid w:val="00686826"/>
    <w:rPr>
      <w:color w:val="0000FF" w:themeColor="hyperlink"/>
      <w:u w:val="single"/>
    </w:rPr>
  </w:style>
  <w:style w:type="character" w:styleId="FollowedHyperlink">
    <w:name w:val="FollowedHyperlink"/>
    <w:basedOn w:val="DefaultParagraphFont"/>
    <w:semiHidden/>
    <w:unhideWhenUsed/>
    <w:rsid w:val="00BA01DB"/>
    <w:rPr>
      <w:color w:val="800080" w:themeColor="followedHyperlink"/>
      <w:u w:val="single"/>
    </w:rPr>
  </w:style>
  <w:style w:type="character" w:customStyle="1" w:styleId="Heading4Char">
    <w:name w:val="Heading 4 Char"/>
    <w:basedOn w:val="DefaultParagraphFont"/>
    <w:link w:val="Heading4"/>
    <w:uiPriority w:val="9"/>
    <w:rsid w:val="00937138"/>
    <w:rPr>
      <w:rFonts w:asciiTheme="majorHAnsi" w:eastAsiaTheme="majorEastAsia" w:hAnsiTheme="majorHAnsi" w:cstheme="majorBidi"/>
      <w:i/>
      <w:iCs/>
      <w:color w:val="365F91" w:themeColor="accent1" w:themeShade="BF"/>
      <w:sz w:val="24"/>
    </w:rPr>
  </w:style>
  <w:style w:type="character" w:customStyle="1" w:styleId="Heading1Char">
    <w:name w:val="Heading 1 Char"/>
    <w:basedOn w:val="DefaultParagraphFont"/>
    <w:link w:val="Heading1"/>
    <w:uiPriority w:val="9"/>
    <w:rsid w:val="00937138"/>
    <w:rPr>
      <w:rFonts w:ascii="Arial" w:hAnsi="Arial"/>
      <w:b/>
      <w:sz w:val="24"/>
    </w:rPr>
  </w:style>
  <w:style w:type="character" w:customStyle="1" w:styleId="CommentTextChar">
    <w:name w:val="Comment Text Char"/>
    <w:basedOn w:val="DefaultParagraphFont"/>
    <w:link w:val="CommentText"/>
    <w:uiPriority w:val="99"/>
    <w:rsid w:val="00937138"/>
    <w:rPr>
      <w:rFonts w:ascii="Arial" w:hAnsi="Arial"/>
    </w:rPr>
  </w:style>
  <w:style w:type="character" w:styleId="UnresolvedMention">
    <w:name w:val="Unresolved Mention"/>
    <w:basedOn w:val="DefaultParagraphFont"/>
    <w:uiPriority w:val="99"/>
    <w:semiHidden/>
    <w:unhideWhenUsed/>
    <w:rsid w:val="00C72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ighbourhood-and-community-standar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rcheshousing.org.uk/about-arches-latest-news/publications/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heshousing.org.uk/about-arches-latest-news/contac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5E05E23265624C85329AC81E0943B6" ma:contentTypeVersion="14" ma:contentTypeDescription="Create a new document." ma:contentTypeScope="" ma:versionID="8a41ca5aa42fedde5467f33e59598c47">
  <xsd:schema xmlns:xsd="http://www.w3.org/2001/XMLSchema" xmlns:xs="http://www.w3.org/2001/XMLSchema" xmlns:p="http://schemas.microsoft.com/office/2006/metadata/properties" xmlns:ns3="b77be503-298a-4192-8c45-9baadcccb0b3" xmlns:ns4="37bf9a38-6663-44ca-a810-458db88d2b3b" targetNamespace="http://schemas.microsoft.com/office/2006/metadata/properties" ma:root="true" ma:fieldsID="e4d68458bc8ba19189213c35715f08a5" ns3:_="" ns4:_="">
    <xsd:import namespace="b77be503-298a-4192-8c45-9baadcccb0b3"/>
    <xsd:import namespace="37bf9a38-6663-44ca-a810-458db88d2b3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be503-298a-4192-8c45-9baadcccb0b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bf9a38-6663-44ca-a810-458db88d2b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77be503-298a-4192-8c45-9baadcccb0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055F3-492E-4F37-8E4A-51E8E2DE926A}">
  <ds:schemaRefs>
    <ds:schemaRef ds:uri="http://schemas.openxmlformats.org/officeDocument/2006/bibliography"/>
  </ds:schemaRefs>
</ds:datastoreItem>
</file>

<file path=customXml/itemProps2.xml><?xml version="1.0" encoding="utf-8"?>
<ds:datastoreItem xmlns:ds="http://schemas.openxmlformats.org/officeDocument/2006/customXml" ds:itemID="{EC0FE3AE-7E81-4B8C-A107-B4B07712F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be503-298a-4192-8c45-9baadcccb0b3"/>
    <ds:schemaRef ds:uri="37bf9a38-6663-44ca-a810-458db88d2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FFB9A-8E6A-408A-A7E4-2D1F3DD3AA3B}">
  <ds:schemaRefs>
    <ds:schemaRef ds:uri="http://schemas.microsoft.com/office/2006/metadata/properties"/>
    <ds:schemaRef ds:uri="http://schemas.microsoft.com/office/infopath/2007/PartnerControls"/>
    <ds:schemaRef ds:uri="b77be503-298a-4192-8c45-9baadcccb0b3"/>
  </ds:schemaRefs>
</ds:datastoreItem>
</file>

<file path=customXml/itemProps4.xml><?xml version="1.0" encoding="utf-8"?>
<ds:datastoreItem xmlns:ds="http://schemas.openxmlformats.org/officeDocument/2006/customXml" ds:itemID="{564E50EE-98D2-459B-A0B1-4AA038AA1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4748</Words>
  <Characters>27067</Characters>
  <Application>Microsoft Office Word</Application>
  <DocSecurity>4</DocSecurity>
  <Lines>225</Lines>
  <Paragraphs>63</Paragraphs>
  <ScaleCrop>false</ScaleCrop>
  <Company>Arches Housing Ltd</Company>
  <LinksUpToDate>false</LinksUpToDate>
  <CharactersWithSpaces>31752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Arches Housing Ltd</dc:title>
  <dc:subject/>
  <dc:creator>el</dc:creator>
  <cp:keywords/>
  <cp:lastModifiedBy>Vicky Wright</cp:lastModifiedBy>
  <cp:revision>2</cp:revision>
  <cp:lastPrinted>2018-03-05T21:28:00Z</cp:lastPrinted>
  <dcterms:created xsi:type="dcterms:W3CDTF">2026-04-22T08:40:00Z</dcterms:created>
  <dcterms:modified xsi:type="dcterms:W3CDTF">2026-04-22T08:40:00Z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0x0101002A5E05E23265624C85329AC81E0943B6</vt:lpwstr>
  </property>
  <property fmtid="{D5CDD505-2E9C-101B-9397-08002B2CF9AE}" pid="3" name="MediaServiceImageTags">
    <vt:lpwstr/>
  </property>
  <property fmtid="{D5CDD505-2E9C-101B-9397-08002B2CF9AE}" pid="4" name="MSIP_Label_9dd1f3e0-7c95-4883-9443-447aa2299930_Enabled">
    <vt:lpwstr>true</vt:lpwstr>
  </property>
  <property fmtid="{D5CDD505-2E9C-101B-9397-08002B2CF9AE}" pid="5" name="MSIP_Label_9dd1f3e0-7c95-4883-9443-447aa2299930_SetDate">
    <vt:lpwstr>2026-03-26T14:41:01Z</vt:lpwstr>
  </property>
  <property fmtid="{D5CDD505-2E9C-101B-9397-08002B2CF9AE}" pid="6" name="MSIP_Label_9dd1f3e0-7c95-4883-9443-447aa2299930_Method">
    <vt:lpwstr>Standard</vt:lpwstr>
  </property>
  <property fmtid="{D5CDD505-2E9C-101B-9397-08002B2CF9AE}" pid="7" name="MSIP_Label_9dd1f3e0-7c95-4883-9443-447aa2299930_Name">
    <vt:lpwstr>Internal</vt:lpwstr>
  </property>
  <property fmtid="{D5CDD505-2E9C-101B-9397-08002B2CF9AE}" pid="8" name="MSIP_Label_9dd1f3e0-7c95-4883-9443-447aa2299930_SiteId">
    <vt:lpwstr>ae98d4a1-74ae-4639-a9e5-440002ddb504</vt:lpwstr>
  </property>
  <property fmtid="{D5CDD505-2E9C-101B-9397-08002B2CF9AE}" pid="9" name="MSIP_Label_9dd1f3e0-7c95-4883-9443-447aa2299930_ActionId">
    <vt:lpwstr>a147e2de-915c-4e2e-a38d-973918514cc5</vt:lpwstr>
  </property>
  <property fmtid="{D5CDD505-2E9C-101B-9397-08002B2CF9AE}" pid="10" name="MSIP_Label_9dd1f3e0-7c95-4883-9443-447aa2299930_ContentBits">
    <vt:lpwstr>0</vt:lpwstr>
  </property>
  <property fmtid="{D5CDD505-2E9C-101B-9397-08002B2CF9AE}" pid="11" name="MSIP_Label_9dd1f3e0-7c95-4883-9443-447aa2299930_Tag">
    <vt:lpwstr>10, 3, 0, 1</vt:lpwstr>
  </property>
</Properties>
</file>