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0418C" w14:textId="77777777" w:rsidR="005A3C79" w:rsidRDefault="002A100A">
      <w:pPr>
        <w:spacing w:after="0" w:line="259" w:lineRule="auto"/>
        <w:ind w:left="0" w:firstLine="0"/>
        <w:jc w:val="left"/>
      </w:pPr>
      <w:r>
        <w:rPr>
          <w:rFonts w:ascii="Arial" w:eastAsia="Arial" w:hAnsi="Arial" w:cs="Arial"/>
          <w:sz w:val="24"/>
        </w:rPr>
        <w:t xml:space="preserve"> </w:t>
      </w:r>
    </w:p>
    <w:p w14:paraId="062F6411" w14:textId="65290AC3" w:rsidR="005A3C79" w:rsidRDefault="006F60F4" w:rsidP="006F60F4">
      <w:pPr>
        <w:spacing w:after="0" w:line="259" w:lineRule="auto"/>
        <w:ind w:left="0" w:firstLine="0"/>
        <w:jc w:val="center"/>
      </w:pPr>
      <w:r>
        <w:rPr>
          <w:noProof/>
        </w:rPr>
        <w:drawing>
          <wp:inline distT="0" distB="0" distL="0" distR="0" wp14:anchorId="4998DEC2" wp14:editId="54769B1A">
            <wp:extent cx="3076575" cy="609600"/>
            <wp:effectExtent l="0" t="0" r="0" b="0"/>
            <wp:docPr id="178" name="Picture 178" descr="A blue and white text on a black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178" name="Picture 178" descr="A blue and white text on a black background&#10;&#10;AI-generated content may be incorrect."/>
                    <pic:cNvPicPr/>
                  </pic:nvPicPr>
                  <pic:blipFill>
                    <a:blip r:embed="rId7"/>
                    <a:stretch>
                      <a:fillRect/>
                    </a:stretch>
                  </pic:blipFill>
                  <pic:spPr>
                    <a:xfrm>
                      <a:off x="0" y="0"/>
                      <a:ext cx="3076575" cy="609600"/>
                    </a:xfrm>
                    <a:prstGeom prst="rect">
                      <a:avLst/>
                    </a:prstGeom>
                  </pic:spPr>
                </pic:pic>
              </a:graphicData>
            </a:graphic>
          </wp:inline>
        </w:drawing>
      </w:r>
    </w:p>
    <w:p w14:paraId="631E893C" w14:textId="77777777" w:rsidR="005A3C79" w:rsidRDefault="002A100A">
      <w:pPr>
        <w:spacing w:after="0" w:line="259" w:lineRule="auto"/>
        <w:ind w:left="0" w:firstLine="0"/>
        <w:jc w:val="right"/>
      </w:pPr>
      <w:r>
        <w:rPr>
          <w:rFonts w:ascii="Arial" w:eastAsia="Arial" w:hAnsi="Arial" w:cs="Arial"/>
          <w:sz w:val="24"/>
        </w:rPr>
        <w:t xml:space="preserve"> </w:t>
      </w:r>
    </w:p>
    <w:p w14:paraId="2583B151" w14:textId="77777777" w:rsidR="005A3C79" w:rsidRDefault="002A100A">
      <w:pPr>
        <w:spacing w:after="0" w:line="259" w:lineRule="auto"/>
        <w:ind w:left="0" w:firstLine="0"/>
        <w:jc w:val="left"/>
      </w:pPr>
      <w:r>
        <w:rPr>
          <w:rFonts w:ascii="Arial" w:eastAsia="Arial" w:hAnsi="Arial" w:cs="Arial"/>
          <w:sz w:val="24"/>
        </w:rPr>
        <w:t xml:space="preserve"> </w:t>
      </w:r>
    </w:p>
    <w:p w14:paraId="48364731" w14:textId="77777777" w:rsidR="005A3C79" w:rsidRDefault="002A100A">
      <w:pPr>
        <w:spacing w:after="0" w:line="259" w:lineRule="auto"/>
        <w:ind w:left="0" w:firstLine="0"/>
        <w:jc w:val="left"/>
      </w:pPr>
      <w:r>
        <w:rPr>
          <w:rFonts w:ascii="Arial" w:eastAsia="Arial" w:hAnsi="Arial" w:cs="Arial"/>
          <w:sz w:val="24"/>
        </w:rPr>
        <w:t xml:space="preserve"> </w:t>
      </w:r>
    </w:p>
    <w:p w14:paraId="655609AD" w14:textId="77777777" w:rsidR="005A3C79" w:rsidRDefault="002A100A">
      <w:pPr>
        <w:spacing w:after="0" w:line="259" w:lineRule="auto"/>
        <w:ind w:left="0" w:firstLine="0"/>
        <w:jc w:val="left"/>
      </w:pPr>
      <w:r>
        <w:rPr>
          <w:rFonts w:ascii="Arial" w:eastAsia="Arial" w:hAnsi="Arial" w:cs="Arial"/>
          <w:sz w:val="24"/>
        </w:rPr>
        <w:t xml:space="preserve"> </w:t>
      </w:r>
    </w:p>
    <w:p w14:paraId="634C64FE" w14:textId="06C28AD3" w:rsidR="006F60F4" w:rsidRDefault="002A100A" w:rsidP="006F60F4">
      <w:pPr>
        <w:spacing w:after="0" w:line="259" w:lineRule="auto"/>
        <w:ind w:left="0" w:firstLine="0"/>
        <w:jc w:val="center"/>
        <w:rPr>
          <w:color w:val="0072CE"/>
          <w:sz w:val="60"/>
        </w:rPr>
      </w:pPr>
      <w:r>
        <w:rPr>
          <w:color w:val="0072CE"/>
          <w:sz w:val="60"/>
        </w:rPr>
        <w:t>Income Collection Policy</w:t>
      </w:r>
    </w:p>
    <w:p w14:paraId="0EE1DA3F" w14:textId="4EE5C5E5" w:rsidR="005A3C79" w:rsidRDefault="005A3C79">
      <w:pPr>
        <w:spacing w:after="0" w:line="259" w:lineRule="auto"/>
        <w:ind w:left="97" w:firstLine="0"/>
        <w:jc w:val="center"/>
      </w:pPr>
    </w:p>
    <w:p w14:paraId="097E6A99" w14:textId="77777777" w:rsidR="005A3C79" w:rsidRDefault="002A100A">
      <w:pPr>
        <w:spacing w:after="0" w:line="259" w:lineRule="auto"/>
        <w:ind w:left="0" w:firstLine="0"/>
        <w:jc w:val="left"/>
      </w:pPr>
      <w:r>
        <w:rPr>
          <w:rFonts w:ascii="Arial" w:eastAsia="Arial" w:hAnsi="Arial" w:cs="Arial"/>
          <w:sz w:val="24"/>
        </w:rPr>
        <w:t xml:space="preserve"> </w:t>
      </w:r>
    </w:p>
    <w:p w14:paraId="51CC1C8A" w14:textId="77777777" w:rsidR="005A3C79" w:rsidRDefault="002A100A">
      <w:pPr>
        <w:spacing w:after="0" w:line="259" w:lineRule="auto"/>
        <w:ind w:left="0" w:firstLine="0"/>
        <w:jc w:val="left"/>
      </w:pPr>
      <w:r>
        <w:rPr>
          <w:rFonts w:ascii="Arial" w:eastAsia="Arial" w:hAnsi="Arial" w:cs="Arial"/>
          <w:sz w:val="24"/>
        </w:rPr>
        <w:t xml:space="preserve"> </w:t>
      </w:r>
    </w:p>
    <w:p w14:paraId="1E6FB360" w14:textId="77777777" w:rsidR="005A3C79" w:rsidRDefault="002A100A">
      <w:pPr>
        <w:spacing w:after="0" w:line="259" w:lineRule="auto"/>
        <w:ind w:left="0" w:firstLine="0"/>
        <w:jc w:val="left"/>
      </w:pPr>
      <w:r>
        <w:rPr>
          <w:rFonts w:ascii="Arial" w:eastAsia="Arial" w:hAnsi="Arial" w:cs="Arial"/>
          <w:sz w:val="24"/>
        </w:rPr>
        <w:t xml:space="preserve"> </w:t>
      </w:r>
    </w:p>
    <w:p w14:paraId="3E412A2A" w14:textId="77777777" w:rsidR="005A3C79" w:rsidRDefault="002A100A">
      <w:pPr>
        <w:spacing w:after="0" w:line="259" w:lineRule="auto"/>
        <w:ind w:left="0" w:firstLine="0"/>
        <w:jc w:val="left"/>
      </w:pPr>
      <w:r>
        <w:rPr>
          <w:rFonts w:ascii="Arial" w:eastAsia="Arial" w:hAnsi="Arial" w:cs="Arial"/>
          <w:sz w:val="24"/>
        </w:rPr>
        <w:t xml:space="preserve"> </w:t>
      </w:r>
    </w:p>
    <w:p w14:paraId="64FB6140" w14:textId="77777777" w:rsidR="005A3C79" w:rsidRDefault="002A100A">
      <w:pPr>
        <w:spacing w:after="0" w:line="259" w:lineRule="auto"/>
        <w:ind w:left="0" w:right="3" w:firstLine="0"/>
        <w:jc w:val="center"/>
      </w:pPr>
      <w:r>
        <w:rPr>
          <w:rFonts w:ascii="Arial" w:eastAsia="Arial" w:hAnsi="Arial" w:cs="Arial"/>
          <w:sz w:val="24"/>
        </w:rPr>
        <w:t xml:space="preserve"> </w:t>
      </w:r>
    </w:p>
    <w:p w14:paraId="1ACEC5D8" w14:textId="77777777" w:rsidR="005A3C79" w:rsidRDefault="002A100A">
      <w:pPr>
        <w:spacing w:after="0" w:line="259" w:lineRule="auto"/>
        <w:ind w:left="0" w:right="3" w:firstLine="0"/>
        <w:jc w:val="center"/>
      </w:pPr>
      <w:r>
        <w:rPr>
          <w:rFonts w:ascii="Arial" w:eastAsia="Arial" w:hAnsi="Arial" w:cs="Arial"/>
          <w:sz w:val="24"/>
        </w:rPr>
        <w:t xml:space="preserve"> </w:t>
      </w:r>
    </w:p>
    <w:p w14:paraId="0988B109" w14:textId="77777777" w:rsidR="005A3C79" w:rsidRDefault="002A100A">
      <w:pPr>
        <w:spacing w:after="0" w:line="259" w:lineRule="auto"/>
        <w:ind w:left="0" w:firstLine="0"/>
        <w:jc w:val="left"/>
      </w:pPr>
      <w:r>
        <w:rPr>
          <w:rFonts w:ascii="Arial" w:eastAsia="Arial" w:hAnsi="Arial" w:cs="Arial"/>
          <w:sz w:val="24"/>
        </w:rPr>
        <w:t xml:space="preserve"> </w:t>
      </w:r>
    </w:p>
    <w:p w14:paraId="5BFC5745" w14:textId="77777777" w:rsidR="005A3C79" w:rsidRDefault="002A100A">
      <w:pPr>
        <w:spacing w:after="0" w:line="259" w:lineRule="auto"/>
        <w:ind w:left="0" w:firstLine="0"/>
        <w:jc w:val="left"/>
      </w:pPr>
      <w:r>
        <w:rPr>
          <w:rFonts w:ascii="Arial" w:eastAsia="Arial" w:hAnsi="Arial" w:cs="Arial"/>
          <w:sz w:val="24"/>
        </w:rPr>
        <w:t xml:space="preserve"> </w:t>
      </w:r>
    </w:p>
    <w:p w14:paraId="7AACEA53" w14:textId="7E909052" w:rsidR="005A3C79" w:rsidRDefault="002A100A" w:rsidP="00C82559">
      <w:pPr>
        <w:tabs>
          <w:tab w:val="center" w:pos="4547"/>
        </w:tabs>
        <w:spacing w:after="0" w:line="259" w:lineRule="auto"/>
        <w:ind w:left="0" w:firstLine="0"/>
        <w:jc w:val="left"/>
      </w:pPr>
      <w:r>
        <w:rPr>
          <w:rFonts w:ascii="Arial" w:eastAsia="Arial" w:hAnsi="Arial" w:cs="Arial"/>
          <w:sz w:val="24"/>
        </w:rPr>
        <w:t xml:space="preserve"> </w:t>
      </w:r>
      <w:r w:rsidR="00C82559">
        <w:rPr>
          <w:rFonts w:ascii="Arial" w:eastAsia="Arial" w:hAnsi="Arial" w:cs="Arial"/>
          <w:sz w:val="24"/>
        </w:rPr>
        <w:tab/>
      </w:r>
    </w:p>
    <w:p w14:paraId="56A66072" w14:textId="77777777" w:rsidR="005A3C79" w:rsidRDefault="002A100A">
      <w:pPr>
        <w:spacing w:after="0" w:line="259" w:lineRule="auto"/>
        <w:ind w:left="0" w:firstLine="0"/>
        <w:jc w:val="left"/>
      </w:pPr>
      <w:r>
        <w:rPr>
          <w:rFonts w:ascii="Arial" w:eastAsia="Arial" w:hAnsi="Arial" w:cs="Arial"/>
          <w:sz w:val="24"/>
        </w:rPr>
        <w:t xml:space="preserve"> </w:t>
      </w:r>
    </w:p>
    <w:p w14:paraId="47CEDDA4" w14:textId="77777777" w:rsidR="005A3C79" w:rsidRDefault="002A100A">
      <w:pPr>
        <w:spacing w:after="0" w:line="259" w:lineRule="auto"/>
        <w:ind w:left="0" w:firstLine="0"/>
        <w:jc w:val="left"/>
      </w:pPr>
      <w:r>
        <w:rPr>
          <w:rFonts w:ascii="Arial" w:eastAsia="Arial" w:hAnsi="Arial" w:cs="Arial"/>
          <w:sz w:val="24"/>
        </w:rPr>
        <w:t xml:space="preserve"> </w:t>
      </w:r>
    </w:p>
    <w:p w14:paraId="6619A974" w14:textId="77777777" w:rsidR="005A3C79" w:rsidRDefault="002A100A">
      <w:pPr>
        <w:spacing w:after="0" w:line="259" w:lineRule="auto"/>
        <w:ind w:left="0" w:firstLine="0"/>
        <w:jc w:val="left"/>
      </w:pPr>
      <w:r>
        <w:rPr>
          <w:rFonts w:ascii="Arial" w:eastAsia="Arial" w:hAnsi="Arial" w:cs="Arial"/>
          <w:sz w:val="24"/>
        </w:rPr>
        <w:t xml:space="preserve"> </w:t>
      </w:r>
    </w:p>
    <w:p w14:paraId="0186AEEC" w14:textId="77777777" w:rsidR="005A3C79" w:rsidRDefault="002A100A">
      <w:pPr>
        <w:spacing w:after="0" w:line="259" w:lineRule="auto"/>
        <w:ind w:left="0" w:firstLine="0"/>
        <w:jc w:val="left"/>
      </w:pPr>
      <w:r>
        <w:rPr>
          <w:rFonts w:ascii="Arial" w:eastAsia="Arial" w:hAnsi="Arial" w:cs="Arial"/>
          <w:sz w:val="24"/>
        </w:rPr>
        <w:t xml:space="preserve"> </w:t>
      </w:r>
    </w:p>
    <w:p w14:paraId="26F136CD" w14:textId="77777777" w:rsidR="005A3C79" w:rsidRDefault="002A100A">
      <w:pPr>
        <w:spacing w:after="0" w:line="259" w:lineRule="auto"/>
        <w:ind w:left="0" w:firstLine="0"/>
        <w:jc w:val="left"/>
      </w:pPr>
      <w:r>
        <w:rPr>
          <w:rFonts w:ascii="Arial" w:eastAsia="Arial" w:hAnsi="Arial" w:cs="Arial"/>
          <w:sz w:val="24"/>
        </w:rPr>
        <w:t xml:space="preserve"> </w:t>
      </w:r>
    </w:p>
    <w:p w14:paraId="0ED0309E" w14:textId="77777777" w:rsidR="005A3C79" w:rsidRDefault="002A100A">
      <w:pPr>
        <w:spacing w:after="0" w:line="259" w:lineRule="auto"/>
        <w:ind w:left="0" w:firstLine="0"/>
        <w:jc w:val="left"/>
        <w:rPr>
          <w:rFonts w:ascii="Arial" w:eastAsia="Arial" w:hAnsi="Arial" w:cs="Arial"/>
          <w:sz w:val="24"/>
        </w:rPr>
      </w:pPr>
      <w:r>
        <w:rPr>
          <w:rFonts w:ascii="Arial" w:eastAsia="Arial" w:hAnsi="Arial" w:cs="Arial"/>
          <w:sz w:val="24"/>
        </w:rPr>
        <w:t xml:space="preserve"> </w:t>
      </w:r>
    </w:p>
    <w:p w14:paraId="00513E48" w14:textId="77777777" w:rsidR="006F60F4" w:rsidRDefault="006F60F4">
      <w:pPr>
        <w:spacing w:after="0" w:line="259" w:lineRule="auto"/>
        <w:ind w:left="0" w:firstLine="0"/>
        <w:jc w:val="left"/>
        <w:rPr>
          <w:rFonts w:ascii="Arial" w:eastAsia="Arial" w:hAnsi="Arial" w:cs="Arial"/>
          <w:sz w:val="24"/>
        </w:rPr>
      </w:pPr>
    </w:p>
    <w:p w14:paraId="6C88E6FD" w14:textId="77777777" w:rsidR="006F60F4" w:rsidRDefault="006F60F4">
      <w:pPr>
        <w:spacing w:after="0" w:line="259" w:lineRule="auto"/>
        <w:ind w:left="0" w:firstLine="0"/>
        <w:jc w:val="left"/>
        <w:rPr>
          <w:rFonts w:ascii="Arial" w:eastAsia="Arial" w:hAnsi="Arial" w:cs="Arial"/>
          <w:sz w:val="24"/>
        </w:rPr>
      </w:pPr>
    </w:p>
    <w:p w14:paraId="6A697264" w14:textId="77777777" w:rsidR="006F60F4" w:rsidRDefault="006F60F4">
      <w:pPr>
        <w:spacing w:after="0" w:line="259" w:lineRule="auto"/>
        <w:ind w:left="0" w:firstLine="0"/>
        <w:jc w:val="left"/>
        <w:rPr>
          <w:rFonts w:ascii="Arial" w:eastAsia="Arial" w:hAnsi="Arial" w:cs="Arial"/>
          <w:sz w:val="24"/>
        </w:rPr>
      </w:pPr>
    </w:p>
    <w:p w14:paraId="0AA91AA2" w14:textId="77777777" w:rsidR="006F60F4" w:rsidRDefault="006F60F4">
      <w:pPr>
        <w:spacing w:after="0" w:line="259" w:lineRule="auto"/>
        <w:ind w:left="0" w:firstLine="0"/>
        <w:jc w:val="left"/>
        <w:rPr>
          <w:rFonts w:ascii="Arial" w:eastAsia="Arial" w:hAnsi="Arial" w:cs="Arial"/>
          <w:sz w:val="24"/>
        </w:rPr>
      </w:pPr>
    </w:p>
    <w:p w14:paraId="10681207" w14:textId="77777777" w:rsidR="006F60F4" w:rsidRDefault="006F60F4">
      <w:pPr>
        <w:spacing w:after="0" w:line="259" w:lineRule="auto"/>
        <w:ind w:left="0" w:firstLine="0"/>
        <w:jc w:val="left"/>
      </w:pPr>
    </w:p>
    <w:tbl>
      <w:tblPr>
        <w:tblStyle w:val="TableGrid"/>
        <w:tblW w:w="9017" w:type="dxa"/>
        <w:tblInd w:w="6" w:type="dxa"/>
        <w:tblCellMar>
          <w:top w:w="64" w:type="dxa"/>
          <w:left w:w="107" w:type="dxa"/>
          <w:right w:w="115" w:type="dxa"/>
        </w:tblCellMar>
        <w:tblLook w:val="04A0" w:firstRow="1" w:lastRow="0" w:firstColumn="1" w:lastColumn="0" w:noHBand="0" w:noVBand="1"/>
      </w:tblPr>
      <w:tblGrid>
        <w:gridCol w:w="2039"/>
        <w:gridCol w:w="2982"/>
        <w:gridCol w:w="1918"/>
        <w:gridCol w:w="2078"/>
      </w:tblGrid>
      <w:tr w:rsidR="005A3C79" w14:paraId="37FC1513" w14:textId="77777777">
        <w:trPr>
          <w:trHeight w:val="597"/>
        </w:trPr>
        <w:tc>
          <w:tcPr>
            <w:tcW w:w="2059" w:type="dxa"/>
            <w:tcBorders>
              <w:top w:val="single" w:sz="4" w:space="0" w:color="000000"/>
              <w:left w:val="single" w:sz="4" w:space="0" w:color="000000"/>
              <w:bottom w:val="single" w:sz="4" w:space="0" w:color="000000"/>
              <w:right w:val="single" w:sz="4" w:space="0" w:color="000000"/>
            </w:tcBorders>
            <w:shd w:val="clear" w:color="auto" w:fill="EEECE1"/>
          </w:tcPr>
          <w:p w14:paraId="63E5C9B7" w14:textId="77777777" w:rsidR="005A3C79" w:rsidRDefault="002A100A">
            <w:pPr>
              <w:spacing w:after="0" w:line="259" w:lineRule="auto"/>
              <w:ind w:left="0" w:firstLine="0"/>
              <w:jc w:val="left"/>
            </w:pPr>
            <w:r>
              <w:rPr>
                <w:sz w:val="24"/>
              </w:rPr>
              <w:t xml:space="preserve">Reference </w:t>
            </w:r>
          </w:p>
        </w:tc>
        <w:tc>
          <w:tcPr>
            <w:tcW w:w="3037" w:type="dxa"/>
            <w:tcBorders>
              <w:top w:val="single" w:sz="4" w:space="0" w:color="000000"/>
              <w:left w:val="single" w:sz="4" w:space="0" w:color="000000"/>
              <w:bottom w:val="single" w:sz="4" w:space="0" w:color="000000"/>
              <w:right w:val="single" w:sz="4" w:space="0" w:color="000000"/>
            </w:tcBorders>
          </w:tcPr>
          <w:p w14:paraId="01786F67" w14:textId="77777777" w:rsidR="005A3C79" w:rsidRPr="00AB562F" w:rsidRDefault="002A100A">
            <w:pPr>
              <w:spacing w:after="0" w:line="259" w:lineRule="auto"/>
              <w:ind w:left="2" w:firstLine="0"/>
              <w:jc w:val="left"/>
              <w:rPr>
                <w:color w:val="0070C0"/>
              </w:rPr>
            </w:pPr>
            <w:r w:rsidRPr="00AB562F">
              <w:rPr>
                <w:color w:val="0070C0"/>
                <w:sz w:val="24"/>
              </w:rPr>
              <w:t xml:space="preserve">Income Collection </w:t>
            </w:r>
          </w:p>
          <w:p w14:paraId="04566C3B" w14:textId="78B08BFE" w:rsidR="005A3C79" w:rsidRPr="00AB562F" w:rsidRDefault="002A100A">
            <w:pPr>
              <w:spacing w:after="0" w:line="259" w:lineRule="auto"/>
              <w:ind w:left="2" w:firstLine="0"/>
              <w:jc w:val="left"/>
              <w:rPr>
                <w:color w:val="0070C0"/>
              </w:rPr>
            </w:pPr>
            <w:r w:rsidRPr="00AB562F">
              <w:rPr>
                <w:color w:val="0070C0"/>
                <w:sz w:val="24"/>
              </w:rPr>
              <w:t xml:space="preserve">Policy </w:t>
            </w:r>
            <w:r w:rsidR="006F60F4" w:rsidRPr="00AB562F">
              <w:rPr>
                <w:color w:val="0070C0"/>
                <w:sz w:val="24"/>
              </w:rPr>
              <w:t>2025</w:t>
            </w:r>
          </w:p>
        </w:tc>
        <w:tc>
          <w:tcPr>
            <w:tcW w:w="1937" w:type="dxa"/>
            <w:tcBorders>
              <w:top w:val="single" w:sz="4" w:space="0" w:color="000000"/>
              <w:left w:val="single" w:sz="4" w:space="0" w:color="000000"/>
              <w:bottom w:val="single" w:sz="4" w:space="0" w:color="000000"/>
              <w:right w:val="single" w:sz="4" w:space="0" w:color="000000"/>
            </w:tcBorders>
            <w:shd w:val="clear" w:color="auto" w:fill="EEECE1"/>
          </w:tcPr>
          <w:p w14:paraId="0282D48D" w14:textId="77777777" w:rsidR="005A3C79" w:rsidRDefault="002A100A">
            <w:pPr>
              <w:spacing w:after="0" w:line="259" w:lineRule="auto"/>
              <w:ind w:left="0" w:firstLine="0"/>
              <w:jc w:val="left"/>
            </w:pPr>
            <w:r>
              <w:rPr>
                <w:sz w:val="24"/>
              </w:rPr>
              <w:t xml:space="preserve">Version </w:t>
            </w:r>
          </w:p>
        </w:tc>
        <w:tc>
          <w:tcPr>
            <w:tcW w:w="1984" w:type="dxa"/>
            <w:tcBorders>
              <w:top w:val="single" w:sz="4" w:space="0" w:color="000000"/>
              <w:left w:val="single" w:sz="4" w:space="0" w:color="000000"/>
              <w:bottom w:val="single" w:sz="4" w:space="0" w:color="000000"/>
              <w:right w:val="single" w:sz="4" w:space="0" w:color="000000"/>
            </w:tcBorders>
          </w:tcPr>
          <w:p w14:paraId="7020DE46" w14:textId="746F6710" w:rsidR="005A3C79" w:rsidRPr="00AB562F" w:rsidRDefault="006F60F4">
            <w:pPr>
              <w:spacing w:after="0" w:line="259" w:lineRule="auto"/>
              <w:ind w:left="2" w:firstLine="0"/>
              <w:jc w:val="left"/>
              <w:rPr>
                <w:color w:val="0070C0"/>
              </w:rPr>
            </w:pPr>
            <w:r w:rsidRPr="00AB562F">
              <w:rPr>
                <w:color w:val="0070C0"/>
              </w:rPr>
              <w:t>DRAFT</w:t>
            </w:r>
          </w:p>
        </w:tc>
      </w:tr>
      <w:tr w:rsidR="005A3C79" w14:paraId="5BDE77D6" w14:textId="77777777">
        <w:trPr>
          <w:trHeight w:val="305"/>
        </w:trPr>
        <w:tc>
          <w:tcPr>
            <w:tcW w:w="2059" w:type="dxa"/>
            <w:tcBorders>
              <w:top w:val="single" w:sz="4" w:space="0" w:color="000000"/>
              <w:left w:val="single" w:sz="4" w:space="0" w:color="000000"/>
              <w:bottom w:val="single" w:sz="4" w:space="0" w:color="000000"/>
              <w:right w:val="single" w:sz="4" w:space="0" w:color="000000"/>
            </w:tcBorders>
            <w:shd w:val="clear" w:color="auto" w:fill="EEECE1"/>
          </w:tcPr>
          <w:p w14:paraId="5CC159BC" w14:textId="77777777" w:rsidR="005A3C79" w:rsidRDefault="002A100A">
            <w:pPr>
              <w:spacing w:after="0" w:line="259" w:lineRule="auto"/>
              <w:ind w:left="0" w:firstLine="0"/>
              <w:jc w:val="left"/>
            </w:pPr>
            <w:r>
              <w:rPr>
                <w:sz w:val="24"/>
              </w:rPr>
              <w:t xml:space="preserve">Staff affected </w:t>
            </w:r>
          </w:p>
        </w:tc>
        <w:tc>
          <w:tcPr>
            <w:tcW w:w="3037" w:type="dxa"/>
            <w:tcBorders>
              <w:top w:val="single" w:sz="4" w:space="0" w:color="000000"/>
              <w:left w:val="single" w:sz="4" w:space="0" w:color="000000"/>
              <w:bottom w:val="single" w:sz="4" w:space="0" w:color="000000"/>
              <w:right w:val="single" w:sz="4" w:space="0" w:color="000000"/>
            </w:tcBorders>
          </w:tcPr>
          <w:p w14:paraId="009C675A" w14:textId="77777777" w:rsidR="005A3C79" w:rsidRPr="00AB562F" w:rsidRDefault="002A100A">
            <w:pPr>
              <w:spacing w:after="0" w:line="259" w:lineRule="auto"/>
              <w:ind w:left="2" w:firstLine="0"/>
              <w:jc w:val="left"/>
              <w:rPr>
                <w:color w:val="0070C0"/>
              </w:rPr>
            </w:pPr>
            <w:r w:rsidRPr="00AB562F">
              <w:rPr>
                <w:color w:val="0070C0"/>
                <w:sz w:val="24"/>
              </w:rPr>
              <w:t xml:space="preserve">All staff </w:t>
            </w:r>
          </w:p>
        </w:tc>
        <w:tc>
          <w:tcPr>
            <w:tcW w:w="1937" w:type="dxa"/>
            <w:tcBorders>
              <w:top w:val="single" w:sz="4" w:space="0" w:color="000000"/>
              <w:left w:val="single" w:sz="4" w:space="0" w:color="000000"/>
              <w:bottom w:val="single" w:sz="4" w:space="0" w:color="000000"/>
              <w:right w:val="single" w:sz="4" w:space="0" w:color="000000"/>
            </w:tcBorders>
            <w:shd w:val="clear" w:color="auto" w:fill="EEECE1"/>
          </w:tcPr>
          <w:p w14:paraId="0B35AA4F" w14:textId="77777777" w:rsidR="005A3C79" w:rsidRDefault="002A100A">
            <w:pPr>
              <w:spacing w:after="0" w:line="259" w:lineRule="auto"/>
              <w:ind w:left="0" w:firstLine="0"/>
              <w:jc w:val="left"/>
            </w:pPr>
            <w:r>
              <w:rPr>
                <w:sz w:val="24"/>
              </w:rPr>
              <w:t xml:space="preserve">Issue date </w:t>
            </w:r>
          </w:p>
        </w:tc>
        <w:tc>
          <w:tcPr>
            <w:tcW w:w="1984" w:type="dxa"/>
            <w:tcBorders>
              <w:top w:val="single" w:sz="4" w:space="0" w:color="000000"/>
              <w:left w:val="single" w:sz="4" w:space="0" w:color="000000"/>
              <w:bottom w:val="single" w:sz="4" w:space="0" w:color="000000"/>
              <w:right w:val="single" w:sz="4" w:space="0" w:color="000000"/>
            </w:tcBorders>
          </w:tcPr>
          <w:p w14:paraId="24D35E89" w14:textId="5DAF1F9A" w:rsidR="005A3C79" w:rsidRPr="00AB562F" w:rsidRDefault="007C50CD">
            <w:pPr>
              <w:spacing w:after="0" w:line="259" w:lineRule="auto"/>
              <w:ind w:left="2" w:firstLine="0"/>
              <w:jc w:val="left"/>
              <w:rPr>
                <w:color w:val="0070C0"/>
              </w:rPr>
            </w:pPr>
            <w:r>
              <w:rPr>
                <w:color w:val="0070C0"/>
              </w:rPr>
              <w:t>March 2026</w:t>
            </w:r>
          </w:p>
        </w:tc>
      </w:tr>
      <w:tr w:rsidR="005A3C79" w14:paraId="55F9B0BB" w14:textId="77777777">
        <w:trPr>
          <w:trHeight w:val="305"/>
        </w:trPr>
        <w:tc>
          <w:tcPr>
            <w:tcW w:w="2059" w:type="dxa"/>
            <w:tcBorders>
              <w:top w:val="single" w:sz="4" w:space="0" w:color="000000"/>
              <w:left w:val="single" w:sz="4" w:space="0" w:color="000000"/>
              <w:bottom w:val="single" w:sz="4" w:space="0" w:color="000000"/>
              <w:right w:val="single" w:sz="4" w:space="0" w:color="000000"/>
            </w:tcBorders>
            <w:shd w:val="clear" w:color="auto" w:fill="EEECE1"/>
          </w:tcPr>
          <w:p w14:paraId="00A82892" w14:textId="77777777" w:rsidR="005A3C79" w:rsidRDefault="002A100A">
            <w:pPr>
              <w:spacing w:after="0" w:line="259" w:lineRule="auto"/>
              <w:ind w:left="0" w:firstLine="0"/>
              <w:jc w:val="left"/>
            </w:pPr>
            <w:r>
              <w:rPr>
                <w:sz w:val="24"/>
              </w:rPr>
              <w:t xml:space="preserve">Approved by </w:t>
            </w:r>
          </w:p>
        </w:tc>
        <w:tc>
          <w:tcPr>
            <w:tcW w:w="3037" w:type="dxa"/>
            <w:tcBorders>
              <w:top w:val="single" w:sz="4" w:space="0" w:color="000000"/>
              <w:left w:val="single" w:sz="4" w:space="0" w:color="000000"/>
              <w:bottom w:val="single" w:sz="4" w:space="0" w:color="000000"/>
              <w:right w:val="single" w:sz="4" w:space="0" w:color="000000"/>
            </w:tcBorders>
          </w:tcPr>
          <w:p w14:paraId="4E292056" w14:textId="77777777" w:rsidR="005A3C79" w:rsidRPr="00AB562F" w:rsidRDefault="002A100A">
            <w:pPr>
              <w:spacing w:after="0" w:line="259" w:lineRule="auto"/>
              <w:ind w:left="2" w:firstLine="0"/>
              <w:jc w:val="left"/>
              <w:rPr>
                <w:color w:val="0070C0"/>
              </w:rPr>
            </w:pPr>
            <w:r w:rsidRPr="00AB562F">
              <w:rPr>
                <w:color w:val="0070C0"/>
                <w:sz w:val="24"/>
              </w:rPr>
              <w:t xml:space="preserve">Board  </w:t>
            </w:r>
          </w:p>
        </w:tc>
        <w:tc>
          <w:tcPr>
            <w:tcW w:w="1937" w:type="dxa"/>
            <w:tcBorders>
              <w:top w:val="single" w:sz="4" w:space="0" w:color="000000"/>
              <w:left w:val="single" w:sz="4" w:space="0" w:color="000000"/>
              <w:bottom w:val="single" w:sz="4" w:space="0" w:color="000000"/>
              <w:right w:val="single" w:sz="4" w:space="0" w:color="000000"/>
            </w:tcBorders>
            <w:shd w:val="clear" w:color="auto" w:fill="EEECE1"/>
          </w:tcPr>
          <w:p w14:paraId="1ACA5F08" w14:textId="77777777" w:rsidR="005A3C79" w:rsidRDefault="002A100A">
            <w:pPr>
              <w:spacing w:after="0" w:line="259" w:lineRule="auto"/>
              <w:ind w:left="0" w:firstLine="0"/>
              <w:jc w:val="left"/>
            </w:pPr>
            <w:r>
              <w:rPr>
                <w:sz w:val="24"/>
              </w:rPr>
              <w:t xml:space="preserve">Review Date </w:t>
            </w:r>
          </w:p>
        </w:tc>
        <w:tc>
          <w:tcPr>
            <w:tcW w:w="1984" w:type="dxa"/>
            <w:tcBorders>
              <w:top w:val="single" w:sz="4" w:space="0" w:color="000000"/>
              <w:left w:val="single" w:sz="4" w:space="0" w:color="000000"/>
              <w:bottom w:val="single" w:sz="4" w:space="0" w:color="000000"/>
              <w:right w:val="single" w:sz="4" w:space="0" w:color="000000"/>
            </w:tcBorders>
          </w:tcPr>
          <w:p w14:paraId="60AC8867" w14:textId="709C7864" w:rsidR="005A3C79" w:rsidRPr="00AB562F" w:rsidRDefault="007C50CD">
            <w:pPr>
              <w:spacing w:after="0" w:line="259" w:lineRule="auto"/>
              <w:ind w:left="2" w:firstLine="0"/>
              <w:jc w:val="left"/>
              <w:rPr>
                <w:color w:val="0070C0"/>
              </w:rPr>
            </w:pPr>
            <w:r>
              <w:rPr>
                <w:color w:val="0070C0"/>
              </w:rPr>
              <w:t>March 2028</w:t>
            </w:r>
          </w:p>
        </w:tc>
      </w:tr>
      <w:tr w:rsidR="005A3C79" w14:paraId="15C1B2C4" w14:textId="77777777">
        <w:trPr>
          <w:trHeight w:val="302"/>
        </w:trPr>
        <w:tc>
          <w:tcPr>
            <w:tcW w:w="2059" w:type="dxa"/>
            <w:tcBorders>
              <w:top w:val="single" w:sz="4" w:space="0" w:color="000000"/>
              <w:left w:val="single" w:sz="4" w:space="0" w:color="000000"/>
              <w:bottom w:val="single" w:sz="4" w:space="0" w:color="000000"/>
              <w:right w:val="single" w:sz="4" w:space="0" w:color="000000"/>
            </w:tcBorders>
            <w:shd w:val="clear" w:color="auto" w:fill="EEECE1"/>
          </w:tcPr>
          <w:p w14:paraId="66FDE38D" w14:textId="77777777" w:rsidR="005A3C79" w:rsidRDefault="002A100A">
            <w:pPr>
              <w:spacing w:after="0" w:line="259" w:lineRule="auto"/>
              <w:ind w:left="0" w:firstLine="0"/>
              <w:jc w:val="left"/>
            </w:pPr>
            <w:r>
              <w:rPr>
                <w:sz w:val="24"/>
              </w:rPr>
              <w:t xml:space="preserve">Lead Officer </w:t>
            </w:r>
          </w:p>
        </w:tc>
        <w:tc>
          <w:tcPr>
            <w:tcW w:w="3037" w:type="dxa"/>
            <w:tcBorders>
              <w:top w:val="single" w:sz="4" w:space="0" w:color="000000"/>
              <w:left w:val="single" w:sz="4" w:space="0" w:color="000000"/>
              <w:bottom w:val="single" w:sz="4" w:space="0" w:color="000000"/>
              <w:right w:val="single" w:sz="4" w:space="0" w:color="000000"/>
            </w:tcBorders>
          </w:tcPr>
          <w:p w14:paraId="350F8E76" w14:textId="4F1AFB4F" w:rsidR="005A3C79" w:rsidRPr="00AB562F" w:rsidRDefault="000575D2">
            <w:pPr>
              <w:spacing w:after="0" w:line="259" w:lineRule="auto"/>
              <w:ind w:left="2" w:firstLine="0"/>
              <w:jc w:val="left"/>
              <w:rPr>
                <w:color w:val="0070C0"/>
              </w:rPr>
            </w:pPr>
            <w:r w:rsidRPr="00AB562F">
              <w:rPr>
                <w:color w:val="0070C0"/>
              </w:rPr>
              <w:t>Head of Housing Operations</w:t>
            </w:r>
          </w:p>
        </w:tc>
        <w:tc>
          <w:tcPr>
            <w:tcW w:w="1937" w:type="dxa"/>
            <w:tcBorders>
              <w:top w:val="single" w:sz="4" w:space="0" w:color="000000"/>
              <w:left w:val="single" w:sz="4" w:space="0" w:color="000000"/>
              <w:bottom w:val="single" w:sz="4" w:space="0" w:color="000000"/>
              <w:right w:val="single" w:sz="4" w:space="0" w:color="000000"/>
            </w:tcBorders>
            <w:shd w:val="clear" w:color="auto" w:fill="EEECE1"/>
          </w:tcPr>
          <w:p w14:paraId="30D91079" w14:textId="21471D91" w:rsidR="005A3C79" w:rsidRDefault="002A100A">
            <w:pPr>
              <w:spacing w:after="0" w:line="259" w:lineRule="auto"/>
              <w:ind w:left="0" w:firstLine="0"/>
              <w:jc w:val="left"/>
            </w:pPr>
            <w:r>
              <w:rPr>
                <w:sz w:val="24"/>
              </w:rPr>
              <w:t xml:space="preserve"> </w:t>
            </w:r>
            <w:r w:rsidR="00D662D3">
              <w:rPr>
                <w:sz w:val="24"/>
              </w:rPr>
              <w:t>Reviewed by</w:t>
            </w:r>
          </w:p>
        </w:tc>
        <w:tc>
          <w:tcPr>
            <w:tcW w:w="1984" w:type="dxa"/>
            <w:tcBorders>
              <w:top w:val="single" w:sz="4" w:space="0" w:color="000000"/>
              <w:left w:val="single" w:sz="4" w:space="0" w:color="000000"/>
              <w:bottom w:val="single" w:sz="4" w:space="0" w:color="000000"/>
              <w:right w:val="single" w:sz="4" w:space="0" w:color="000000"/>
            </w:tcBorders>
          </w:tcPr>
          <w:p w14:paraId="1259B000" w14:textId="43BC2FA0" w:rsidR="005A3C79" w:rsidRPr="00AB562F" w:rsidRDefault="00D662D3">
            <w:pPr>
              <w:spacing w:after="0" w:line="259" w:lineRule="auto"/>
              <w:ind w:left="2" w:firstLine="0"/>
              <w:jc w:val="left"/>
              <w:rPr>
                <w:color w:val="0070C0"/>
              </w:rPr>
            </w:pPr>
            <w:r w:rsidRPr="00AB562F">
              <w:rPr>
                <w:color w:val="0070C0"/>
                <w:sz w:val="24"/>
              </w:rPr>
              <w:t>Neighbourhood Manager</w:t>
            </w:r>
          </w:p>
        </w:tc>
      </w:tr>
      <w:tr w:rsidR="00EA02A4" w14:paraId="7EE18232" w14:textId="77777777">
        <w:trPr>
          <w:trHeight w:val="302"/>
        </w:trPr>
        <w:tc>
          <w:tcPr>
            <w:tcW w:w="2059" w:type="dxa"/>
            <w:tcBorders>
              <w:top w:val="single" w:sz="4" w:space="0" w:color="000000"/>
              <w:left w:val="single" w:sz="4" w:space="0" w:color="000000"/>
              <w:bottom w:val="single" w:sz="4" w:space="0" w:color="000000"/>
              <w:right w:val="single" w:sz="4" w:space="0" w:color="000000"/>
            </w:tcBorders>
            <w:shd w:val="clear" w:color="auto" w:fill="EEECE1"/>
          </w:tcPr>
          <w:p w14:paraId="4EBD3975" w14:textId="41D7BE9E" w:rsidR="00EA02A4" w:rsidRDefault="00EA02A4">
            <w:pPr>
              <w:spacing w:after="0" w:line="259" w:lineRule="auto"/>
              <w:ind w:left="0" w:firstLine="0"/>
              <w:jc w:val="left"/>
              <w:rPr>
                <w:sz w:val="24"/>
              </w:rPr>
            </w:pPr>
            <w:r>
              <w:rPr>
                <w:sz w:val="24"/>
              </w:rPr>
              <w:t>Agreed by</w:t>
            </w:r>
          </w:p>
        </w:tc>
        <w:tc>
          <w:tcPr>
            <w:tcW w:w="3037" w:type="dxa"/>
            <w:tcBorders>
              <w:top w:val="single" w:sz="4" w:space="0" w:color="000000"/>
              <w:left w:val="single" w:sz="4" w:space="0" w:color="000000"/>
              <w:bottom w:val="single" w:sz="4" w:space="0" w:color="000000"/>
              <w:right w:val="single" w:sz="4" w:space="0" w:color="000000"/>
            </w:tcBorders>
          </w:tcPr>
          <w:p w14:paraId="4C5229C6" w14:textId="37E9857F" w:rsidR="00EA02A4" w:rsidRDefault="00FA1DC8">
            <w:pPr>
              <w:spacing w:after="0" w:line="259" w:lineRule="auto"/>
              <w:ind w:left="2" w:firstLine="0"/>
              <w:jc w:val="left"/>
            </w:pPr>
            <w:r w:rsidRPr="007C50CD">
              <w:rPr>
                <w:color w:val="0B769F" w:themeColor="accent4" w:themeShade="BF"/>
              </w:rPr>
              <w:t>Director Of Operations, Chief Executive</w:t>
            </w:r>
          </w:p>
        </w:tc>
        <w:tc>
          <w:tcPr>
            <w:tcW w:w="1937" w:type="dxa"/>
            <w:tcBorders>
              <w:top w:val="single" w:sz="4" w:space="0" w:color="000000"/>
              <w:left w:val="single" w:sz="4" w:space="0" w:color="000000"/>
              <w:bottom w:val="single" w:sz="4" w:space="0" w:color="000000"/>
              <w:right w:val="single" w:sz="4" w:space="0" w:color="000000"/>
            </w:tcBorders>
            <w:shd w:val="clear" w:color="auto" w:fill="EEECE1"/>
          </w:tcPr>
          <w:p w14:paraId="07197CD5" w14:textId="23F46014" w:rsidR="00EA02A4" w:rsidRDefault="00EA02A4">
            <w:pPr>
              <w:spacing w:after="0" w:line="259" w:lineRule="auto"/>
              <w:ind w:left="0" w:firstLine="0"/>
              <w:jc w:val="left"/>
              <w:rPr>
                <w:sz w:val="24"/>
              </w:rPr>
            </w:pPr>
            <w:r>
              <w:rPr>
                <w:sz w:val="24"/>
              </w:rPr>
              <w:t>Date</w:t>
            </w:r>
          </w:p>
        </w:tc>
        <w:tc>
          <w:tcPr>
            <w:tcW w:w="1984" w:type="dxa"/>
            <w:tcBorders>
              <w:top w:val="single" w:sz="4" w:space="0" w:color="000000"/>
              <w:left w:val="single" w:sz="4" w:space="0" w:color="000000"/>
              <w:bottom w:val="single" w:sz="4" w:space="0" w:color="000000"/>
              <w:right w:val="single" w:sz="4" w:space="0" w:color="000000"/>
            </w:tcBorders>
          </w:tcPr>
          <w:p w14:paraId="77D69A11" w14:textId="73A6D9DA" w:rsidR="00EA02A4" w:rsidRDefault="00FA1DC8">
            <w:pPr>
              <w:spacing w:after="0" w:line="259" w:lineRule="auto"/>
              <w:ind w:left="2" w:firstLine="0"/>
              <w:jc w:val="left"/>
              <w:rPr>
                <w:sz w:val="24"/>
              </w:rPr>
            </w:pPr>
            <w:r w:rsidRPr="007C50CD">
              <w:rPr>
                <w:color w:val="0B769F" w:themeColor="accent4" w:themeShade="BF"/>
                <w:sz w:val="24"/>
              </w:rPr>
              <w:t>March 2026</w:t>
            </w:r>
          </w:p>
        </w:tc>
      </w:tr>
      <w:tr w:rsidR="009C37C2" w14:paraId="640740B1" w14:textId="77777777" w:rsidTr="001A679C">
        <w:trPr>
          <w:trHeight w:val="302"/>
        </w:trPr>
        <w:tc>
          <w:tcPr>
            <w:tcW w:w="2059" w:type="dxa"/>
            <w:tcBorders>
              <w:top w:val="single" w:sz="4" w:space="0" w:color="000000"/>
              <w:left w:val="single" w:sz="4" w:space="0" w:color="000000"/>
              <w:bottom w:val="single" w:sz="4" w:space="0" w:color="000000"/>
              <w:right w:val="single" w:sz="4" w:space="0" w:color="000000"/>
            </w:tcBorders>
            <w:shd w:val="clear" w:color="auto" w:fill="EEECE1"/>
          </w:tcPr>
          <w:p w14:paraId="70C883F9" w14:textId="479CB604" w:rsidR="009C37C2" w:rsidRDefault="009C37C2">
            <w:pPr>
              <w:spacing w:after="0" w:line="259" w:lineRule="auto"/>
              <w:ind w:left="0" w:firstLine="0"/>
              <w:jc w:val="left"/>
              <w:rPr>
                <w:sz w:val="24"/>
              </w:rPr>
            </w:pPr>
            <w:r>
              <w:rPr>
                <w:sz w:val="24"/>
              </w:rPr>
              <w:t>Distribution</w:t>
            </w:r>
          </w:p>
        </w:tc>
        <w:tc>
          <w:tcPr>
            <w:tcW w:w="6958" w:type="dxa"/>
            <w:gridSpan w:val="3"/>
            <w:tcBorders>
              <w:top w:val="single" w:sz="4" w:space="0" w:color="000000"/>
              <w:left w:val="single" w:sz="4" w:space="0" w:color="000000"/>
              <w:bottom w:val="single" w:sz="4" w:space="0" w:color="000000"/>
              <w:right w:val="single" w:sz="4" w:space="0" w:color="000000"/>
            </w:tcBorders>
          </w:tcPr>
          <w:p w14:paraId="16EED8FE" w14:textId="0B7765FF" w:rsidR="009C37C2" w:rsidRPr="00C82559" w:rsidRDefault="00C82559">
            <w:pPr>
              <w:spacing w:after="0" w:line="259" w:lineRule="auto"/>
              <w:ind w:left="2" w:firstLine="0"/>
              <w:jc w:val="left"/>
              <w:rPr>
                <w:color w:val="0B769F" w:themeColor="accent4" w:themeShade="BF"/>
                <w:sz w:val="24"/>
              </w:rPr>
            </w:pPr>
            <w:r>
              <w:rPr>
                <w:color w:val="0B769F" w:themeColor="accent4" w:themeShade="BF"/>
                <w:sz w:val="24"/>
              </w:rPr>
              <w:t>Website, Housing Operations Staff</w:t>
            </w:r>
          </w:p>
        </w:tc>
      </w:tr>
    </w:tbl>
    <w:p w14:paraId="42F3B69C" w14:textId="77777777" w:rsidR="005A3C79" w:rsidRDefault="002A100A">
      <w:pPr>
        <w:spacing w:after="0" w:line="259" w:lineRule="auto"/>
        <w:ind w:left="720" w:firstLine="0"/>
        <w:jc w:val="left"/>
      </w:pPr>
      <w:r>
        <w:rPr>
          <w:rFonts w:ascii="Calibri" w:eastAsia="Calibri" w:hAnsi="Calibri" w:cs="Calibri"/>
          <w:color w:val="702F8A"/>
          <w:sz w:val="28"/>
        </w:rPr>
        <w:t xml:space="preserve"> </w:t>
      </w:r>
    </w:p>
    <w:p w14:paraId="1AB15B5C" w14:textId="77777777" w:rsidR="005A3C79" w:rsidRDefault="002A100A">
      <w:pPr>
        <w:spacing w:after="0" w:line="259" w:lineRule="auto"/>
        <w:ind w:left="720" w:firstLine="0"/>
        <w:jc w:val="left"/>
      </w:pPr>
      <w:r>
        <w:rPr>
          <w:rFonts w:ascii="Calibri" w:eastAsia="Calibri" w:hAnsi="Calibri" w:cs="Calibri"/>
          <w:color w:val="702F8A"/>
          <w:sz w:val="28"/>
        </w:rPr>
        <w:t xml:space="preserve"> </w:t>
      </w:r>
    </w:p>
    <w:p w14:paraId="309C7A93" w14:textId="65C51DA3" w:rsidR="005A3C79" w:rsidRDefault="005A3C79" w:rsidP="00C82559">
      <w:pPr>
        <w:spacing w:after="0" w:line="259" w:lineRule="auto"/>
        <w:jc w:val="left"/>
      </w:pPr>
    </w:p>
    <w:p w14:paraId="7E1735DC" w14:textId="139CDAA9" w:rsidR="005A3C79" w:rsidRPr="00AB562F" w:rsidRDefault="002A100A" w:rsidP="003E7475">
      <w:pPr>
        <w:pStyle w:val="Heading1"/>
        <w:numPr>
          <w:ilvl w:val="0"/>
          <w:numId w:val="21"/>
        </w:numPr>
        <w:rPr>
          <w:color w:val="7030A0"/>
          <w:sz w:val="28"/>
          <w:szCs w:val="28"/>
        </w:rPr>
      </w:pPr>
      <w:r w:rsidRPr="00AB562F">
        <w:rPr>
          <w:color w:val="7030A0"/>
          <w:sz w:val="28"/>
          <w:szCs w:val="28"/>
        </w:rPr>
        <w:lastRenderedPageBreak/>
        <w:t xml:space="preserve">Scope </w:t>
      </w:r>
    </w:p>
    <w:p w14:paraId="5B7A3EAB" w14:textId="77777777" w:rsidR="005A3C79" w:rsidRPr="00D51830" w:rsidRDefault="002A100A" w:rsidP="00653D4D">
      <w:pPr>
        <w:spacing w:after="9" w:line="259" w:lineRule="auto"/>
        <w:ind w:left="0" w:firstLine="0"/>
        <w:jc w:val="left"/>
        <w:rPr>
          <w:sz w:val="24"/>
        </w:rPr>
      </w:pPr>
      <w:r w:rsidRPr="00D51830">
        <w:rPr>
          <w:sz w:val="24"/>
        </w:rPr>
        <w:t xml:space="preserve"> </w:t>
      </w:r>
    </w:p>
    <w:p w14:paraId="7266AFC9" w14:textId="69EFE0C2" w:rsidR="007214BD" w:rsidRPr="00AB562F" w:rsidRDefault="007214BD" w:rsidP="004E1288">
      <w:pPr>
        <w:spacing w:after="33" w:line="259" w:lineRule="auto"/>
        <w:jc w:val="left"/>
        <w:rPr>
          <w:b/>
          <w:bCs/>
          <w:color w:val="0070C0"/>
          <w:sz w:val="24"/>
        </w:rPr>
      </w:pPr>
      <w:r w:rsidRPr="00AB562F">
        <w:rPr>
          <w:b/>
          <w:bCs/>
          <w:color w:val="0070C0"/>
          <w:sz w:val="24"/>
        </w:rPr>
        <w:t>1.1</w:t>
      </w:r>
      <w:r>
        <w:rPr>
          <w:b/>
          <w:bCs/>
          <w:sz w:val="24"/>
        </w:rPr>
        <w:tab/>
      </w:r>
      <w:r w:rsidRPr="00AB562F">
        <w:rPr>
          <w:b/>
          <w:bCs/>
          <w:color w:val="0070C0"/>
          <w:sz w:val="24"/>
        </w:rPr>
        <w:t>Who this policy applies to</w:t>
      </w:r>
    </w:p>
    <w:p w14:paraId="6872A389" w14:textId="77777777" w:rsidR="007214BD" w:rsidRPr="00AB562F" w:rsidRDefault="007214BD" w:rsidP="004E1288">
      <w:pPr>
        <w:spacing w:after="33" w:line="259" w:lineRule="auto"/>
        <w:ind w:left="720" w:firstLine="0"/>
        <w:jc w:val="left"/>
        <w:rPr>
          <w:color w:val="0070C0"/>
          <w:sz w:val="24"/>
        </w:rPr>
      </w:pPr>
      <w:r w:rsidRPr="00AB562F">
        <w:rPr>
          <w:color w:val="0070C0"/>
          <w:sz w:val="24"/>
        </w:rPr>
        <w:t>This policy applies to customers who hold the following types of tenancy agreements with us:</w:t>
      </w:r>
    </w:p>
    <w:p w14:paraId="10F89FCE" w14:textId="77777777" w:rsidR="007214BD" w:rsidRPr="00AB562F" w:rsidRDefault="007214BD" w:rsidP="004E1288">
      <w:pPr>
        <w:numPr>
          <w:ilvl w:val="0"/>
          <w:numId w:val="22"/>
        </w:numPr>
        <w:tabs>
          <w:tab w:val="num" w:pos="720"/>
        </w:tabs>
        <w:spacing w:after="33" w:line="259" w:lineRule="auto"/>
        <w:jc w:val="left"/>
        <w:rPr>
          <w:color w:val="0070C0"/>
          <w:sz w:val="24"/>
        </w:rPr>
      </w:pPr>
      <w:r w:rsidRPr="00AB562F">
        <w:rPr>
          <w:color w:val="0070C0"/>
          <w:sz w:val="24"/>
        </w:rPr>
        <w:t>Assured tenants</w:t>
      </w:r>
    </w:p>
    <w:p w14:paraId="2D175DEE" w14:textId="77777777" w:rsidR="007214BD" w:rsidRPr="00AB562F" w:rsidRDefault="007214BD" w:rsidP="004E1288">
      <w:pPr>
        <w:numPr>
          <w:ilvl w:val="0"/>
          <w:numId w:val="22"/>
        </w:numPr>
        <w:tabs>
          <w:tab w:val="num" w:pos="720"/>
        </w:tabs>
        <w:spacing w:after="33" w:line="259" w:lineRule="auto"/>
        <w:jc w:val="left"/>
        <w:rPr>
          <w:color w:val="0070C0"/>
          <w:sz w:val="24"/>
        </w:rPr>
      </w:pPr>
      <w:r w:rsidRPr="00AB562F">
        <w:rPr>
          <w:color w:val="0070C0"/>
          <w:sz w:val="24"/>
        </w:rPr>
        <w:t>Secure tenants</w:t>
      </w:r>
    </w:p>
    <w:p w14:paraId="747B40DC" w14:textId="77777777" w:rsidR="007214BD" w:rsidRPr="00AB562F" w:rsidRDefault="007214BD" w:rsidP="004E1288">
      <w:pPr>
        <w:numPr>
          <w:ilvl w:val="0"/>
          <w:numId w:val="22"/>
        </w:numPr>
        <w:tabs>
          <w:tab w:val="num" w:pos="720"/>
        </w:tabs>
        <w:spacing w:after="33" w:line="259" w:lineRule="auto"/>
        <w:jc w:val="left"/>
        <w:rPr>
          <w:color w:val="0070C0"/>
          <w:sz w:val="24"/>
        </w:rPr>
      </w:pPr>
      <w:r w:rsidRPr="00AB562F">
        <w:rPr>
          <w:color w:val="0070C0"/>
          <w:sz w:val="24"/>
        </w:rPr>
        <w:t>Assured Shorthold tenants</w:t>
      </w:r>
    </w:p>
    <w:p w14:paraId="37742A1D" w14:textId="77777777" w:rsidR="007214BD" w:rsidRPr="00AB562F" w:rsidRDefault="007214BD" w:rsidP="004E1288">
      <w:pPr>
        <w:numPr>
          <w:ilvl w:val="0"/>
          <w:numId w:val="22"/>
        </w:numPr>
        <w:tabs>
          <w:tab w:val="num" w:pos="720"/>
        </w:tabs>
        <w:spacing w:after="33" w:line="259" w:lineRule="auto"/>
        <w:jc w:val="left"/>
        <w:rPr>
          <w:color w:val="0070C0"/>
          <w:sz w:val="24"/>
        </w:rPr>
      </w:pPr>
      <w:r w:rsidRPr="00AB562F">
        <w:rPr>
          <w:color w:val="0070C0"/>
          <w:sz w:val="24"/>
        </w:rPr>
        <w:t>Rent to Home Buy tenants</w:t>
      </w:r>
    </w:p>
    <w:p w14:paraId="276FCE9A" w14:textId="77777777" w:rsidR="007214BD" w:rsidRPr="007214BD" w:rsidRDefault="007214BD" w:rsidP="004E1288">
      <w:pPr>
        <w:spacing w:after="33" w:line="259" w:lineRule="auto"/>
        <w:ind w:left="1440" w:firstLine="0"/>
        <w:jc w:val="left"/>
        <w:rPr>
          <w:sz w:val="24"/>
        </w:rPr>
      </w:pPr>
    </w:p>
    <w:p w14:paraId="7E806D7A" w14:textId="1737006D" w:rsidR="007214BD" w:rsidRPr="00AB562F" w:rsidRDefault="007214BD" w:rsidP="004E1288">
      <w:pPr>
        <w:spacing w:after="33" w:line="259" w:lineRule="auto"/>
        <w:jc w:val="left"/>
        <w:rPr>
          <w:b/>
          <w:bCs/>
          <w:color w:val="0070C0"/>
          <w:sz w:val="24"/>
        </w:rPr>
      </w:pPr>
      <w:r w:rsidRPr="00AB562F">
        <w:rPr>
          <w:b/>
          <w:bCs/>
          <w:color w:val="0070C0"/>
          <w:sz w:val="24"/>
        </w:rPr>
        <w:t>1.2</w:t>
      </w:r>
      <w:r w:rsidRPr="00AB562F">
        <w:rPr>
          <w:b/>
          <w:bCs/>
          <w:color w:val="0070C0"/>
          <w:sz w:val="24"/>
        </w:rPr>
        <w:tab/>
        <w:t>Who this policy does not apply to</w:t>
      </w:r>
    </w:p>
    <w:p w14:paraId="1FF4E472" w14:textId="77777777" w:rsidR="007214BD" w:rsidRPr="00AB562F" w:rsidRDefault="007214BD" w:rsidP="004E1288">
      <w:pPr>
        <w:spacing w:after="33" w:line="259" w:lineRule="auto"/>
        <w:ind w:left="720" w:firstLine="0"/>
        <w:jc w:val="left"/>
        <w:rPr>
          <w:color w:val="0070C0"/>
          <w:sz w:val="24"/>
        </w:rPr>
      </w:pPr>
      <w:r w:rsidRPr="00AB562F">
        <w:rPr>
          <w:color w:val="0070C0"/>
          <w:sz w:val="24"/>
        </w:rPr>
        <w:t>This policy does not apply to:</w:t>
      </w:r>
    </w:p>
    <w:p w14:paraId="10ECBE76" w14:textId="77777777" w:rsidR="007214BD" w:rsidRPr="00AB562F" w:rsidRDefault="007214BD" w:rsidP="004E1288">
      <w:pPr>
        <w:numPr>
          <w:ilvl w:val="0"/>
          <w:numId w:val="23"/>
        </w:numPr>
        <w:tabs>
          <w:tab w:val="num" w:pos="720"/>
        </w:tabs>
        <w:spacing w:after="33" w:line="259" w:lineRule="auto"/>
        <w:jc w:val="left"/>
        <w:rPr>
          <w:color w:val="0070C0"/>
          <w:sz w:val="24"/>
        </w:rPr>
      </w:pPr>
      <w:r w:rsidRPr="00AB562F">
        <w:rPr>
          <w:color w:val="0070C0"/>
          <w:sz w:val="24"/>
        </w:rPr>
        <w:t>Leaseholders, including those in shared ownership arrangements</w:t>
      </w:r>
    </w:p>
    <w:p w14:paraId="65536E8F" w14:textId="77777777" w:rsidR="007214BD" w:rsidRPr="00AB562F" w:rsidRDefault="007214BD" w:rsidP="004E1288">
      <w:pPr>
        <w:numPr>
          <w:ilvl w:val="0"/>
          <w:numId w:val="23"/>
        </w:numPr>
        <w:tabs>
          <w:tab w:val="num" w:pos="720"/>
        </w:tabs>
        <w:spacing w:after="33" w:line="259" w:lineRule="auto"/>
        <w:jc w:val="left"/>
        <w:rPr>
          <w:color w:val="0070C0"/>
          <w:sz w:val="24"/>
        </w:rPr>
      </w:pPr>
      <w:r w:rsidRPr="00AB562F">
        <w:rPr>
          <w:color w:val="0070C0"/>
          <w:sz w:val="24"/>
        </w:rPr>
        <w:t>Supported housing tenancies that are managed on our behalf by an external managing agent</w:t>
      </w:r>
    </w:p>
    <w:p w14:paraId="7DE3631B" w14:textId="77777777" w:rsidR="007214BD" w:rsidRPr="00AB562F" w:rsidRDefault="007214BD" w:rsidP="004E1288">
      <w:pPr>
        <w:spacing w:after="33" w:line="259" w:lineRule="auto"/>
        <w:ind w:left="1440" w:firstLine="0"/>
        <w:jc w:val="left"/>
        <w:rPr>
          <w:color w:val="0070C0"/>
          <w:sz w:val="24"/>
        </w:rPr>
      </w:pPr>
    </w:p>
    <w:p w14:paraId="4CC55EE8" w14:textId="1A124A4F" w:rsidR="007214BD" w:rsidRPr="00AB562F" w:rsidRDefault="007214BD" w:rsidP="004E1288">
      <w:pPr>
        <w:spacing w:after="33" w:line="259" w:lineRule="auto"/>
        <w:jc w:val="left"/>
        <w:rPr>
          <w:b/>
          <w:bCs/>
          <w:color w:val="0070C0"/>
          <w:sz w:val="24"/>
        </w:rPr>
      </w:pPr>
      <w:r w:rsidRPr="00AB562F">
        <w:rPr>
          <w:b/>
          <w:bCs/>
          <w:color w:val="0070C0"/>
          <w:sz w:val="24"/>
        </w:rPr>
        <w:t>1.3</w:t>
      </w:r>
      <w:r w:rsidRPr="00AB562F">
        <w:rPr>
          <w:b/>
          <w:bCs/>
          <w:color w:val="0070C0"/>
          <w:sz w:val="24"/>
        </w:rPr>
        <w:tab/>
        <w:t>What this policy covers</w:t>
      </w:r>
    </w:p>
    <w:p w14:paraId="4AD6C6E4" w14:textId="77777777" w:rsidR="007214BD" w:rsidRPr="00AB562F" w:rsidRDefault="007214BD" w:rsidP="004E1288">
      <w:pPr>
        <w:spacing w:after="33" w:line="259" w:lineRule="auto"/>
        <w:ind w:left="720" w:firstLine="0"/>
        <w:jc w:val="left"/>
        <w:rPr>
          <w:color w:val="0070C0"/>
          <w:sz w:val="24"/>
        </w:rPr>
      </w:pPr>
      <w:r w:rsidRPr="00AB562F">
        <w:rPr>
          <w:color w:val="0070C0"/>
          <w:sz w:val="24"/>
        </w:rPr>
        <w:t>This policy outlines how we manage and recover the following types of debt:</w:t>
      </w:r>
    </w:p>
    <w:p w14:paraId="2C990626" w14:textId="77777777" w:rsidR="007214BD" w:rsidRPr="00AB562F" w:rsidRDefault="007214BD" w:rsidP="004E1288">
      <w:pPr>
        <w:numPr>
          <w:ilvl w:val="0"/>
          <w:numId w:val="24"/>
        </w:numPr>
        <w:tabs>
          <w:tab w:val="num" w:pos="720"/>
        </w:tabs>
        <w:spacing w:after="33" w:line="259" w:lineRule="auto"/>
        <w:jc w:val="left"/>
        <w:rPr>
          <w:color w:val="0070C0"/>
          <w:sz w:val="24"/>
        </w:rPr>
      </w:pPr>
      <w:r w:rsidRPr="00AB562F">
        <w:rPr>
          <w:color w:val="0070C0"/>
          <w:sz w:val="24"/>
        </w:rPr>
        <w:t>Rent arrears from current tenants</w:t>
      </w:r>
    </w:p>
    <w:p w14:paraId="058DBA2C" w14:textId="77777777" w:rsidR="007214BD" w:rsidRPr="00AB562F" w:rsidRDefault="007214BD" w:rsidP="004E1288">
      <w:pPr>
        <w:numPr>
          <w:ilvl w:val="0"/>
          <w:numId w:val="24"/>
        </w:numPr>
        <w:tabs>
          <w:tab w:val="num" w:pos="720"/>
        </w:tabs>
        <w:spacing w:after="33" w:line="259" w:lineRule="auto"/>
        <w:jc w:val="left"/>
        <w:rPr>
          <w:color w:val="0070C0"/>
          <w:sz w:val="24"/>
        </w:rPr>
      </w:pPr>
      <w:r w:rsidRPr="00AB562F">
        <w:rPr>
          <w:color w:val="0070C0"/>
          <w:sz w:val="24"/>
        </w:rPr>
        <w:t>Rent arrears from former tenants</w:t>
      </w:r>
    </w:p>
    <w:p w14:paraId="292BDFB6" w14:textId="77777777" w:rsidR="007214BD" w:rsidRPr="00AB562F" w:rsidRDefault="007214BD" w:rsidP="004E1288">
      <w:pPr>
        <w:numPr>
          <w:ilvl w:val="0"/>
          <w:numId w:val="24"/>
        </w:numPr>
        <w:tabs>
          <w:tab w:val="num" w:pos="720"/>
        </w:tabs>
        <w:spacing w:after="33" w:line="259" w:lineRule="auto"/>
        <w:jc w:val="left"/>
        <w:rPr>
          <w:color w:val="0070C0"/>
          <w:sz w:val="24"/>
        </w:rPr>
      </w:pPr>
      <w:r w:rsidRPr="00AB562F">
        <w:rPr>
          <w:color w:val="0070C0"/>
          <w:sz w:val="24"/>
        </w:rPr>
        <w:t>Rechargeable repairs (where the cost of repairs is the tenant’s responsibility)</w:t>
      </w:r>
    </w:p>
    <w:p w14:paraId="133205AA" w14:textId="77777777" w:rsidR="007214BD" w:rsidRPr="00AB562F" w:rsidRDefault="007214BD" w:rsidP="004E1288">
      <w:pPr>
        <w:numPr>
          <w:ilvl w:val="0"/>
          <w:numId w:val="24"/>
        </w:numPr>
        <w:tabs>
          <w:tab w:val="num" w:pos="720"/>
        </w:tabs>
        <w:spacing w:after="33" w:line="259" w:lineRule="auto"/>
        <w:jc w:val="left"/>
        <w:rPr>
          <w:color w:val="0070C0"/>
          <w:sz w:val="24"/>
        </w:rPr>
      </w:pPr>
      <w:r w:rsidRPr="00AB562F">
        <w:rPr>
          <w:color w:val="0070C0"/>
          <w:sz w:val="24"/>
        </w:rPr>
        <w:t>Other sundry debts, including court costs</w:t>
      </w:r>
    </w:p>
    <w:p w14:paraId="73C5CF76" w14:textId="3810757D" w:rsidR="005A3C79" w:rsidRPr="00AB562F" w:rsidRDefault="005A3C79" w:rsidP="004E1288">
      <w:pPr>
        <w:spacing w:after="33" w:line="259" w:lineRule="auto"/>
        <w:ind w:left="720" w:firstLine="0"/>
        <w:jc w:val="left"/>
        <w:rPr>
          <w:color w:val="0070C0"/>
          <w:sz w:val="24"/>
        </w:rPr>
      </w:pPr>
    </w:p>
    <w:p w14:paraId="6135622F" w14:textId="63996390" w:rsidR="005A3C79" w:rsidRPr="00AB562F" w:rsidRDefault="004131FF" w:rsidP="004E1288">
      <w:pPr>
        <w:pStyle w:val="Heading1"/>
        <w:numPr>
          <w:ilvl w:val="0"/>
          <w:numId w:val="0"/>
        </w:numPr>
        <w:rPr>
          <w:color w:val="7030A0"/>
          <w:sz w:val="28"/>
          <w:szCs w:val="28"/>
        </w:rPr>
      </w:pPr>
      <w:r w:rsidRPr="00AB562F">
        <w:rPr>
          <w:color w:val="7030A0"/>
          <w:sz w:val="28"/>
          <w:szCs w:val="28"/>
        </w:rPr>
        <w:t>2</w:t>
      </w:r>
      <w:r w:rsidRPr="00AB562F">
        <w:rPr>
          <w:color w:val="7030A0"/>
          <w:sz w:val="28"/>
          <w:szCs w:val="28"/>
        </w:rPr>
        <w:tab/>
        <w:t xml:space="preserve">Policy Statement   </w:t>
      </w:r>
    </w:p>
    <w:p w14:paraId="0A77C65B" w14:textId="66F39C72" w:rsidR="00C04CA9" w:rsidRPr="00AB562F" w:rsidRDefault="00C04CA9" w:rsidP="004E1288">
      <w:pPr>
        <w:ind w:left="703" w:right="57"/>
        <w:jc w:val="left"/>
        <w:rPr>
          <w:b/>
          <w:bCs/>
          <w:color w:val="0070C0"/>
        </w:rPr>
      </w:pPr>
      <w:r w:rsidRPr="00AB562F">
        <w:rPr>
          <w:b/>
          <w:bCs/>
          <w:color w:val="0070C0"/>
        </w:rPr>
        <w:t xml:space="preserve">2.1 </w:t>
      </w:r>
      <w:r w:rsidRPr="00AB562F">
        <w:rPr>
          <w:b/>
          <w:bCs/>
          <w:color w:val="0070C0"/>
        </w:rPr>
        <w:tab/>
        <w:t>Our approach to income collection</w:t>
      </w:r>
    </w:p>
    <w:p w14:paraId="30015A91" w14:textId="77777777" w:rsidR="00C04CA9" w:rsidRPr="00AB562F" w:rsidRDefault="00C04CA9" w:rsidP="004E1288">
      <w:pPr>
        <w:ind w:left="703" w:right="57" w:firstLine="0"/>
        <w:jc w:val="left"/>
        <w:rPr>
          <w:color w:val="0070C0"/>
          <w:sz w:val="24"/>
        </w:rPr>
      </w:pPr>
      <w:r w:rsidRPr="00AB562F">
        <w:rPr>
          <w:color w:val="0070C0"/>
          <w:sz w:val="24"/>
        </w:rPr>
        <w:t>This policy sets out how we manage income collection, including the recovery of debts owed to Arches Housing.</w:t>
      </w:r>
      <w:r w:rsidRPr="00AB562F">
        <w:rPr>
          <w:color w:val="0070C0"/>
          <w:sz w:val="24"/>
        </w:rPr>
        <w:br/>
        <w:t>We are committed to delivering a high-performing income management service that:</w:t>
      </w:r>
    </w:p>
    <w:p w14:paraId="3EFC276C" w14:textId="77777777" w:rsidR="00C04CA9" w:rsidRPr="00AB562F" w:rsidRDefault="00C04CA9" w:rsidP="004E1288">
      <w:pPr>
        <w:numPr>
          <w:ilvl w:val="0"/>
          <w:numId w:val="25"/>
        </w:numPr>
        <w:tabs>
          <w:tab w:val="num" w:pos="720"/>
        </w:tabs>
        <w:ind w:right="57"/>
        <w:jc w:val="left"/>
        <w:rPr>
          <w:color w:val="0070C0"/>
          <w:sz w:val="24"/>
        </w:rPr>
      </w:pPr>
      <w:r w:rsidRPr="00AB562F">
        <w:rPr>
          <w:color w:val="0070C0"/>
          <w:sz w:val="24"/>
        </w:rPr>
        <w:t>Encourages a positive payment culture</w:t>
      </w:r>
    </w:p>
    <w:p w14:paraId="6A811D4B" w14:textId="77777777" w:rsidR="00C04CA9" w:rsidRPr="00AB562F" w:rsidRDefault="00C04CA9" w:rsidP="004E1288">
      <w:pPr>
        <w:numPr>
          <w:ilvl w:val="0"/>
          <w:numId w:val="25"/>
        </w:numPr>
        <w:tabs>
          <w:tab w:val="num" w:pos="720"/>
        </w:tabs>
        <w:ind w:right="57"/>
        <w:jc w:val="left"/>
        <w:rPr>
          <w:color w:val="0070C0"/>
          <w:sz w:val="24"/>
        </w:rPr>
      </w:pPr>
      <w:r w:rsidRPr="00AB562F">
        <w:rPr>
          <w:color w:val="0070C0"/>
          <w:sz w:val="24"/>
        </w:rPr>
        <w:t>Supports sustainable tenancies</w:t>
      </w:r>
    </w:p>
    <w:p w14:paraId="764DB5E3" w14:textId="77777777" w:rsidR="00C04CA9" w:rsidRPr="00AB562F" w:rsidRDefault="00C04CA9" w:rsidP="004E1288">
      <w:pPr>
        <w:numPr>
          <w:ilvl w:val="0"/>
          <w:numId w:val="25"/>
        </w:numPr>
        <w:tabs>
          <w:tab w:val="num" w:pos="720"/>
        </w:tabs>
        <w:ind w:right="57"/>
        <w:jc w:val="left"/>
        <w:rPr>
          <w:color w:val="0070C0"/>
          <w:sz w:val="24"/>
        </w:rPr>
      </w:pPr>
      <w:r w:rsidRPr="00AB562F">
        <w:rPr>
          <w:color w:val="0070C0"/>
          <w:sz w:val="24"/>
        </w:rPr>
        <w:t>Helps prevent homelessness</w:t>
      </w:r>
    </w:p>
    <w:p w14:paraId="36838E5C" w14:textId="77777777" w:rsidR="00C04CA9" w:rsidRPr="00AB562F" w:rsidRDefault="00C04CA9" w:rsidP="004E1288">
      <w:pPr>
        <w:ind w:left="1440" w:right="57" w:firstLine="0"/>
        <w:jc w:val="left"/>
        <w:rPr>
          <w:color w:val="0070C0"/>
          <w:sz w:val="24"/>
        </w:rPr>
      </w:pPr>
    </w:p>
    <w:p w14:paraId="1E47B808" w14:textId="06A51C65" w:rsidR="00C04CA9" w:rsidRPr="00AB562F" w:rsidRDefault="00C04CA9" w:rsidP="004E1288">
      <w:pPr>
        <w:ind w:left="703" w:right="57"/>
        <w:jc w:val="left"/>
        <w:rPr>
          <w:b/>
          <w:bCs/>
          <w:color w:val="0070C0"/>
          <w:sz w:val="24"/>
        </w:rPr>
      </w:pPr>
      <w:r w:rsidRPr="00AB562F">
        <w:rPr>
          <w:b/>
          <w:bCs/>
          <w:color w:val="0070C0"/>
          <w:sz w:val="24"/>
        </w:rPr>
        <w:t xml:space="preserve">2.2 </w:t>
      </w:r>
      <w:r w:rsidRPr="00AB562F">
        <w:rPr>
          <w:b/>
          <w:bCs/>
          <w:color w:val="0070C0"/>
          <w:sz w:val="24"/>
        </w:rPr>
        <w:tab/>
        <w:t>A focus on prevention and support</w:t>
      </w:r>
    </w:p>
    <w:p w14:paraId="406BDA68" w14:textId="77777777" w:rsidR="00C04CA9" w:rsidRPr="00AB562F" w:rsidRDefault="00C04CA9" w:rsidP="004E1288">
      <w:pPr>
        <w:ind w:left="703" w:right="57" w:firstLine="0"/>
        <w:jc w:val="left"/>
        <w:rPr>
          <w:color w:val="0070C0"/>
          <w:sz w:val="24"/>
        </w:rPr>
      </w:pPr>
      <w:r w:rsidRPr="00AB562F">
        <w:rPr>
          <w:color w:val="0070C0"/>
          <w:sz w:val="24"/>
        </w:rPr>
        <w:t>We believe that early support is key to preventing debt from escalating. Our approach is:</w:t>
      </w:r>
    </w:p>
    <w:p w14:paraId="04A696E9" w14:textId="77777777" w:rsidR="00C04CA9" w:rsidRPr="00AB562F" w:rsidRDefault="00C04CA9" w:rsidP="004E1288">
      <w:pPr>
        <w:numPr>
          <w:ilvl w:val="0"/>
          <w:numId w:val="26"/>
        </w:numPr>
        <w:tabs>
          <w:tab w:val="num" w:pos="720"/>
        </w:tabs>
        <w:ind w:right="57"/>
        <w:jc w:val="left"/>
        <w:rPr>
          <w:color w:val="0070C0"/>
          <w:sz w:val="24"/>
        </w:rPr>
      </w:pPr>
      <w:r w:rsidRPr="00AB562F">
        <w:rPr>
          <w:b/>
          <w:bCs/>
          <w:color w:val="0070C0"/>
          <w:sz w:val="24"/>
        </w:rPr>
        <w:t>Supportive</w:t>
      </w:r>
      <w:r w:rsidRPr="00AB562F">
        <w:rPr>
          <w:color w:val="0070C0"/>
          <w:sz w:val="24"/>
        </w:rPr>
        <w:t> – we aim to work with tenants to resolve issues before they become serious</w:t>
      </w:r>
    </w:p>
    <w:p w14:paraId="05F814EE" w14:textId="77777777" w:rsidR="00C04CA9" w:rsidRPr="00AB562F" w:rsidRDefault="00C04CA9" w:rsidP="004E1288">
      <w:pPr>
        <w:numPr>
          <w:ilvl w:val="0"/>
          <w:numId w:val="26"/>
        </w:numPr>
        <w:tabs>
          <w:tab w:val="num" w:pos="720"/>
        </w:tabs>
        <w:ind w:right="57"/>
        <w:jc w:val="left"/>
        <w:rPr>
          <w:color w:val="215E99" w:themeColor="text2" w:themeTint="BF"/>
          <w:sz w:val="24"/>
        </w:rPr>
      </w:pPr>
      <w:r w:rsidRPr="00AB562F">
        <w:rPr>
          <w:b/>
          <w:bCs/>
          <w:color w:val="215E99" w:themeColor="text2" w:themeTint="BF"/>
          <w:sz w:val="24"/>
        </w:rPr>
        <w:t>Proactive</w:t>
      </w:r>
      <w:r w:rsidRPr="00AB562F">
        <w:rPr>
          <w:color w:val="215E99" w:themeColor="text2" w:themeTint="BF"/>
          <w:sz w:val="24"/>
        </w:rPr>
        <w:t> – we intervene early and offer help where it’s needed</w:t>
      </w:r>
    </w:p>
    <w:p w14:paraId="1947AF5A" w14:textId="77777777" w:rsidR="00C04CA9" w:rsidRPr="00AB562F" w:rsidRDefault="00C04CA9" w:rsidP="004E1288">
      <w:pPr>
        <w:numPr>
          <w:ilvl w:val="0"/>
          <w:numId w:val="26"/>
        </w:numPr>
        <w:tabs>
          <w:tab w:val="num" w:pos="720"/>
        </w:tabs>
        <w:ind w:right="57"/>
        <w:jc w:val="left"/>
        <w:rPr>
          <w:color w:val="215E99" w:themeColor="text2" w:themeTint="BF"/>
          <w:sz w:val="24"/>
        </w:rPr>
      </w:pPr>
      <w:r w:rsidRPr="00AB562F">
        <w:rPr>
          <w:b/>
          <w:bCs/>
          <w:color w:val="215E99" w:themeColor="text2" w:themeTint="BF"/>
          <w:sz w:val="24"/>
        </w:rPr>
        <w:lastRenderedPageBreak/>
        <w:t>Fair and proportionate</w:t>
      </w:r>
      <w:r w:rsidRPr="00AB562F">
        <w:rPr>
          <w:color w:val="215E99" w:themeColor="text2" w:themeTint="BF"/>
          <w:sz w:val="24"/>
        </w:rPr>
        <w:t> – legal action is always a last resort, used only when all other options have been explored or where tenants choose not to engage</w:t>
      </w:r>
    </w:p>
    <w:p w14:paraId="4819455F" w14:textId="77777777" w:rsidR="00C04CA9" w:rsidRPr="00AB562F" w:rsidRDefault="00C04CA9" w:rsidP="004E1288">
      <w:pPr>
        <w:ind w:left="1440" w:right="57" w:firstLine="0"/>
        <w:jc w:val="left"/>
        <w:rPr>
          <w:color w:val="215E99" w:themeColor="text2" w:themeTint="BF"/>
          <w:sz w:val="24"/>
        </w:rPr>
      </w:pPr>
    </w:p>
    <w:p w14:paraId="6E1ECEB5" w14:textId="257BDB21" w:rsidR="00C04CA9" w:rsidRPr="00AB562F" w:rsidRDefault="00C04CA9" w:rsidP="004E1288">
      <w:pPr>
        <w:ind w:left="703" w:right="57"/>
        <w:jc w:val="left"/>
        <w:rPr>
          <w:b/>
          <w:bCs/>
          <w:color w:val="215E99" w:themeColor="text2" w:themeTint="BF"/>
          <w:sz w:val="24"/>
        </w:rPr>
      </w:pPr>
      <w:r w:rsidRPr="00AB562F">
        <w:rPr>
          <w:b/>
          <w:bCs/>
          <w:color w:val="215E99" w:themeColor="text2" w:themeTint="BF"/>
          <w:sz w:val="24"/>
        </w:rPr>
        <w:t xml:space="preserve">2.3 </w:t>
      </w:r>
      <w:r w:rsidR="00B37B12" w:rsidRPr="00AB562F">
        <w:rPr>
          <w:b/>
          <w:bCs/>
          <w:color w:val="215E99" w:themeColor="text2" w:themeTint="BF"/>
          <w:sz w:val="24"/>
        </w:rPr>
        <w:tab/>
      </w:r>
      <w:r w:rsidRPr="00AB562F">
        <w:rPr>
          <w:b/>
          <w:bCs/>
          <w:color w:val="215E99" w:themeColor="text2" w:themeTint="BF"/>
          <w:sz w:val="24"/>
        </w:rPr>
        <w:t xml:space="preserve">Understanding </w:t>
      </w:r>
      <w:r w:rsidR="00C06E27" w:rsidRPr="00AB562F">
        <w:rPr>
          <w:b/>
          <w:bCs/>
          <w:color w:val="215E99" w:themeColor="text2" w:themeTint="BF"/>
          <w:sz w:val="24"/>
        </w:rPr>
        <w:t>household’s</w:t>
      </w:r>
      <w:r w:rsidRPr="00AB562F">
        <w:rPr>
          <w:b/>
          <w:bCs/>
          <w:color w:val="215E99" w:themeColor="text2" w:themeTint="BF"/>
          <w:sz w:val="24"/>
        </w:rPr>
        <w:t xml:space="preserve"> circumstances</w:t>
      </w:r>
    </w:p>
    <w:p w14:paraId="2EECECBE" w14:textId="3FE04827" w:rsidR="00C04CA9" w:rsidRPr="00AB562F" w:rsidRDefault="00C04CA9" w:rsidP="004E1288">
      <w:pPr>
        <w:ind w:left="703" w:right="57" w:firstLine="0"/>
        <w:jc w:val="left"/>
        <w:rPr>
          <w:color w:val="215E99" w:themeColor="text2" w:themeTint="BF"/>
          <w:sz w:val="24"/>
        </w:rPr>
      </w:pPr>
      <w:r w:rsidRPr="00AB562F">
        <w:rPr>
          <w:color w:val="215E99" w:themeColor="text2" w:themeTint="BF"/>
          <w:sz w:val="24"/>
        </w:rPr>
        <w:t>We recognise that many tenants may face financial or personal challenges. That’s why we</w:t>
      </w:r>
      <w:r w:rsidR="00B37B12" w:rsidRPr="00AB562F">
        <w:rPr>
          <w:color w:val="215E99" w:themeColor="text2" w:themeTint="BF"/>
          <w:sz w:val="24"/>
        </w:rPr>
        <w:t xml:space="preserve"> will</w:t>
      </w:r>
      <w:r w:rsidRPr="00AB562F">
        <w:rPr>
          <w:color w:val="215E99" w:themeColor="text2" w:themeTint="BF"/>
          <w:sz w:val="24"/>
        </w:rPr>
        <w:t>:</w:t>
      </w:r>
    </w:p>
    <w:p w14:paraId="5242F995" w14:textId="1B9237D7" w:rsidR="00C04CA9" w:rsidRPr="00AB562F" w:rsidRDefault="00C04CA9" w:rsidP="004E1288">
      <w:pPr>
        <w:numPr>
          <w:ilvl w:val="0"/>
          <w:numId w:val="27"/>
        </w:numPr>
        <w:tabs>
          <w:tab w:val="num" w:pos="720"/>
        </w:tabs>
        <w:ind w:right="57"/>
        <w:jc w:val="left"/>
        <w:rPr>
          <w:color w:val="215E99" w:themeColor="text2" w:themeTint="BF"/>
          <w:sz w:val="24"/>
        </w:rPr>
      </w:pPr>
      <w:r w:rsidRPr="00AB562F">
        <w:rPr>
          <w:color w:val="215E99" w:themeColor="text2" w:themeTint="BF"/>
          <w:sz w:val="24"/>
        </w:rPr>
        <w:t xml:space="preserve">Take time to understand each </w:t>
      </w:r>
      <w:r w:rsidR="00C06E27" w:rsidRPr="00AB562F">
        <w:rPr>
          <w:color w:val="215E99" w:themeColor="text2" w:themeTint="BF"/>
          <w:sz w:val="24"/>
        </w:rPr>
        <w:t>household’s</w:t>
      </w:r>
      <w:r w:rsidRPr="00AB562F">
        <w:rPr>
          <w:color w:val="215E99" w:themeColor="text2" w:themeTint="BF"/>
          <w:sz w:val="24"/>
        </w:rPr>
        <w:t xml:space="preserve"> individual circumstances</w:t>
      </w:r>
    </w:p>
    <w:p w14:paraId="6E6DAAAF" w14:textId="46853663" w:rsidR="00C04CA9" w:rsidRPr="00AB562F" w:rsidRDefault="00C04CA9" w:rsidP="004E1288">
      <w:pPr>
        <w:numPr>
          <w:ilvl w:val="0"/>
          <w:numId w:val="27"/>
        </w:numPr>
        <w:tabs>
          <w:tab w:val="num" w:pos="720"/>
        </w:tabs>
        <w:ind w:right="57"/>
        <w:jc w:val="left"/>
        <w:rPr>
          <w:color w:val="215E99" w:themeColor="text2" w:themeTint="BF"/>
          <w:sz w:val="24"/>
        </w:rPr>
      </w:pPr>
      <w:r w:rsidRPr="00AB562F">
        <w:rPr>
          <w:color w:val="215E99" w:themeColor="text2" w:themeTint="BF"/>
          <w:sz w:val="24"/>
        </w:rPr>
        <w:t>Consider</w:t>
      </w:r>
      <w:r w:rsidR="00E13133" w:rsidRPr="00AB562F">
        <w:rPr>
          <w:color w:val="215E99" w:themeColor="text2" w:themeTint="BF"/>
          <w:sz w:val="24"/>
        </w:rPr>
        <w:t xml:space="preserve"> care and support needs,</w:t>
      </w:r>
      <w:r w:rsidRPr="00AB562F">
        <w:rPr>
          <w:color w:val="215E99" w:themeColor="text2" w:themeTint="BF"/>
          <w:sz w:val="24"/>
        </w:rPr>
        <w:t xml:space="preserve"> personal situations</w:t>
      </w:r>
      <w:r w:rsidR="003E1E26" w:rsidRPr="00AB562F">
        <w:rPr>
          <w:color w:val="215E99" w:themeColor="text2" w:themeTint="BF"/>
          <w:sz w:val="24"/>
        </w:rPr>
        <w:t xml:space="preserve"> and </w:t>
      </w:r>
      <w:r w:rsidR="00A6761B" w:rsidRPr="00AB562F">
        <w:rPr>
          <w:color w:val="215E99" w:themeColor="text2" w:themeTint="BF"/>
          <w:sz w:val="24"/>
        </w:rPr>
        <w:t>other temporary circumstances</w:t>
      </w:r>
      <w:r w:rsidRPr="00AB562F">
        <w:rPr>
          <w:color w:val="215E99" w:themeColor="text2" w:themeTint="BF"/>
          <w:sz w:val="24"/>
        </w:rPr>
        <w:t xml:space="preserve"> when deciding how to proceed</w:t>
      </w:r>
    </w:p>
    <w:p w14:paraId="0039E873" w14:textId="77777777" w:rsidR="00C04CA9" w:rsidRPr="00AB562F" w:rsidRDefault="00C04CA9" w:rsidP="004E1288">
      <w:pPr>
        <w:numPr>
          <w:ilvl w:val="0"/>
          <w:numId w:val="27"/>
        </w:numPr>
        <w:tabs>
          <w:tab w:val="num" w:pos="720"/>
        </w:tabs>
        <w:ind w:right="57"/>
        <w:jc w:val="left"/>
        <w:rPr>
          <w:color w:val="215E99" w:themeColor="text2" w:themeTint="BF"/>
          <w:sz w:val="24"/>
        </w:rPr>
      </w:pPr>
      <w:r w:rsidRPr="00AB562F">
        <w:rPr>
          <w:color w:val="215E99" w:themeColor="text2" w:themeTint="BF"/>
          <w:sz w:val="24"/>
        </w:rPr>
        <w:t>Aim to ensure our actions are always reasonable and proportionate</w:t>
      </w:r>
    </w:p>
    <w:p w14:paraId="2A78FC6D" w14:textId="77777777" w:rsidR="00B37B12" w:rsidRPr="00AB562F" w:rsidRDefault="00B37B12" w:rsidP="004E1288">
      <w:pPr>
        <w:ind w:left="1440" w:right="57" w:firstLine="0"/>
        <w:jc w:val="left"/>
        <w:rPr>
          <w:color w:val="215E99" w:themeColor="text2" w:themeTint="BF"/>
          <w:sz w:val="24"/>
        </w:rPr>
      </w:pPr>
    </w:p>
    <w:p w14:paraId="48973468" w14:textId="7F84530C" w:rsidR="00C04CA9" w:rsidRPr="00AB562F" w:rsidRDefault="00C04CA9" w:rsidP="004E1288">
      <w:pPr>
        <w:ind w:left="703" w:right="57"/>
        <w:jc w:val="left"/>
        <w:rPr>
          <w:b/>
          <w:bCs/>
          <w:color w:val="215E99" w:themeColor="text2" w:themeTint="BF"/>
          <w:sz w:val="24"/>
        </w:rPr>
      </w:pPr>
      <w:r w:rsidRPr="00AB562F">
        <w:rPr>
          <w:b/>
          <w:bCs/>
          <w:color w:val="215E99" w:themeColor="text2" w:themeTint="BF"/>
          <w:sz w:val="24"/>
        </w:rPr>
        <w:t xml:space="preserve">2.4 </w:t>
      </w:r>
      <w:r w:rsidR="00B37B12" w:rsidRPr="00AB562F">
        <w:rPr>
          <w:b/>
          <w:bCs/>
          <w:color w:val="215E99" w:themeColor="text2" w:themeTint="BF"/>
          <w:sz w:val="24"/>
        </w:rPr>
        <w:tab/>
      </w:r>
      <w:r w:rsidRPr="00AB562F">
        <w:rPr>
          <w:b/>
          <w:bCs/>
          <w:color w:val="215E99" w:themeColor="text2" w:themeTint="BF"/>
          <w:sz w:val="24"/>
        </w:rPr>
        <w:t>Supporting those with additional needs</w:t>
      </w:r>
    </w:p>
    <w:p w14:paraId="6BC24F33" w14:textId="60339ED1" w:rsidR="00C04CA9" w:rsidRPr="00AB562F" w:rsidRDefault="00C04CA9" w:rsidP="770E1C0B">
      <w:pPr>
        <w:ind w:left="703" w:right="57" w:firstLine="0"/>
        <w:jc w:val="left"/>
        <w:rPr>
          <w:color w:val="215E99" w:themeColor="text2" w:themeTint="BF"/>
          <w:sz w:val="24"/>
        </w:rPr>
      </w:pPr>
      <w:r w:rsidRPr="00AB562F">
        <w:rPr>
          <w:color w:val="215E99" w:themeColor="text2" w:themeTint="BF"/>
          <w:sz w:val="24"/>
        </w:rPr>
        <w:t xml:space="preserve">We are especially mindful of the needs of tenants who may </w:t>
      </w:r>
      <w:r w:rsidR="70CA2342" w:rsidRPr="00AB562F">
        <w:rPr>
          <w:color w:val="215E99" w:themeColor="text2" w:themeTint="BF"/>
          <w:sz w:val="24"/>
        </w:rPr>
        <w:t>need additional support. We also recognise that this</w:t>
      </w:r>
      <w:r w:rsidR="0BD07A80" w:rsidRPr="00AB562F">
        <w:rPr>
          <w:color w:val="215E99" w:themeColor="text2" w:themeTint="BF"/>
          <w:sz w:val="24"/>
        </w:rPr>
        <w:t xml:space="preserve"> can be support required on a permanent or a temporary basis</w:t>
      </w:r>
      <w:r w:rsidRPr="00AB562F">
        <w:rPr>
          <w:color w:val="215E99" w:themeColor="text2" w:themeTint="BF"/>
          <w:sz w:val="24"/>
        </w:rPr>
        <w:t xml:space="preserve"> including:</w:t>
      </w:r>
    </w:p>
    <w:p w14:paraId="18654274" w14:textId="77777777" w:rsidR="00C04CA9" w:rsidRPr="00AB562F" w:rsidRDefault="00C04CA9" w:rsidP="004E1288">
      <w:pPr>
        <w:numPr>
          <w:ilvl w:val="0"/>
          <w:numId w:val="28"/>
        </w:numPr>
        <w:tabs>
          <w:tab w:val="num" w:pos="720"/>
        </w:tabs>
        <w:ind w:right="57"/>
        <w:jc w:val="left"/>
        <w:rPr>
          <w:color w:val="215E99" w:themeColor="text2" w:themeTint="BF"/>
          <w:sz w:val="24"/>
        </w:rPr>
      </w:pPr>
      <w:r w:rsidRPr="00AB562F">
        <w:rPr>
          <w:color w:val="215E99" w:themeColor="text2" w:themeTint="BF"/>
          <w:sz w:val="24"/>
        </w:rPr>
        <w:t>Care leavers</w:t>
      </w:r>
    </w:p>
    <w:p w14:paraId="7FB31768" w14:textId="77777777" w:rsidR="00C04CA9" w:rsidRPr="00AB562F" w:rsidRDefault="00C04CA9" w:rsidP="004E1288">
      <w:pPr>
        <w:numPr>
          <w:ilvl w:val="0"/>
          <w:numId w:val="28"/>
        </w:numPr>
        <w:tabs>
          <w:tab w:val="num" w:pos="720"/>
        </w:tabs>
        <w:ind w:right="57"/>
        <w:jc w:val="left"/>
        <w:rPr>
          <w:color w:val="215E99" w:themeColor="text2" w:themeTint="BF"/>
          <w:sz w:val="24"/>
        </w:rPr>
      </w:pPr>
      <w:r w:rsidRPr="00AB562F">
        <w:rPr>
          <w:color w:val="215E99" w:themeColor="text2" w:themeTint="BF"/>
          <w:sz w:val="24"/>
        </w:rPr>
        <w:t>People who have recently experienced street homelessness</w:t>
      </w:r>
    </w:p>
    <w:p w14:paraId="1495E4A0" w14:textId="77777777" w:rsidR="00C04CA9" w:rsidRPr="00AB562F" w:rsidRDefault="00C04CA9" w:rsidP="004E1288">
      <w:pPr>
        <w:numPr>
          <w:ilvl w:val="0"/>
          <w:numId w:val="28"/>
        </w:numPr>
        <w:tabs>
          <w:tab w:val="num" w:pos="720"/>
        </w:tabs>
        <w:ind w:right="57"/>
        <w:jc w:val="left"/>
        <w:rPr>
          <w:color w:val="215E99" w:themeColor="text2" w:themeTint="BF"/>
          <w:sz w:val="24"/>
        </w:rPr>
      </w:pPr>
      <w:r w:rsidRPr="00AB562F">
        <w:rPr>
          <w:color w:val="215E99" w:themeColor="text2" w:themeTint="BF"/>
          <w:sz w:val="24"/>
        </w:rPr>
        <w:t>People from minority ethnic backgrounds</w:t>
      </w:r>
    </w:p>
    <w:p w14:paraId="55707AB5" w14:textId="13871822" w:rsidR="00C04CA9" w:rsidRPr="00AB562F" w:rsidRDefault="00C04CA9" w:rsidP="004E1288">
      <w:pPr>
        <w:numPr>
          <w:ilvl w:val="0"/>
          <w:numId w:val="28"/>
        </w:numPr>
        <w:tabs>
          <w:tab w:val="num" w:pos="720"/>
        </w:tabs>
        <w:ind w:right="57"/>
        <w:jc w:val="left"/>
        <w:rPr>
          <w:color w:val="215E99" w:themeColor="text2" w:themeTint="BF"/>
          <w:sz w:val="24"/>
        </w:rPr>
      </w:pPr>
      <w:r w:rsidRPr="00AB562F">
        <w:rPr>
          <w:color w:val="215E99" w:themeColor="text2" w:themeTint="BF"/>
          <w:sz w:val="24"/>
        </w:rPr>
        <w:t xml:space="preserve">People with </w:t>
      </w:r>
      <w:r w:rsidR="009B168C" w:rsidRPr="00AB562F">
        <w:rPr>
          <w:color w:val="215E99" w:themeColor="text2" w:themeTint="BF"/>
          <w:sz w:val="24"/>
        </w:rPr>
        <w:t xml:space="preserve">physical </w:t>
      </w:r>
      <w:r w:rsidRPr="00AB562F">
        <w:rPr>
          <w:color w:val="215E99" w:themeColor="text2" w:themeTint="BF"/>
          <w:sz w:val="24"/>
        </w:rPr>
        <w:t>disabilities</w:t>
      </w:r>
    </w:p>
    <w:p w14:paraId="33F422FC" w14:textId="5889CB8F" w:rsidR="00B37B12" w:rsidRPr="00AB562F" w:rsidRDefault="00B37B12" w:rsidP="004E1288">
      <w:pPr>
        <w:numPr>
          <w:ilvl w:val="0"/>
          <w:numId w:val="28"/>
        </w:numPr>
        <w:tabs>
          <w:tab w:val="num" w:pos="720"/>
        </w:tabs>
        <w:ind w:right="57"/>
        <w:jc w:val="left"/>
        <w:rPr>
          <w:color w:val="215E99" w:themeColor="text2" w:themeTint="BF"/>
          <w:sz w:val="24"/>
        </w:rPr>
      </w:pPr>
      <w:r w:rsidRPr="00AB562F">
        <w:rPr>
          <w:color w:val="215E99" w:themeColor="text2" w:themeTint="BF"/>
          <w:sz w:val="24"/>
        </w:rPr>
        <w:t xml:space="preserve">People with </w:t>
      </w:r>
      <w:r w:rsidR="009B168C" w:rsidRPr="00AB562F">
        <w:rPr>
          <w:color w:val="215E99" w:themeColor="text2" w:themeTint="BF"/>
          <w:sz w:val="24"/>
        </w:rPr>
        <w:t>mental health conditions</w:t>
      </w:r>
    </w:p>
    <w:p w14:paraId="15296118" w14:textId="1C16937E" w:rsidR="0048514C" w:rsidRPr="00AB562F" w:rsidRDefault="009B168C" w:rsidP="004E1288">
      <w:pPr>
        <w:numPr>
          <w:ilvl w:val="0"/>
          <w:numId w:val="28"/>
        </w:numPr>
        <w:tabs>
          <w:tab w:val="num" w:pos="720"/>
        </w:tabs>
        <w:ind w:right="57"/>
        <w:jc w:val="left"/>
        <w:rPr>
          <w:color w:val="215E99" w:themeColor="text2" w:themeTint="BF"/>
          <w:sz w:val="24"/>
        </w:rPr>
      </w:pPr>
      <w:r w:rsidRPr="00AB562F">
        <w:rPr>
          <w:color w:val="215E99" w:themeColor="text2" w:themeTint="BF"/>
          <w:sz w:val="24"/>
        </w:rPr>
        <w:t>People with learning disabilities</w:t>
      </w:r>
    </w:p>
    <w:p w14:paraId="57204E84" w14:textId="77777777" w:rsidR="00C04CA9" w:rsidRPr="00AB562F" w:rsidRDefault="00C04CA9" w:rsidP="770E1C0B">
      <w:pPr>
        <w:numPr>
          <w:ilvl w:val="0"/>
          <w:numId w:val="28"/>
        </w:numPr>
        <w:tabs>
          <w:tab w:val="num" w:pos="720"/>
        </w:tabs>
        <w:ind w:right="57"/>
        <w:jc w:val="left"/>
        <w:rPr>
          <w:color w:val="215E99" w:themeColor="text2" w:themeTint="BF"/>
          <w:sz w:val="24"/>
        </w:rPr>
      </w:pPr>
      <w:r w:rsidRPr="00AB562F">
        <w:rPr>
          <w:color w:val="215E99" w:themeColor="text2" w:themeTint="BF"/>
          <w:sz w:val="24"/>
        </w:rPr>
        <w:t>Older tenants</w:t>
      </w:r>
    </w:p>
    <w:p w14:paraId="5152D3B0" w14:textId="3377D769" w:rsidR="31663CED" w:rsidRPr="00AB562F" w:rsidRDefault="31663CED" w:rsidP="770E1C0B">
      <w:pPr>
        <w:numPr>
          <w:ilvl w:val="0"/>
          <w:numId w:val="28"/>
        </w:numPr>
        <w:tabs>
          <w:tab w:val="num" w:pos="720"/>
        </w:tabs>
        <w:ind w:right="57"/>
        <w:jc w:val="left"/>
        <w:rPr>
          <w:color w:val="215E99" w:themeColor="text2" w:themeTint="BF"/>
          <w:sz w:val="24"/>
        </w:rPr>
      </w:pPr>
      <w:r w:rsidRPr="00AB562F">
        <w:rPr>
          <w:color w:val="215E99" w:themeColor="text2" w:themeTint="BF"/>
          <w:sz w:val="24"/>
        </w:rPr>
        <w:t>People who are recently bereaved</w:t>
      </w:r>
    </w:p>
    <w:p w14:paraId="4BCFB9C1" w14:textId="21733749" w:rsidR="31663CED" w:rsidRPr="00AB562F" w:rsidRDefault="31663CED" w:rsidP="770E1C0B">
      <w:pPr>
        <w:numPr>
          <w:ilvl w:val="0"/>
          <w:numId w:val="28"/>
        </w:numPr>
        <w:tabs>
          <w:tab w:val="num" w:pos="720"/>
        </w:tabs>
        <w:ind w:right="57"/>
        <w:jc w:val="left"/>
        <w:rPr>
          <w:color w:val="215E99" w:themeColor="text2" w:themeTint="BF"/>
          <w:sz w:val="24"/>
        </w:rPr>
      </w:pPr>
      <w:r w:rsidRPr="00AB562F">
        <w:rPr>
          <w:color w:val="215E99" w:themeColor="text2" w:themeTint="BF"/>
          <w:sz w:val="24"/>
        </w:rPr>
        <w:t>People who have recently left hospital</w:t>
      </w:r>
    </w:p>
    <w:p w14:paraId="0EFE861C" w14:textId="77777777" w:rsidR="0048514C" w:rsidRPr="00AB562F" w:rsidRDefault="0048514C" w:rsidP="004E1288">
      <w:pPr>
        <w:ind w:left="1440" w:right="57" w:firstLine="0"/>
        <w:jc w:val="left"/>
        <w:rPr>
          <w:color w:val="215E99" w:themeColor="text2" w:themeTint="BF"/>
          <w:sz w:val="24"/>
        </w:rPr>
      </w:pPr>
    </w:p>
    <w:p w14:paraId="705086F3" w14:textId="3C5EF769" w:rsidR="00E61818" w:rsidRPr="00AB562F" w:rsidRDefault="00C04CA9" w:rsidP="00AB562F">
      <w:pPr>
        <w:ind w:left="703" w:right="57" w:firstLine="0"/>
        <w:jc w:val="left"/>
        <w:rPr>
          <w:color w:val="215E99" w:themeColor="text2" w:themeTint="BF"/>
          <w:sz w:val="24"/>
        </w:rPr>
      </w:pPr>
      <w:r w:rsidRPr="00AB562F">
        <w:rPr>
          <w:color w:val="215E99" w:themeColor="text2" w:themeTint="BF"/>
          <w:sz w:val="24"/>
        </w:rPr>
        <w:t>We will take these needs into account when managing debt and deciding on the most appropriate course of action</w:t>
      </w:r>
      <w:r w:rsidR="496C3B3D" w:rsidRPr="00AB562F">
        <w:rPr>
          <w:color w:val="215E99" w:themeColor="text2" w:themeTint="BF"/>
          <w:sz w:val="24"/>
        </w:rPr>
        <w:t>.</w:t>
      </w:r>
    </w:p>
    <w:p w14:paraId="79DE5707" w14:textId="707EE594" w:rsidR="005A3C79" w:rsidRPr="00AB562F" w:rsidRDefault="005A3C79" w:rsidP="00AB562F">
      <w:pPr>
        <w:ind w:left="0" w:right="57" w:firstLine="0"/>
        <w:jc w:val="left"/>
        <w:rPr>
          <w:color w:val="215E99" w:themeColor="text2" w:themeTint="BF"/>
          <w:sz w:val="24"/>
        </w:rPr>
      </w:pPr>
    </w:p>
    <w:p w14:paraId="6D83FAD8" w14:textId="5F076F5D" w:rsidR="00490259" w:rsidRPr="00AB562F" w:rsidRDefault="003E7475" w:rsidP="004E1288">
      <w:pPr>
        <w:pStyle w:val="Heading1"/>
        <w:numPr>
          <w:ilvl w:val="0"/>
          <w:numId w:val="0"/>
        </w:numPr>
        <w:ind w:left="10" w:hanging="10"/>
        <w:rPr>
          <w:color w:val="7030A0"/>
          <w:sz w:val="28"/>
          <w:szCs w:val="28"/>
        </w:rPr>
      </w:pPr>
      <w:r w:rsidRPr="00AB562F">
        <w:rPr>
          <w:color w:val="7030A0"/>
          <w:sz w:val="28"/>
          <w:szCs w:val="28"/>
        </w:rPr>
        <w:t>3</w:t>
      </w:r>
      <w:r w:rsidRPr="00AB562F">
        <w:rPr>
          <w:color w:val="7030A0"/>
          <w:sz w:val="28"/>
          <w:szCs w:val="28"/>
        </w:rPr>
        <w:tab/>
      </w:r>
      <w:r w:rsidR="00490259" w:rsidRPr="00AB562F">
        <w:rPr>
          <w:color w:val="7030A0"/>
          <w:sz w:val="28"/>
          <w:szCs w:val="28"/>
        </w:rPr>
        <w:t xml:space="preserve">Staff Responsibilities </w:t>
      </w:r>
    </w:p>
    <w:p w14:paraId="7B3B2C52" w14:textId="77777777" w:rsidR="00490259" w:rsidRPr="00AB562F" w:rsidRDefault="00490259" w:rsidP="004E1288">
      <w:pPr>
        <w:spacing w:after="0" w:line="259" w:lineRule="auto"/>
        <w:ind w:left="0" w:firstLine="0"/>
        <w:jc w:val="left"/>
        <w:rPr>
          <w:color w:val="215E99" w:themeColor="text2" w:themeTint="BF"/>
          <w:sz w:val="24"/>
        </w:rPr>
      </w:pPr>
      <w:r w:rsidRPr="00AB562F">
        <w:rPr>
          <w:color w:val="215E99" w:themeColor="text2" w:themeTint="BF"/>
          <w:sz w:val="24"/>
        </w:rPr>
        <w:t xml:space="preserve"> </w:t>
      </w:r>
    </w:p>
    <w:p w14:paraId="60C86F8B" w14:textId="77777777" w:rsidR="00AC0C95" w:rsidRPr="00AB562F" w:rsidRDefault="00AC0C95" w:rsidP="004E1288">
      <w:pPr>
        <w:spacing w:after="160" w:line="278" w:lineRule="auto"/>
        <w:ind w:left="720" w:firstLine="0"/>
        <w:jc w:val="left"/>
        <w:rPr>
          <w:b/>
          <w:bCs/>
          <w:color w:val="215E99" w:themeColor="text2" w:themeTint="BF"/>
          <w:sz w:val="24"/>
        </w:rPr>
      </w:pPr>
      <w:r w:rsidRPr="00AB562F">
        <w:rPr>
          <w:b/>
          <w:bCs/>
          <w:color w:val="215E99" w:themeColor="text2" w:themeTint="BF"/>
          <w:sz w:val="24"/>
        </w:rPr>
        <w:t>Director of Operations</w:t>
      </w:r>
    </w:p>
    <w:p w14:paraId="046C2275" w14:textId="0FB01271" w:rsidR="00AC0C95" w:rsidRPr="00AB562F" w:rsidRDefault="00AC0C95" w:rsidP="770E1C0B">
      <w:pPr>
        <w:spacing w:after="160" w:line="278" w:lineRule="auto"/>
        <w:jc w:val="left"/>
        <w:rPr>
          <w:color w:val="215E99" w:themeColor="text2" w:themeTint="BF"/>
          <w:sz w:val="24"/>
        </w:rPr>
      </w:pPr>
      <w:r w:rsidRPr="00AB562F">
        <w:rPr>
          <w:b/>
          <w:bCs/>
          <w:color w:val="215E99" w:themeColor="text2" w:themeTint="BF"/>
          <w:sz w:val="24"/>
        </w:rPr>
        <w:t>3.1</w:t>
      </w:r>
      <w:r w:rsidRPr="00AB562F">
        <w:rPr>
          <w:color w:val="215E99" w:themeColor="text2" w:themeTint="BF"/>
          <w:sz w:val="24"/>
        </w:rPr>
        <w:t> </w:t>
      </w:r>
      <w:r w:rsidRPr="00AB562F">
        <w:rPr>
          <w:color w:val="215E99" w:themeColor="text2" w:themeTint="BF"/>
        </w:rPr>
        <w:tab/>
      </w:r>
      <w:r w:rsidRPr="00AB562F">
        <w:rPr>
          <w:color w:val="215E99" w:themeColor="text2" w:themeTint="BF"/>
          <w:sz w:val="24"/>
        </w:rPr>
        <w:t xml:space="preserve">The Director of Operations holds overall responsibility for this policy and </w:t>
      </w:r>
      <w:r w:rsidR="076FF4A6" w:rsidRPr="00AB562F">
        <w:rPr>
          <w:color w:val="215E99" w:themeColor="text2" w:themeTint="BF"/>
          <w:sz w:val="24"/>
        </w:rPr>
        <w:t>its</w:t>
      </w:r>
      <w:r w:rsidRPr="00AB562F">
        <w:rPr>
          <w:color w:val="215E99" w:themeColor="text2" w:themeTint="BF"/>
          <w:sz w:val="24"/>
        </w:rPr>
        <w:t xml:space="preserve"> implement</w:t>
      </w:r>
      <w:r w:rsidR="2D930BE8" w:rsidRPr="00AB562F">
        <w:rPr>
          <w:color w:val="215E99" w:themeColor="text2" w:themeTint="BF"/>
          <w:sz w:val="24"/>
        </w:rPr>
        <w:t>ation</w:t>
      </w:r>
      <w:r w:rsidRPr="00AB562F">
        <w:rPr>
          <w:color w:val="215E99" w:themeColor="text2" w:themeTint="BF"/>
          <w:sz w:val="24"/>
        </w:rPr>
        <w:t xml:space="preserve"> effectively </w:t>
      </w:r>
      <w:r w:rsidRPr="00AB562F">
        <w:rPr>
          <w:color w:val="7030A0"/>
          <w:sz w:val="24"/>
        </w:rPr>
        <w:t>across</w:t>
      </w:r>
      <w:r w:rsidRPr="00AB562F">
        <w:rPr>
          <w:color w:val="215E99" w:themeColor="text2" w:themeTint="BF"/>
          <w:sz w:val="24"/>
        </w:rPr>
        <w:t xml:space="preserve"> the organisation.</w:t>
      </w:r>
    </w:p>
    <w:p w14:paraId="437298C1" w14:textId="159CB162" w:rsidR="00AC0C95" w:rsidRPr="00AB562F" w:rsidRDefault="00AC0C95" w:rsidP="770E1C0B">
      <w:pPr>
        <w:spacing w:after="160" w:line="278" w:lineRule="auto"/>
        <w:ind w:left="0" w:firstLine="720"/>
        <w:jc w:val="left"/>
        <w:rPr>
          <w:b/>
          <w:bCs/>
          <w:color w:val="215E99" w:themeColor="text2" w:themeTint="BF"/>
          <w:sz w:val="24"/>
        </w:rPr>
      </w:pPr>
      <w:r w:rsidRPr="00AB562F">
        <w:rPr>
          <w:b/>
          <w:bCs/>
          <w:color w:val="215E99" w:themeColor="text2" w:themeTint="BF"/>
          <w:sz w:val="24"/>
        </w:rPr>
        <w:t xml:space="preserve">Head of Housing </w:t>
      </w:r>
      <w:r w:rsidR="5635E4B4" w:rsidRPr="00AB562F">
        <w:rPr>
          <w:b/>
          <w:bCs/>
          <w:color w:val="215E99" w:themeColor="text2" w:themeTint="BF"/>
          <w:sz w:val="24"/>
        </w:rPr>
        <w:t>Operations</w:t>
      </w:r>
    </w:p>
    <w:p w14:paraId="00F92A0A" w14:textId="70FBC888" w:rsidR="00AC0C95" w:rsidRPr="00AB562F" w:rsidRDefault="00AC0C95" w:rsidP="770E1C0B">
      <w:pPr>
        <w:spacing w:after="160" w:line="278" w:lineRule="auto"/>
        <w:ind w:left="720" w:hanging="720"/>
        <w:jc w:val="left"/>
        <w:rPr>
          <w:color w:val="215E99" w:themeColor="text2" w:themeTint="BF"/>
          <w:sz w:val="24"/>
        </w:rPr>
      </w:pPr>
      <w:r w:rsidRPr="00AB562F">
        <w:rPr>
          <w:b/>
          <w:bCs/>
          <w:color w:val="215E99" w:themeColor="text2" w:themeTint="BF"/>
          <w:sz w:val="24"/>
        </w:rPr>
        <w:t>3.2</w:t>
      </w:r>
      <w:r w:rsidRPr="00AB562F">
        <w:rPr>
          <w:color w:val="215E99" w:themeColor="text2" w:themeTint="BF"/>
          <w:sz w:val="24"/>
        </w:rPr>
        <w:t> </w:t>
      </w:r>
      <w:r w:rsidRPr="00AB562F">
        <w:rPr>
          <w:color w:val="215E99" w:themeColor="text2" w:themeTint="BF"/>
        </w:rPr>
        <w:tab/>
      </w:r>
      <w:r w:rsidRPr="00AB562F">
        <w:rPr>
          <w:color w:val="215E99" w:themeColor="text2" w:themeTint="BF"/>
          <w:sz w:val="24"/>
        </w:rPr>
        <w:t xml:space="preserve">The Head of Housing </w:t>
      </w:r>
      <w:r w:rsidR="61C619C1" w:rsidRPr="00AB562F">
        <w:rPr>
          <w:color w:val="215E99" w:themeColor="text2" w:themeTint="BF"/>
          <w:sz w:val="24"/>
        </w:rPr>
        <w:t>Operations</w:t>
      </w:r>
      <w:r w:rsidRPr="00AB562F">
        <w:rPr>
          <w:color w:val="215E99" w:themeColor="text2" w:themeTint="BF"/>
          <w:sz w:val="24"/>
        </w:rPr>
        <w:t xml:space="preserve"> is responsible for ensuring that all relevant staff receive the training and support they need to deliver the aims of this policy.</w:t>
      </w:r>
    </w:p>
    <w:p w14:paraId="1E5AEB13" w14:textId="51BA5F8B" w:rsidR="00AC0C95" w:rsidRPr="00AB562F" w:rsidRDefault="00AC0C95" w:rsidP="770E1C0B">
      <w:pPr>
        <w:spacing w:after="160" w:line="278" w:lineRule="auto"/>
        <w:ind w:left="720" w:hanging="720"/>
        <w:jc w:val="left"/>
        <w:rPr>
          <w:color w:val="215E99" w:themeColor="text2" w:themeTint="BF"/>
          <w:sz w:val="24"/>
        </w:rPr>
      </w:pPr>
      <w:r w:rsidRPr="00AB562F">
        <w:rPr>
          <w:b/>
          <w:bCs/>
          <w:color w:val="215E99" w:themeColor="text2" w:themeTint="BF"/>
          <w:sz w:val="24"/>
        </w:rPr>
        <w:lastRenderedPageBreak/>
        <w:t>3.3</w:t>
      </w:r>
      <w:r w:rsidRPr="00AB562F">
        <w:rPr>
          <w:color w:val="215E99" w:themeColor="text2" w:themeTint="BF"/>
          <w:sz w:val="24"/>
        </w:rPr>
        <w:t> </w:t>
      </w:r>
      <w:r w:rsidRPr="00AB562F">
        <w:rPr>
          <w:color w:val="215E99" w:themeColor="text2" w:themeTint="BF"/>
        </w:rPr>
        <w:tab/>
      </w:r>
      <w:r w:rsidRPr="00AB562F">
        <w:rPr>
          <w:color w:val="215E99" w:themeColor="text2" w:themeTint="BF"/>
          <w:sz w:val="24"/>
        </w:rPr>
        <w:t xml:space="preserve">The Head of Housing </w:t>
      </w:r>
      <w:r w:rsidR="09154572" w:rsidRPr="00AB562F">
        <w:rPr>
          <w:color w:val="215E99" w:themeColor="text2" w:themeTint="BF"/>
          <w:sz w:val="24"/>
        </w:rPr>
        <w:t>Operations</w:t>
      </w:r>
      <w:r w:rsidRPr="00AB562F">
        <w:rPr>
          <w:color w:val="215E99" w:themeColor="text2" w:themeTint="BF"/>
          <w:sz w:val="24"/>
        </w:rPr>
        <w:t xml:space="preserve"> must authorise the use of the mandatory Ground 8 for possession when issuing a Notice of Seeking Possession.</w:t>
      </w:r>
    </w:p>
    <w:p w14:paraId="20F8EBE8" w14:textId="77777777" w:rsidR="00AC0C95" w:rsidRPr="00AB562F" w:rsidRDefault="00AC0C95" w:rsidP="004E1288">
      <w:pPr>
        <w:spacing w:after="160" w:line="278" w:lineRule="auto"/>
        <w:ind w:left="0" w:firstLine="720"/>
        <w:jc w:val="left"/>
        <w:rPr>
          <w:b/>
          <w:bCs/>
          <w:color w:val="215E99" w:themeColor="text2" w:themeTint="BF"/>
          <w:sz w:val="24"/>
        </w:rPr>
      </w:pPr>
      <w:r w:rsidRPr="00AB562F">
        <w:rPr>
          <w:b/>
          <w:bCs/>
          <w:color w:val="215E99" w:themeColor="text2" w:themeTint="BF"/>
          <w:sz w:val="24"/>
        </w:rPr>
        <w:t>Neighbourhood Manager</w:t>
      </w:r>
    </w:p>
    <w:p w14:paraId="5B13ECB9" w14:textId="4EFA1EC2" w:rsidR="00D4639D" w:rsidRPr="00AB562F" w:rsidRDefault="00AC0C95" w:rsidP="770E1C0B">
      <w:pPr>
        <w:spacing w:after="160" w:line="278" w:lineRule="auto"/>
        <w:ind w:left="720" w:hanging="720"/>
        <w:jc w:val="left"/>
        <w:rPr>
          <w:color w:val="215E99" w:themeColor="text2" w:themeTint="BF"/>
          <w:sz w:val="24"/>
        </w:rPr>
      </w:pPr>
      <w:r w:rsidRPr="00AB562F">
        <w:rPr>
          <w:b/>
          <w:bCs/>
          <w:color w:val="215E99" w:themeColor="text2" w:themeTint="BF"/>
          <w:sz w:val="24"/>
        </w:rPr>
        <w:t>3.4</w:t>
      </w:r>
      <w:r w:rsidRPr="00AB562F">
        <w:rPr>
          <w:color w:val="215E99" w:themeColor="text2" w:themeTint="BF"/>
          <w:sz w:val="24"/>
        </w:rPr>
        <w:t> </w:t>
      </w:r>
      <w:r w:rsidRPr="00AB562F">
        <w:rPr>
          <w:color w:val="215E99" w:themeColor="text2" w:themeTint="BF"/>
        </w:rPr>
        <w:tab/>
      </w:r>
      <w:r w:rsidRPr="00AB562F">
        <w:rPr>
          <w:color w:val="215E99" w:themeColor="text2" w:themeTint="BF"/>
          <w:sz w:val="24"/>
        </w:rPr>
        <w:t xml:space="preserve">The Neighbourhood Manager oversees </w:t>
      </w:r>
      <w:r w:rsidR="000666B9" w:rsidRPr="00AB562F">
        <w:rPr>
          <w:color w:val="215E99" w:themeColor="text2" w:themeTint="BF"/>
          <w:sz w:val="24"/>
        </w:rPr>
        <w:t xml:space="preserve">and is responsible for </w:t>
      </w:r>
      <w:r w:rsidRPr="00AB562F">
        <w:rPr>
          <w:color w:val="215E99" w:themeColor="text2" w:themeTint="BF"/>
          <w:sz w:val="24"/>
        </w:rPr>
        <w:t>the day-to-day implementation of this policy. This includes regularly reviewing arrears performance</w:t>
      </w:r>
      <w:r w:rsidR="000666B9" w:rsidRPr="00AB562F">
        <w:rPr>
          <w:color w:val="215E99" w:themeColor="text2" w:themeTint="BF"/>
          <w:sz w:val="24"/>
        </w:rPr>
        <w:t xml:space="preserve"> and income collection process</w:t>
      </w:r>
      <w:r w:rsidRPr="00AB562F">
        <w:rPr>
          <w:color w:val="215E99" w:themeColor="text2" w:themeTint="BF"/>
          <w:sz w:val="24"/>
        </w:rPr>
        <w:t xml:space="preserve"> to ensure we are meeting our objectives.</w:t>
      </w:r>
    </w:p>
    <w:p w14:paraId="7CC47B1C" w14:textId="77777777" w:rsidR="00D4639D" w:rsidRPr="00AB562F" w:rsidRDefault="00AC0C95" w:rsidP="004E1288">
      <w:pPr>
        <w:spacing w:after="160" w:line="278" w:lineRule="auto"/>
        <w:ind w:left="720" w:hanging="720"/>
        <w:jc w:val="left"/>
        <w:rPr>
          <w:color w:val="215E99" w:themeColor="text2" w:themeTint="BF"/>
          <w:sz w:val="24"/>
        </w:rPr>
      </w:pPr>
      <w:r w:rsidRPr="00AB562F">
        <w:rPr>
          <w:b/>
          <w:bCs/>
          <w:color w:val="215E99" w:themeColor="text2" w:themeTint="BF"/>
          <w:sz w:val="24"/>
        </w:rPr>
        <w:t>3.5</w:t>
      </w:r>
      <w:r w:rsidRPr="00AB562F">
        <w:rPr>
          <w:color w:val="215E99" w:themeColor="text2" w:themeTint="BF"/>
          <w:sz w:val="24"/>
        </w:rPr>
        <w:t> </w:t>
      </w:r>
      <w:r w:rsidR="00D4639D" w:rsidRPr="00AB562F">
        <w:rPr>
          <w:color w:val="215E99" w:themeColor="text2" w:themeTint="BF"/>
          <w:sz w:val="24"/>
        </w:rPr>
        <w:tab/>
      </w:r>
      <w:r w:rsidRPr="00AB562F">
        <w:rPr>
          <w:color w:val="215E99" w:themeColor="text2" w:themeTint="BF"/>
          <w:sz w:val="24"/>
        </w:rPr>
        <w:t>The Neighbourhood Manager must authorise the service of a Notice of Seeking Possession where rent arrears are less than the equivalent of four weeks’ rent.</w:t>
      </w:r>
    </w:p>
    <w:p w14:paraId="087ED902" w14:textId="18B3CC66" w:rsidR="00AC0C95" w:rsidRPr="00AB562F" w:rsidRDefault="00AC0C95" w:rsidP="004E1288">
      <w:pPr>
        <w:spacing w:after="160" w:line="278" w:lineRule="auto"/>
        <w:ind w:left="720" w:hanging="720"/>
        <w:jc w:val="left"/>
        <w:rPr>
          <w:color w:val="215E99" w:themeColor="text2" w:themeTint="BF"/>
          <w:sz w:val="24"/>
        </w:rPr>
      </w:pPr>
      <w:r w:rsidRPr="00AB562F">
        <w:rPr>
          <w:b/>
          <w:bCs/>
          <w:color w:val="215E99" w:themeColor="text2" w:themeTint="BF"/>
          <w:sz w:val="24"/>
        </w:rPr>
        <w:t>3.6</w:t>
      </w:r>
      <w:r w:rsidRPr="00AB562F">
        <w:rPr>
          <w:color w:val="215E99" w:themeColor="text2" w:themeTint="BF"/>
          <w:sz w:val="24"/>
        </w:rPr>
        <w:t> </w:t>
      </w:r>
      <w:r w:rsidR="00D4639D" w:rsidRPr="00AB562F">
        <w:rPr>
          <w:color w:val="215E99" w:themeColor="text2" w:themeTint="BF"/>
          <w:sz w:val="24"/>
        </w:rPr>
        <w:tab/>
      </w:r>
      <w:r w:rsidRPr="00AB562F">
        <w:rPr>
          <w:color w:val="215E99" w:themeColor="text2" w:themeTint="BF"/>
          <w:sz w:val="24"/>
        </w:rPr>
        <w:t>The Neighbourhood Manager must also authorise the commencement of legal action to recover debt.</w:t>
      </w:r>
    </w:p>
    <w:p w14:paraId="0557DE46" w14:textId="77777777" w:rsidR="00AC0C95" w:rsidRPr="00AB562F" w:rsidRDefault="00AC0C95" w:rsidP="004E1288">
      <w:pPr>
        <w:spacing w:after="160" w:line="278" w:lineRule="auto"/>
        <w:ind w:left="0" w:firstLine="720"/>
        <w:jc w:val="left"/>
        <w:rPr>
          <w:b/>
          <w:bCs/>
          <w:color w:val="215E99" w:themeColor="text2" w:themeTint="BF"/>
          <w:sz w:val="24"/>
        </w:rPr>
      </w:pPr>
      <w:r w:rsidRPr="00AB562F">
        <w:rPr>
          <w:b/>
          <w:bCs/>
          <w:color w:val="215E99" w:themeColor="text2" w:themeTint="BF"/>
          <w:sz w:val="24"/>
        </w:rPr>
        <w:t>Income Officers</w:t>
      </w:r>
    </w:p>
    <w:p w14:paraId="16F6CDEB" w14:textId="5409AF52" w:rsidR="00AC0C95" w:rsidRPr="00AB562F" w:rsidRDefault="00AC0C95" w:rsidP="004E1288">
      <w:pPr>
        <w:spacing w:after="160" w:line="278" w:lineRule="auto"/>
        <w:ind w:left="720" w:hanging="720"/>
        <w:jc w:val="left"/>
        <w:rPr>
          <w:color w:val="215E99" w:themeColor="text2" w:themeTint="BF"/>
          <w:sz w:val="24"/>
        </w:rPr>
      </w:pPr>
      <w:r w:rsidRPr="00AB562F">
        <w:rPr>
          <w:b/>
          <w:bCs/>
          <w:color w:val="215E99" w:themeColor="text2" w:themeTint="BF"/>
          <w:sz w:val="24"/>
        </w:rPr>
        <w:t>3.7</w:t>
      </w:r>
      <w:r w:rsidRPr="00AB562F">
        <w:rPr>
          <w:color w:val="215E99" w:themeColor="text2" w:themeTint="BF"/>
          <w:sz w:val="24"/>
        </w:rPr>
        <w:t> </w:t>
      </w:r>
      <w:r w:rsidR="00D4639D" w:rsidRPr="00AB562F">
        <w:rPr>
          <w:color w:val="215E99" w:themeColor="text2" w:themeTint="BF"/>
          <w:sz w:val="24"/>
        </w:rPr>
        <w:tab/>
      </w:r>
      <w:r w:rsidRPr="00AB562F">
        <w:rPr>
          <w:color w:val="215E99" w:themeColor="text2" w:themeTint="BF"/>
          <w:sz w:val="24"/>
        </w:rPr>
        <w:t>Our specialist income recovery staff are responsible for applying this policy in their day-to-day work, including engaging with tenants, offering support, and taking appropriate action to recover debt.</w:t>
      </w:r>
    </w:p>
    <w:p w14:paraId="1546637A" w14:textId="77777777" w:rsidR="00AC0C95" w:rsidRPr="00AB562F" w:rsidRDefault="00AC0C95" w:rsidP="004E1288">
      <w:pPr>
        <w:spacing w:after="160" w:line="278" w:lineRule="auto"/>
        <w:ind w:left="0" w:firstLine="720"/>
        <w:jc w:val="left"/>
        <w:rPr>
          <w:b/>
          <w:bCs/>
          <w:color w:val="215E99" w:themeColor="text2" w:themeTint="BF"/>
          <w:sz w:val="24"/>
        </w:rPr>
      </w:pPr>
      <w:r w:rsidRPr="00AB562F">
        <w:rPr>
          <w:b/>
          <w:bCs/>
          <w:color w:val="215E99" w:themeColor="text2" w:themeTint="BF"/>
          <w:sz w:val="24"/>
        </w:rPr>
        <w:t>All Operational Staff</w:t>
      </w:r>
    </w:p>
    <w:p w14:paraId="4862EE26" w14:textId="1297CF82" w:rsidR="00AC0C95" w:rsidRPr="00AB562F" w:rsidRDefault="00AC0C95" w:rsidP="004E1288">
      <w:pPr>
        <w:spacing w:after="160" w:line="278" w:lineRule="auto"/>
        <w:ind w:left="720" w:hanging="720"/>
        <w:jc w:val="left"/>
        <w:rPr>
          <w:color w:val="215E99" w:themeColor="text2" w:themeTint="BF"/>
          <w:sz w:val="24"/>
        </w:rPr>
      </w:pPr>
      <w:r w:rsidRPr="00AB562F">
        <w:rPr>
          <w:b/>
          <w:bCs/>
          <w:color w:val="215E99" w:themeColor="text2" w:themeTint="BF"/>
          <w:sz w:val="24"/>
        </w:rPr>
        <w:t>3.8</w:t>
      </w:r>
      <w:r w:rsidRPr="00AB562F">
        <w:rPr>
          <w:color w:val="215E99" w:themeColor="text2" w:themeTint="BF"/>
          <w:sz w:val="24"/>
        </w:rPr>
        <w:t> </w:t>
      </w:r>
      <w:r w:rsidR="00D4639D" w:rsidRPr="00AB562F">
        <w:rPr>
          <w:color w:val="215E99" w:themeColor="text2" w:themeTint="BF"/>
          <w:sz w:val="24"/>
        </w:rPr>
        <w:tab/>
      </w:r>
      <w:r w:rsidRPr="00AB562F">
        <w:rPr>
          <w:color w:val="215E99" w:themeColor="text2" w:themeTint="BF"/>
          <w:sz w:val="24"/>
        </w:rPr>
        <w:t>All staff have a role to play in protecting the organisation’s income. Everyone is expected to contribute to a high-performing, customer-focused debt recovery service as part of their role.</w:t>
      </w:r>
    </w:p>
    <w:p w14:paraId="61BDAB7D" w14:textId="322A59C2" w:rsidR="0060474A" w:rsidRPr="00AB562F" w:rsidRDefault="0060474A" w:rsidP="004E1288">
      <w:pPr>
        <w:spacing w:after="160" w:line="278" w:lineRule="auto"/>
        <w:ind w:left="0" w:firstLine="0"/>
        <w:jc w:val="left"/>
        <w:rPr>
          <w:color w:val="215E99" w:themeColor="text2" w:themeTint="BF"/>
        </w:rPr>
      </w:pPr>
    </w:p>
    <w:p w14:paraId="04D9D33F" w14:textId="44692D2F" w:rsidR="005A3C79" w:rsidRPr="00AB562F" w:rsidRDefault="004131FF" w:rsidP="004E1288">
      <w:pPr>
        <w:pStyle w:val="Heading1"/>
        <w:numPr>
          <w:ilvl w:val="0"/>
          <w:numId w:val="0"/>
        </w:numPr>
        <w:rPr>
          <w:color w:val="7030A0"/>
          <w:sz w:val="28"/>
          <w:szCs w:val="28"/>
        </w:rPr>
      </w:pPr>
      <w:r w:rsidRPr="00AB562F">
        <w:rPr>
          <w:color w:val="7030A0"/>
          <w:sz w:val="28"/>
          <w:szCs w:val="28"/>
        </w:rPr>
        <w:t>4</w:t>
      </w:r>
      <w:r w:rsidRPr="00AB562F">
        <w:rPr>
          <w:color w:val="7030A0"/>
          <w:sz w:val="28"/>
          <w:szCs w:val="28"/>
        </w:rPr>
        <w:tab/>
        <w:t xml:space="preserve">Debt Prioritisation   </w:t>
      </w:r>
    </w:p>
    <w:p w14:paraId="48F7E02D" w14:textId="63D71A79" w:rsidR="009B7831" w:rsidRPr="00AB562F" w:rsidRDefault="00DC2DBE" w:rsidP="004E1288">
      <w:pPr>
        <w:tabs>
          <w:tab w:val="center" w:pos="567"/>
        </w:tabs>
        <w:ind w:left="705" w:hanging="720"/>
        <w:jc w:val="left"/>
        <w:rPr>
          <w:b/>
          <w:bCs/>
          <w:color w:val="215E99" w:themeColor="text2" w:themeTint="BF"/>
        </w:rPr>
      </w:pPr>
      <w:r w:rsidRPr="00AB562F">
        <w:rPr>
          <w:b/>
          <w:bCs/>
          <w:color w:val="215E99" w:themeColor="text2" w:themeTint="BF"/>
          <w:sz w:val="24"/>
        </w:rPr>
        <w:t>4</w:t>
      </w:r>
      <w:r w:rsidR="00236E07" w:rsidRPr="00AB562F">
        <w:rPr>
          <w:b/>
          <w:bCs/>
          <w:color w:val="215E99" w:themeColor="text2" w:themeTint="BF"/>
          <w:sz w:val="24"/>
        </w:rPr>
        <w:t>.1</w:t>
      </w:r>
      <w:r w:rsidR="00236E07" w:rsidRPr="00AB562F">
        <w:rPr>
          <w:color w:val="215E99" w:themeColor="text2" w:themeTint="BF"/>
          <w:sz w:val="24"/>
        </w:rPr>
        <w:tab/>
      </w:r>
      <w:r w:rsidR="00236E07" w:rsidRPr="00AB562F">
        <w:rPr>
          <w:color w:val="215E99" w:themeColor="text2" w:themeTint="BF"/>
          <w:sz w:val="24"/>
        </w:rPr>
        <w:tab/>
      </w:r>
      <w:r w:rsidR="009B7831" w:rsidRPr="00AB562F">
        <w:rPr>
          <w:b/>
          <w:bCs/>
          <w:color w:val="215E99" w:themeColor="text2" w:themeTint="BF"/>
          <w:sz w:val="24"/>
        </w:rPr>
        <w:t>How we prioritise debt repayment</w:t>
      </w:r>
    </w:p>
    <w:p w14:paraId="685FF3FD" w14:textId="29A9A6E1" w:rsidR="009B7831" w:rsidRPr="00AB562F" w:rsidRDefault="009B7831" w:rsidP="004E1288">
      <w:pPr>
        <w:tabs>
          <w:tab w:val="center" w:pos="567"/>
        </w:tabs>
        <w:ind w:left="705" w:hanging="720"/>
        <w:jc w:val="left"/>
        <w:rPr>
          <w:color w:val="215E99" w:themeColor="text2" w:themeTint="BF"/>
          <w:sz w:val="24"/>
        </w:rPr>
      </w:pPr>
      <w:r w:rsidRPr="00AB562F">
        <w:rPr>
          <w:color w:val="215E99" w:themeColor="text2" w:themeTint="BF"/>
          <w:sz w:val="24"/>
        </w:rPr>
        <w:tab/>
      </w:r>
      <w:r w:rsidRPr="00AB562F">
        <w:rPr>
          <w:color w:val="215E99" w:themeColor="text2" w:themeTint="BF"/>
          <w:sz w:val="24"/>
        </w:rPr>
        <w:tab/>
        <w:t>When a tenant has more than one type of debt with us, we will allocate any payments received in the following order:</w:t>
      </w:r>
    </w:p>
    <w:p w14:paraId="4420225A" w14:textId="77777777" w:rsidR="009B7831" w:rsidRPr="00AB562F" w:rsidRDefault="009B7831" w:rsidP="004E1288">
      <w:pPr>
        <w:numPr>
          <w:ilvl w:val="0"/>
          <w:numId w:val="29"/>
        </w:numPr>
        <w:tabs>
          <w:tab w:val="center" w:pos="567"/>
          <w:tab w:val="num" w:pos="720"/>
        </w:tabs>
        <w:jc w:val="left"/>
        <w:rPr>
          <w:color w:val="215E99" w:themeColor="text2" w:themeTint="BF"/>
          <w:sz w:val="24"/>
        </w:rPr>
      </w:pPr>
      <w:r w:rsidRPr="00AB562F">
        <w:rPr>
          <w:color w:val="215E99" w:themeColor="text2" w:themeTint="BF"/>
          <w:sz w:val="24"/>
        </w:rPr>
        <w:t>Current rent arrears</w:t>
      </w:r>
    </w:p>
    <w:p w14:paraId="1FD2B0B0" w14:textId="77777777" w:rsidR="009B7831" w:rsidRPr="00AB562F" w:rsidRDefault="009B7831" w:rsidP="004E1288">
      <w:pPr>
        <w:numPr>
          <w:ilvl w:val="0"/>
          <w:numId w:val="29"/>
        </w:numPr>
        <w:tabs>
          <w:tab w:val="center" w:pos="567"/>
          <w:tab w:val="num" w:pos="720"/>
        </w:tabs>
        <w:jc w:val="left"/>
        <w:rPr>
          <w:color w:val="215E99" w:themeColor="text2" w:themeTint="BF"/>
          <w:sz w:val="24"/>
        </w:rPr>
      </w:pPr>
      <w:r w:rsidRPr="00AB562F">
        <w:rPr>
          <w:color w:val="215E99" w:themeColor="text2" w:themeTint="BF"/>
          <w:sz w:val="24"/>
        </w:rPr>
        <w:t>Former tenant rent arrears</w:t>
      </w:r>
    </w:p>
    <w:p w14:paraId="70D1092E" w14:textId="77777777" w:rsidR="009B7831" w:rsidRPr="00AB562F" w:rsidRDefault="009B7831" w:rsidP="004E1288">
      <w:pPr>
        <w:numPr>
          <w:ilvl w:val="0"/>
          <w:numId w:val="29"/>
        </w:numPr>
        <w:tabs>
          <w:tab w:val="center" w:pos="567"/>
          <w:tab w:val="num" w:pos="720"/>
        </w:tabs>
        <w:jc w:val="left"/>
        <w:rPr>
          <w:color w:val="215E99" w:themeColor="text2" w:themeTint="BF"/>
          <w:sz w:val="24"/>
        </w:rPr>
      </w:pPr>
      <w:r w:rsidRPr="00AB562F">
        <w:rPr>
          <w:color w:val="215E99" w:themeColor="text2" w:themeTint="BF"/>
          <w:sz w:val="24"/>
        </w:rPr>
        <w:t>Rechargeable repairs and recharges</w:t>
      </w:r>
    </w:p>
    <w:p w14:paraId="1E5A2139" w14:textId="77777777" w:rsidR="009B7831" w:rsidRPr="00AB562F" w:rsidRDefault="009B7831" w:rsidP="004E1288">
      <w:pPr>
        <w:numPr>
          <w:ilvl w:val="0"/>
          <w:numId w:val="29"/>
        </w:numPr>
        <w:tabs>
          <w:tab w:val="center" w:pos="567"/>
          <w:tab w:val="num" w:pos="720"/>
        </w:tabs>
        <w:jc w:val="left"/>
        <w:rPr>
          <w:color w:val="215E99" w:themeColor="text2" w:themeTint="BF"/>
          <w:sz w:val="24"/>
        </w:rPr>
      </w:pPr>
      <w:r w:rsidRPr="00AB562F">
        <w:rPr>
          <w:color w:val="215E99" w:themeColor="text2" w:themeTint="BF"/>
          <w:sz w:val="24"/>
        </w:rPr>
        <w:t>Other sundry debts (e.g. court costs)</w:t>
      </w:r>
    </w:p>
    <w:p w14:paraId="02B956C3" w14:textId="6F88E4CD" w:rsidR="009B7831" w:rsidRPr="00AB562F" w:rsidRDefault="009B7831" w:rsidP="004E1288">
      <w:pPr>
        <w:tabs>
          <w:tab w:val="center" w:pos="567"/>
        </w:tabs>
        <w:ind w:left="705" w:hanging="720"/>
        <w:jc w:val="left"/>
        <w:rPr>
          <w:color w:val="215E99" w:themeColor="text2" w:themeTint="BF"/>
          <w:sz w:val="24"/>
        </w:rPr>
      </w:pPr>
    </w:p>
    <w:p w14:paraId="1B421C28" w14:textId="732E585E" w:rsidR="009B7831" w:rsidRPr="00AB562F" w:rsidRDefault="009B7831" w:rsidP="004E1288">
      <w:pPr>
        <w:tabs>
          <w:tab w:val="center" w:pos="567"/>
        </w:tabs>
        <w:ind w:left="705" w:hanging="720"/>
        <w:jc w:val="left"/>
        <w:rPr>
          <w:b/>
          <w:bCs/>
          <w:color w:val="215E99" w:themeColor="text2" w:themeTint="BF"/>
          <w:sz w:val="24"/>
        </w:rPr>
      </w:pPr>
      <w:r w:rsidRPr="00AB562F">
        <w:rPr>
          <w:b/>
          <w:bCs/>
          <w:color w:val="215E99" w:themeColor="text2" w:themeTint="BF"/>
          <w:sz w:val="24"/>
        </w:rPr>
        <w:t xml:space="preserve">4.2 </w:t>
      </w:r>
      <w:r w:rsidR="001C62B4" w:rsidRPr="00AB562F">
        <w:rPr>
          <w:b/>
          <w:bCs/>
          <w:color w:val="215E99" w:themeColor="text2" w:themeTint="BF"/>
          <w:sz w:val="24"/>
        </w:rPr>
        <w:tab/>
      </w:r>
      <w:r w:rsidR="001C62B4" w:rsidRPr="00AB562F">
        <w:rPr>
          <w:b/>
          <w:bCs/>
          <w:color w:val="215E99" w:themeColor="text2" w:themeTint="BF"/>
          <w:sz w:val="24"/>
        </w:rPr>
        <w:tab/>
      </w:r>
      <w:r w:rsidRPr="00AB562F">
        <w:rPr>
          <w:b/>
          <w:bCs/>
          <w:color w:val="215E99" w:themeColor="text2" w:themeTint="BF"/>
          <w:sz w:val="24"/>
        </w:rPr>
        <w:t>Rent and service charge payments</w:t>
      </w:r>
    </w:p>
    <w:p w14:paraId="523EEF8B" w14:textId="472EA8D7" w:rsidR="009B7831" w:rsidRPr="00AB562F" w:rsidRDefault="001C62B4" w:rsidP="004E1288">
      <w:pPr>
        <w:tabs>
          <w:tab w:val="center" w:pos="567"/>
        </w:tabs>
        <w:ind w:left="705" w:hanging="720"/>
        <w:jc w:val="left"/>
        <w:rPr>
          <w:color w:val="215E99" w:themeColor="text2" w:themeTint="BF"/>
          <w:sz w:val="24"/>
        </w:rPr>
      </w:pPr>
      <w:r w:rsidRPr="00AB562F">
        <w:rPr>
          <w:color w:val="215E99" w:themeColor="text2" w:themeTint="BF"/>
          <w:sz w:val="24"/>
        </w:rPr>
        <w:tab/>
      </w:r>
      <w:r w:rsidRPr="00AB562F">
        <w:rPr>
          <w:color w:val="215E99" w:themeColor="text2" w:themeTint="BF"/>
          <w:sz w:val="24"/>
        </w:rPr>
        <w:tab/>
      </w:r>
      <w:r w:rsidR="009B7831" w:rsidRPr="00AB562F">
        <w:rPr>
          <w:color w:val="215E99" w:themeColor="text2" w:themeTint="BF"/>
          <w:sz w:val="24"/>
        </w:rPr>
        <w:t>Paying rent is a priority. It is one of the most important financial responsibilities a tenant has.</w:t>
      </w:r>
    </w:p>
    <w:p w14:paraId="53787D23" w14:textId="77777777" w:rsidR="009B7831" w:rsidRPr="00AB562F" w:rsidRDefault="009B7831" w:rsidP="004E1288">
      <w:pPr>
        <w:numPr>
          <w:ilvl w:val="0"/>
          <w:numId w:val="30"/>
        </w:numPr>
        <w:tabs>
          <w:tab w:val="center" w:pos="567"/>
          <w:tab w:val="num" w:pos="720"/>
        </w:tabs>
        <w:jc w:val="left"/>
        <w:rPr>
          <w:color w:val="215E99" w:themeColor="text2" w:themeTint="BF"/>
          <w:sz w:val="24"/>
        </w:rPr>
      </w:pPr>
      <w:r w:rsidRPr="00AB562F">
        <w:rPr>
          <w:color w:val="215E99" w:themeColor="text2" w:themeTint="BF"/>
          <w:sz w:val="24"/>
        </w:rPr>
        <w:t>Rent must be paid in full, in advance, and on time, even if some or all of it is covered by housing-related benefits.</w:t>
      </w:r>
    </w:p>
    <w:p w14:paraId="50659928" w14:textId="77777777" w:rsidR="009B7831" w:rsidRPr="00AB562F" w:rsidRDefault="009B7831" w:rsidP="004E1288">
      <w:pPr>
        <w:numPr>
          <w:ilvl w:val="0"/>
          <w:numId w:val="30"/>
        </w:numPr>
        <w:tabs>
          <w:tab w:val="center" w:pos="567"/>
          <w:tab w:val="num" w:pos="720"/>
        </w:tabs>
        <w:jc w:val="left"/>
        <w:rPr>
          <w:color w:val="215E99" w:themeColor="text2" w:themeTint="BF"/>
          <w:sz w:val="24"/>
        </w:rPr>
      </w:pPr>
      <w:r w:rsidRPr="00AB562F">
        <w:rPr>
          <w:color w:val="215E99" w:themeColor="text2" w:themeTint="BF"/>
          <w:sz w:val="24"/>
        </w:rPr>
        <w:t>This requirement is clearly set out in the tenancy agreement.</w:t>
      </w:r>
    </w:p>
    <w:p w14:paraId="60EDE592" w14:textId="77777777" w:rsidR="001C62B4" w:rsidRPr="00AB562F" w:rsidRDefault="001C62B4" w:rsidP="004E1288">
      <w:pPr>
        <w:tabs>
          <w:tab w:val="center" w:pos="567"/>
        </w:tabs>
        <w:ind w:left="1440" w:firstLine="0"/>
        <w:jc w:val="left"/>
        <w:rPr>
          <w:color w:val="215E99" w:themeColor="text2" w:themeTint="BF"/>
          <w:sz w:val="24"/>
        </w:rPr>
      </w:pPr>
    </w:p>
    <w:p w14:paraId="64B16D85" w14:textId="36BB78EA" w:rsidR="009B7831" w:rsidRPr="00AB562F" w:rsidRDefault="009B7831" w:rsidP="004E1288">
      <w:pPr>
        <w:tabs>
          <w:tab w:val="center" w:pos="567"/>
        </w:tabs>
        <w:ind w:left="705" w:hanging="720"/>
        <w:jc w:val="left"/>
        <w:rPr>
          <w:color w:val="215E99" w:themeColor="text2" w:themeTint="BF"/>
          <w:sz w:val="24"/>
        </w:rPr>
      </w:pPr>
      <w:r w:rsidRPr="00AB562F">
        <w:rPr>
          <w:b/>
          <w:bCs/>
          <w:color w:val="215E99" w:themeColor="text2" w:themeTint="BF"/>
          <w:sz w:val="24"/>
        </w:rPr>
        <w:lastRenderedPageBreak/>
        <w:t>4.3</w:t>
      </w:r>
      <w:r w:rsidRPr="00AB562F">
        <w:rPr>
          <w:color w:val="215E99" w:themeColor="text2" w:themeTint="BF"/>
          <w:sz w:val="24"/>
        </w:rPr>
        <w:t> </w:t>
      </w:r>
      <w:r w:rsidR="001C62B4" w:rsidRPr="00AB562F">
        <w:rPr>
          <w:color w:val="215E99" w:themeColor="text2" w:themeTint="BF"/>
          <w:sz w:val="24"/>
        </w:rPr>
        <w:tab/>
      </w:r>
      <w:r w:rsidR="001C62B4" w:rsidRPr="00AB562F">
        <w:rPr>
          <w:color w:val="215E99" w:themeColor="text2" w:themeTint="BF"/>
          <w:sz w:val="24"/>
        </w:rPr>
        <w:tab/>
      </w:r>
      <w:r w:rsidRPr="00AB562F">
        <w:rPr>
          <w:color w:val="215E99" w:themeColor="text2" w:themeTint="BF"/>
          <w:sz w:val="24"/>
        </w:rPr>
        <w:t>At the start of a tenancy, tenants are expected to make an initial rent payment and continue to pay regularly in advance, as outlined in the tenancy terms and conditions.</w:t>
      </w:r>
    </w:p>
    <w:p w14:paraId="3952A51B" w14:textId="77777777" w:rsidR="001C62B4" w:rsidRPr="00AB562F" w:rsidRDefault="001C62B4" w:rsidP="004E1288">
      <w:pPr>
        <w:tabs>
          <w:tab w:val="center" w:pos="567"/>
        </w:tabs>
        <w:ind w:left="705" w:hanging="720"/>
        <w:jc w:val="left"/>
        <w:rPr>
          <w:color w:val="215E99" w:themeColor="text2" w:themeTint="BF"/>
          <w:sz w:val="24"/>
        </w:rPr>
      </w:pPr>
    </w:p>
    <w:p w14:paraId="05C366EE" w14:textId="022BA439" w:rsidR="009B7831" w:rsidRPr="00AB562F" w:rsidRDefault="009B7831" w:rsidP="004E1288">
      <w:pPr>
        <w:tabs>
          <w:tab w:val="center" w:pos="567"/>
        </w:tabs>
        <w:ind w:left="705" w:hanging="720"/>
        <w:jc w:val="left"/>
        <w:rPr>
          <w:color w:val="215E99" w:themeColor="text2" w:themeTint="BF"/>
          <w:sz w:val="24"/>
        </w:rPr>
      </w:pPr>
      <w:r w:rsidRPr="00AB562F">
        <w:rPr>
          <w:b/>
          <w:bCs/>
          <w:color w:val="215E99" w:themeColor="text2" w:themeTint="BF"/>
          <w:sz w:val="24"/>
        </w:rPr>
        <w:t>4.4</w:t>
      </w:r>
      <w:r w:rsidRPr="00AB562F">
        <w:rPr>
          <w:color w:val="215E99" w:themeColor="text2" w:themeTint="BF"/>
          <w:sz w:val="24"/>
        </w:rPr>
        <w:t> </w:t>
      </w:r>
      <w:r w:rsidR="001C62B4" w:rsidRPr="00AB562F">
        <w:rPr>
          <w:color w:val="215E99" w:themeColor="text2" w:themeTint="BF"/>
          <w:sz w:val="24"/>
        </w:rPr>
        <w:tab/>
      </w:r>
      <w:r w:rsidR="001C62B4" w:rsidRPr="00AB562F">
        <w:rPr>
          <w:color w:val="215E99" w:themeColor="text2" w:themeTint="BF"/>
          <w:sz w:val="24"/>
        </w:rPr>
        <w:tab/>
      </w:r>
      <w:r w:rsidRPr="00AB562F">
        <w:rPr>
          <w:color w:val="215E99" w:themeColor="text2" w:themeTint="BF"/>
          <w:sz w:val="24"/>
        </w:rPr>
        <w:t>We will provide clear information about:</w:t>
      </w:r>
    </w:p>
    <w:p w14:paraId="3450633F" w14:textId="77777777" w:rsidR="009B7831" w:rsidRPr="00AB562F" w:rsidRDefault="009B7831" w:rsidP="004E1288">
      <w:pPr>
        <w:numPr>
          <w:ilvl w:val="0"/>
          <w:numId w:val="31"/>
        </w:numPr>
        <w:tabs>
          <w:tab w:val="center" w:pos="567"/>
          <w:tab w:val="num" w:pos="720"/>
        </w:tabs>
        <w:jc w:val="left"/>
        <w:rPr>
          <w:color w:val="215E99" w:themeColor="text2" w:themeTint="BF"/>
          <w:sz w:val="24"/>
        </w:rPr>
      </w:pPr>
      <w:r w:rsidRPr="00AB562F">
        <w:rPr>
          <w:color w:val="215E99" w:themeColor="text2" w:themeTint="BF"/>
          <w:sz w:val="24"/>
        </w:rPr>
        <w:t>How and when to pay rent</w:t>
      </w:r>
    </w:p>
    <w:p w14:paraId="0AFC36DD" w14:textId="77777777" w:rsidR="009B7831" w:rsidRPr="00AB562F" w:rsidRDefault="009B7831" w:rsidP="004E1288">
      <w:pPr>
        <w:numPr>
          <w:ilvl w:val="0"/>
          <w:numId w:val="31"/>
        </w:numPr>
        <w:tabs>
          <w:tab w:val="center" w:pos="567"/>
          <w:tab w:val="num" w:pos="720"/>
        </w:tabs>
        <w:jc w:val="left"/>
        <w:rPr>
          <w:color w:val="215E99" w:themeColor="text2" w:themeTint="BF"/>
          <w:sz w:val="24"/>
        </w:rPr>
      </w:pPr>
      <w:r w:rsidRPr="00AB562F">
        <w:rPr>
          <w:color w:val="215E99" w:themeColor="text2" w:themeTint="BF"/>
          <w:sz w:val="24"/>
        </w:rPr>
        <w:t>The consequences of not paying</w:t>
      </w:r>
    </w:p>
    <w:p w14:paraId="08D18100" w14:textId="77777777" w:rsidR="009B7831" w:rsidRPr="00AB562F" w:rsidRDefault="009B7831" w:rsidP="004E1288">
      <w:pPr>
        <w:numPr>
          <w:ilvl w:val="0"/>
          <w:numId w:val="31"/>
        </w:numPr>
        <w:tabs>
          <w:tab w:val="center" w:pos="567"/>
          <w:tab w:val="num" w:pos="720"/>
        </w:tabs>
        <w:jc w:val="left"/>
        <w:rPr>
          <w:color w:val="215E99" w:themeColor="text2" w:themeTint="BF"/>
          <w:sz w:val="24"/>
        </w:rPr>
      </w:pPr>
      <w:r w:rsidRPr="00AB562F">
        <w:rPr>
          <w:color w:val="215E99" w:themeColor="text2" w:themeTint="BF"/>
          <w:sz w:val="24"/>
        </w:rPr>
        <w:t>The support available, including local advice and financial inclusion services</w:t>
      </w:r>
    </w:p>
    <w:p w14:paraId="110A265A" w14:textId="77777777" w:rsidR="001C62B4" w:rsidRPr="00AB562F" w:rsidRDefault="001C62B4" w:rsidP="004E1288">
      <w:pPr>
        <w:tabs>
          <w:tab w:val="center" w:pos="567"/>
        </w:tabs>
        <w:ind w:left="1440" w:firstLine="0"/>
        <w:jc w:val="left"/>
        <w:rPr>
          <w:color w:val="215E99" w:themeColor="text2" w:themeTint="BF"/>
          <w:sz w:val="24"/>
        </w:rPr>
      </w:pPr>
    </w:p>
    <w:p w14:paraId="684E7FC4" w14:textId="12A6D0E6" w:rsidR="009B7831" w:rsidRPr="00AB562F" w:rsidRDefault="009B7831" w:rsidP="004E1288">
      <w:pPr>
        <w:tabs>
          <w:tab w:val="center" w:pos="567"/>
        </w:tabs>
        <w:ind w:left="705" w:hanging="720"/>
        <w:jc w:val="left"/>
        <w:rPr>
          <w:color w:val="215E99" w:themeColor="text2" w:themeTint="BF"/>
          <w:sz w:val="24"/>
        </w:rPr>
      </w:pPr>
      <w:r w:rsidRPr="00AB562F">
        <w:rPr>
          <w:b/>
          <w:bCs/>
          <w:color w:val="215E99" w:themeColor="text2" w:themeTint="BF"/>
          <w:sz w:val="24"/>
        </w:rPr>
        <w:t>4.5</w:t>
      </w:r>
      <w:r w:rsidRPr="00AB562F">
        <w:rPr>
          <w:color w:val="215E99" w:themeColor="text2" w:themeTint="BF"/>
          <w:sz w:val="24"/>
        </w:rPr>
        <w:t> </w:t>
      </w:r>
      <w:r w:rsidR="001C62B4" w:rsidRPr="00AB562F">
        <w:rPr>
          <w:color w:val="215E99" w:themeColor="text2" w:themeTint="BF"/>
          <w:sz w:val="24"/>
        </w:rPr>
        <w:tab/>
      </w:r>
      <w:r w:rsidR="001C62B4" w:rsidRPr="00AB562F">
        <w:rPr>
          <w:color w:val="215E99" w:themeColor="text2" w:themeTint="BF"/>
          <w:sz w:val="24"/>
        </w:rPr>
        <w:tab/>
      </w:r>
      <w:r w:rsidRPr="00AB562F">
        <w:rPr>
          <w:color w:val="215E99" w:themeColor="text2" w:themeTint="BF"/>
          <w:sz w:val="24"/>
        </w:rPr>
        <w:t>Our preferred method of payment is </w:t>
      </w:r>
      <w:r w:rsidRPr="00AB562F">
        <w:rPr>
          <w:b/>
          <w:bCs/>
          <w:color w:val="215E99" w:themeColor="text2" w:themeTint="BF"/>
          <w:sz w:val="24"/>
        </w:rPr>
        <w:t>Direct Debit</w:t>
      </w:r>
      <w:r w:rsidRPr="00AB562F">
        <w:rPr>
          <w:color w:val="215E99" w:themeColor="text2" w:themeTint="BF"/>
          <w:sz w:val="24"/>
        </w:rPr>
        <w:t>. We encourage all tenants to use this method and will explain the benefits, including:</w:t>
      </w:r>
    </w:p>
    <w:p w14:paraId="268866D5" w14:textId="77777777" w:rsidR="009B7831" w:rsidRPr="00AB562F" w:rsidRDefault="009B7831" w:rsidP="004E1288">
      <w:pPr>
        <w:numPr>
          <w:ilvl w:val="0"/>
          <w:numId w:val="32"/>
        </w:numPr>
        <w:tabs>
          <w:tab w:val="center" w:pos="567"/>
          <w:tab w:val="num" w:pos="720"/>
        </w:tabs>
        <w:jc w:val="left"/>
        <w:rPr>
          <w:color w:val="215E99" w:themeColor="text2" w:themeTint="BF"/>
          <w:sz w:val="24"/>
        </w:rPr>
      </w:pPr>
      <w:r w:rsidRPr="00AB562F">
        <w:rPr>
          <w:color w:val="215E99" w:themeColor="text2" w:themeTint="BF"/>
          <w:sz w:val="24"/>
        </w:rPr>
        <w:t>The Direct Debit Guarantee</w:t>
      </w:r>
    </w:p>
    <w:p w14:paraId="59DDD10B" w14:textId="77777777" w:rsidR="009B7831" w:rsidRPr="00AB562F" w:rsidRDefault="009B7831" w:rsidP="004E1288">
      <w:pPr>
        <w:numPr>
          <w:ilvl w:val="0"/>
          <w:numId w:val="32"/>
        </w:numPr>
        <w:tabs>
          <w:tab w:val="center" w:pos="567"/>
          <w:tab w:val="num" w:pos="720"/>
        </w:tabs>
        <w:jc w:val="left"/>
        <w:rPr>
          <w:color w:val="215E99" w:themeColor="text2" w:themeTint="BF"/>
          <w:sz w:val="24"/>
        </w:rPr>
      </w:pPr>
      <w:r w:rsidRPr="00AB562F">
        <w:rPr>
          <w:color w:val="215E99" w:themeColor="text2" w:themeTint="BF"/>
          <w:sz w:val="24"/>
        </w:rPr>
        <w:t>Automatic adjustments when rent or service charges change</w:t>
      </w:r>
    </w:p>
    <w:p w14:paraId="0354B9CD" w14:textId="77777777" w:rsidR="001C62B4" w:rsidRPr="00AB562F" w:rsidRDefault="001C62B4" w:rsidP="004E1288">
      <w:pPr>
        <w:tabs>
          <w:tab w:val="center" w:pos="567"/>
        </w:tabs>
        <w:ind w:left="1440" w:firstLine="0"/>
        <w:jc w:val="left"/>
        <w:rPr>
          <w:color w:val="215E99" w:themeColor="text2" w:themeTint="BF"/>
          <w:sz w:val="24"/>
        </w:rPr>
      </w:pPr>
    </w:p>
    <w:p w14:paraId="2DA980C4" w14:textId="2C33334B" w:rsidR="009B7831" w:rsidRPr="00AB562F" w:rsidRDefault="009B7831" w:rsidP="004E1288">
      <w:pPr>
        <w:tabs>
          <w:tab w:val="center" w:pos="567"/>
        </w:tabs>
        <w:ind w:left="705" w:hanging="720"/>
        <w:jc w:val="left"/>
        <w:rPr>
          <w:color w:val="215E99" w:themeColor="text2" w:themeTint="BF"/>
          <w:sz w:val="24"/>
        </w:rPr>
      </w:pPr>
      <w:r w:rsidRPr="00AB562F">
        <w:rPr>
          <w:b/>
          <w:bCs/>
          <w:color w:val="215E99" w:themeColor="text2" w:themeTint="BF"/>
          <w:sz w:val="24"/>
        </w:rPr>
        <w:t>4.6</w:t>
      </w:r>
      <w:r w:rsidRPr="00AB562F">
        <w:rPr>
          <w:color w:val="215E99" w:themeColor="text2" w:themeTint="BF"/>
          <w:sz w:val="24"/>
        </w:rPr>
        <w:t> </w:t>
      </w:r>
      <w:r w:rsidR="001C62B4" w:rsidRPr="00AB562F">
        <w:rPr>
          <w:color w:val="215E99" w:themeColor="text2" w:themeTint="BF"/>
          <w:sz w:val="24"/>
        </w:rPr>
        <w:tab/>
      </w:r>
      <w:r w:rsidR="001C62B4" w:rsidRPr="00AB562F">
        <w:rPr>
          <w:color w:val="215E99" w:themeColor="text2" w:themeTint="BF"/>
          <w:sz w:val="24"/>
        </w:rPr>
        <w:tab/>
      </w:r>
      <w:r w:rsidRPr="00AB562F">
        <w:rPr>
          <w:color w:val="215E99" w:themeColor="text2" w:themeTint="BF"/>
          <w:sz w:val="24"/>
        </w:rPr>
        <w:t xml:space="preserve">If rent is not paid, it becomes arrears </w:t>
      </w:r>
      <w:r w:rsidR="001C62B4" w:rsidRPr="00AB562F">
        <w:rPr>
          <w:color w:val="215E99" w:themeColor="text2" w:themeTint="BF"/>
          <w:sz w:val="24"/>
        </w:rPr>
        <w:t xml:space="preserve">which is </w:t>
      </w:r>
      <w:r w:rsidRPr="00AB562F">
        <w:rPr>
          <w:color w:val="215E99" w:themeColor="text2" w:themeTint="BF"/>
          <w:sz w:val="24"/>
        </w:rPr>
        <w:t>a debt owed to us.</w:t>
      </w:r>
      <w:r w:rsidRPr="00AB562F">
        <w:rPr>
          <w:color w:val="215E99" w:themeColor="text2" w:themeTint="BF"/>
          <w:sz w:val="24"/>
        </w:rPr>
        <w:br/>
        <w:t>We take arrears seriously, even small amounts, because:</w:t>
      </w:r>
    </w:p>
    <w:p w14:paraId="5ABDBD03" w14:textId="77777777" w:rsidR="009B7831" w:rsidRPr="00AB562F" w:rsidRDefault="009B7831" w:rsidP="004E1288">
      <w:pPr>
        <w:numPr>
          <w:ilvl w:val="0"/>
          <w:numId w:val="33"/>
        </w:numPr>
        <w:tabs>
          <w:tab w:val="center" w:pos="567"/>
          <w:tab w:val="num" w:pos="720"/>
        </w:tabs>
        <w:jc w:val="left"/>
        <w:rPr>
          <w:color w:val="215E99" w:themeColor="text2" w:themeTint="BF"/>
          <w:sz w:val="24"/>
        </w:rPr>
      </w:pPr>
      <w:r w:rsidRPr="00AB562F">
        <w:rPr>
          <w:color w:val="215E99" w:themeColor="text2" w:themeTint="BF"/>
          <w:sz w:val="24"/>
        </w:rPr>
        <w:t>They can put a tenant’s home at risk</w:t>
      </w:r>
    </w:p>
    <w:p w14:paraId="3C0905D0" w14:textId="77777777" w:rsidR="009B7831" w:rsidRPr="00AB562F" w:rsidRDefault="009B7831" w:rsidP="004E1288">
      <w:pPr>
        <w:numPr>
          <w:ilvl w:val="0"/>
          <w:numId w:val="33"/>
        </w:numPr>
        <w:tabs>
          <w:tab w:val="center" w:pos="567"/>
          <w:tab w:val="num" w:pos="720"/>
        </w:tabs>
        <w:jc w:val="left"/>
        <w:rPr>
          <w:color w:val="215E99" w:themeColor="text2" w:themeTint="BF"/>
          <w:sz w:val="24"/>
        </w:rPr>
      </w:pPr>
      <w:r w:rsidRPr="00AB562F">
        <w:rPr>
          <w:color w:val="215E99" w:themeColor="text2" w:themeTint="BF"/>
          <w:sz w:val="24"/>
        </w:rPr>
        <w:t>They reduce the funding available for essential services and improvements to tenants’ homes</w:t>
      </w:r>
    </w:p>
    <w:p w14:paraId="4130E1B7" w14:textId="434385CF" w:rsidR="009B7831" w:rsidRPr="00AB562F" w:rsidRDefault="009B7831" w:rsidP="004E1288">
      <w:pPr>
        <w:tabs>
          <w:tab w:val="center" w:pos="567"/>
        </w:tabs>
        <w:ind w:left="705" w:hanging="720"/>
        <w:jc w:val="left"/>
        <w:rPr>
          <w:color w:val="215E99" w:themeColor="text2" w:themeTint="BF"/>
          <w:sz w:val="24"/>
        </w:rPr>
      </w:pPr>
    </w:p>
    <w:p w14:paraId="0B500B91" w14:textId="1306E9C4" w:rsidR="009B7831" w:rsidRPr="00AB562F" w:rsidRDefault="009B7831" w:rsidP="004E1288">
      <w:pPr>
        <w:tabs>
          <w:tab w:val="center" w:pos="567"/>
        </w:tabs>
        <w:ind w:left="705" w:hanging="720"/>
        <w:jc w:val="left"/>
        <w:rPr>
          <w:b/>
          <w:bCs/>
          <w:color w:val="215E99" w:themeColor="text2" w:themeTint="BF"/>
          <w:sz w:val="24"/>
        </w:rPr>
      </w:pPr>
      <w:r w:rsidRPr="00AB562F">
        <w:rPr>
          <w:b/>
          <w:bCs/>
          <w:color w:val="215E99" w:themeColor="text2" w:themeTint="BF"/>
          <w:sz w:val="24"/>
        </w:rPr>
        <w:t xml:space="preserve">4.7 </w:t>
      </w:r>
      <w:r w:rsidR="001C62B4" w:rsidRPr="00AB562F">
        <w:rPr>
          <w:b/>
          <w:bCs/>
          <w:color w:val="215E99" w:themeColor="text2" w:themeTint="BF"/>
          <w:sz w:val="24"/>
        </w:rPr>
        <w:tab/>
      </w:r>
      <w:r w:rsidR="001C62B4" w:rsidRPr="00AB562F">
        <w:rPr>
          <w:b/>
          <w:bCs/>
          <w:color w:val="215E99" w:themeColor="text2" w:themeTint="BF"/>
          <w:sz w:val="24"/>
        </w:rPr>
        <w:tab/>
      </w:r>
      <w:r w:rsidRPr="00AB562F">
        <w:rPr>
          <w:b/>
          <w:bCs/>
          <w:color w:val="215E99" w:themeColor="text2" w:themeTint="BF"/>
          <w:sz w:val="24"/>
        </w:rPr>
        <w:t>Rechargeable repairs</w:t>
      </w:r>
    </w:p>
    <w:p w14:paraId="18D8643D" w14:textId="1C815DDF" w:rsidR="009B7831" w:rsidRPr="00AB562F" w:rsidRDefault="001C62B4" w:rsidP="004E1288">
      <w:pPr>
        <w:tabs>
          <w:tab w:val="center" w:pos="567"/>
        </w:tabs>
        <w:ind w:left="705" w:hanging="720"/>
        <w:jc w:val="left"/>
        <w:rPr>
          <w:color w:val="215E99" w:themeColor="text2" w:themeTint="BF"/>
          <w:sz w:val="24"/>
        </w:rPr>
      </w:pPr>
      <w:r w:rsidRPr="00AB562F">
        <w:rPr>
          <w:color w:val="215E99" w:themeColor="text2" w:themeTint="BF"/>
          <w:sz w:val="24"/>
        </w:rPr>
        <w:tab/>
      </w:r>
      <w:r w:rsidRPr="00AB562F">
        <w:rPr>
          <w:color w:val="215E99" w:themeColor="text2" w:themeTint="BF"/>
          <w:sz w:val="24"/>
        </w:rPr>
        <w:tab/>
      </w:r>
      <w:r w:rsidR="009B7831" w:rsidRPr="00AB562F">
        <w:rPr>
          <w:color w:val="215E99" w:themeColor="text2" w:themeTint="BF"/>
          <w:sz w:val="24"/>
        </w:rPr>
        <w:t>We aim to provide a cost-effective and high-quality repairs service.</w:t>
      </w:r>
      <w:r w:rsidR="009B7831" w:rsidRPr="00AB562F">
        <w:rPr>
          <w:color w:val="215E99" w:themeColor="text2" w:themeTint="BF"/>
          <w:sz w:val="24"/>
        </w:rPr>
        <w:br/>
        <w:t>To ensure value for money:</w:t>
      </w:r>
    </w:p>
    <w:p w14:paraId="408A323B" w14:textId="77777777" w:rsidR="009B7831" w:rsidRPr="00AB562F" w:rsidRDefault="009B7831" w:rsidP="004E1288">
      <w:pPr>
        <w:numPr>
          <w:ilvl w:val="0"/>
          <w:numId w:val="34"/>
        </w:numPr>
        <w:tabs>
          <w:tab w:val="center" w:pos="567"/>
          <w:tab w:val="num" w:pos="720"/>
        </w:tabs>
        <w:jc w:val="left"/>
        <w:rPr>
          <w:color w:val="215E99" w:themeColor="text2" w:themeTint="BF"/>
          <w:sz w:val="24"/>
        </w:rPr>
      </w:pPr>
      <w:r w:rsidRPr="00AB562F">
        <w:rPr>
          <w:color w:val="215E99" w:themeColor="text2" w:themeTint="BF"/>
          <w:sz w:val="24"/>
        </w:rPr>
        <w:t>We only carry out repairs we are contractually responsible for</w:t>
      </w:r>
    </w:p>
    <w:p w14:paraId="10B5D282" w14:textId="77777777" w:rsidR="009B7831" w:rsidRPr="00AB562F" w:rsidRDefault="009B7831" w:rsidP="004E1288">
      <w:pPr>
        <w:numPr>
          <w:ilvl w:val="0"/>
          <w:numId w:val="34"/>
        </w:numPr>
        <w:tabs>
          <w:tab w:val="center" w:pos="567"/>
          <w:tab w:val="num" w:pos="720"/>
        </w:tabs>
        <w:jc w:val="left"/>
        <w:rPr>
          <w:color w:val="215E99" w:themeColor="text2" w:themeTint="BF"/>
          <w:sz w:val="24"/>
        </w:rPr>
      </w:pPr>
      <w:r w:rsidRPr="00AB562F">
        <w:rPr>
          <w:color w:val="215E99" w:themeColor="text2" w:themeTint="BF"/>
          <w:sz w:val="24"/>
        </w:rPr>
        <w:t>Tenants will be recharged for repairs that are their responsibility or result from damage, neglect, or misuse</w:t>
      </w:r>
    </w:p>
    <w:p w14:paraId="4AA796E2" w14:textId="77777777" w:rsidR="001C62B4" w:rsidRPr="00AB562F" w:rsidRDefault="001C62B4" w:rsidP="004E1288">
      <w:pPr>
        <w:tabs>
          <w:tab w:val="center" w:pos="567"/>
        </w:tabs>
        <w:ind w:left="1440" w:firstLine="0"/>
        <w:jc w:val="left"/>
        <w:rPr>
          <w:color w:val="215E99" w:themeColor="text2" w:themeTint="BF"/>
          <w:sz w:val="24"/>
        </w:rPr>
      </w:pPr>
    </w:p>
    <w:p w14:paraId="2A598D3C" w14:textId="2CF3A139" w:rsidR="009B7831" w:rsidRPr="00AB562F" w:rsidRDefault="009B7831" w:rsidP="004E1288">
      <w:pPr>
        <w:tabs>
          <w:tab w:val="center" w:pos="567"/>
        </w:tabs>
        <w:ind w:left="705" w:hanging="720"/>
        <w:jc w:val="left"/>
        <w:rPr>
          <w:color w:val="215E99" w:themeColor="text2" w:themeTint="BF"/>
          <w:sz w:val="24"/>
        </w:rPr>
      </w:pPr>
      <w:r w:rsidRPr="00AB562F">
        <w:rPr>
          <w:b/>
          <w:bCs/>
          <w:color w:val="215E99" w:themeColor="text2" w:themeTint="BF"/>
          <w:sz w:val="24"/>
        </w:rPr>
        <w:t>4.8</w:t>
      </w:r>
      <w:r w:rsidRPr="00AB562F">
        <w:rPr>
          <w:color w:val="215E99" w:themeColor="text2" w:themeTint="BF"/>
          <w:sz w:val="24"/>
        </w:rPr>
        <w:t> </w:t>
      </w:r>
      <w:r w:rsidR="001C62B4" w:rsidRPr="00AB562F">
        <w:rPr>
          <w:color w:val="215E99" w:themeColor="text2" w:themeTint="BF"/>
          <w:sz w:val="24"/>
        </w:rPr>
        <w:tab/>
      </w:r>
      <w:r w:rsidR="001C62B4" w:rsidRPr="00AB562F">
        <w:rPr>
          <w:color w:val="215E99" w:themeColor="text2" w:themeTint="BF"/>
          <w:sz w:val="24"/>
        </w:rPr>
        <w:tab/>
      </w:r>
      <w:r w:rsidRPr="00AB562F">
        <w:rPr>
          <w:color w:val="215E99" w:themeColor="text2" w:themeTint="BF"/>
          <w:sz w:val="24"/>
        </w:rPr>
        <w:t>Full details of what counts as a rechargeable repair are outlined in our Repairs Policy.</w:t>
      </w:r>
    </w:p>
    <w:p w14:paraId="3E133244" w14:textId="77777777" w:rsidR="001C62B4" w:rsidRPr="00AB562F" w:rsidRDefault="001C62B4" w:rsidP="004E1288">
      <w:pPr>
        <w:tabs>
          <w:tab w:val="center" w:pos="567"/>
        </w:tabs>
        <w:ind w:left="705" w:hanging="720"/>
        <w:jc w:val="left"/>
        <w:rPr>
          <w:color w:val="215E99" w:themeColor="text2" w:themeTint="BF"/>
          <w:sz w:val="24"/>
        </w:rPr>
      </w:pPr>
    </w:p>
    <w:p w14:paraId="488BFFA1" w14:textId="642DE8D4" w:rsidR="009B7831" w:rsidRPr="00AB562F" w:rsidRDefault="009B7831" w:rsidP="004E1288">
      <w:pPr>
        <w:tabs>
          <w:tab w:val="center" w:pos="567"/>
        </w:tabs>
        <w:ind w:left="705" w:hanging="720"/>
        <w:jc w:val="left"/>
        <w:rPr>
          <w:color w:val="215E99" w:themeColor="text2" w:themeTint="BF"/>
          <w:sz w:val="24"/>
        </w:rPr>
      </w:pPr>
      <w:r w:rsidRPr="00AB562F">
        <w:rPr>
          <w:b/>
          <w:bCs/>
          <w:color w:val="215E99" w:themeColor="text2" w:themeTint="BF"/>
          <w:sz w:val="24"/>
        </w:rPr>
        <w:t>4.9</w:t>
      </w:r>
      <w:r w:rsidRPr="00AB562F">
        <w:rPr>
          <w:color w:val="215E99" w:themeColor="text2" w:themeTint="BF"/>
          <w:sz w:val="24"/>
        </w:rPr>
        <w:t> </w:t>
      </w:r>
      <w:r w:rsidR="001C62B4" w:rsidRPr="00AB562F">
        <w:rPr>
          <w:color w:val="215E99" w:themeColor="text2" w:themeTint="BF"/>
          <w:sz w:val="24"/>
        </w:rPr>
        <w:tab/>
      </w:r>
      <w:r w:rsidR="001C62B4" w:rsidRPr="00AB562F">
        <w:rPr>
          <w:color w:val="215E99" w:themeColor="text2" w:themeTint="BF"/>
          <w:sz w:val="24"/>
        </w:rPr>
        <w:tab/>
      </w:r>
      <w:r w:rsidRPr="00AB562F">
        <w:rPr>
          <w:color w:val="215E99" w:themeColor="text2" w:themeTint="BF"/>
          <w:sz w:val="24"/>
        </w:rPr>
        <w:t>We will monitor and follow up on unpaid recharges. Where necessary, we may take legal action to recover the debt.</w:t>
      </w:r>
    </w:p>
    <w:p w14:paraId="3DDA8C3E" w14:textId="017C2EB4" w:rsidR="009B7831" w:rsidRPr="00AB562F" w:rsidRDefault="009B7831" w:rsidP="004E1288">
      <w:pPr>
        <w:tabs>
          <w:tab w:val="center" w:pos="567"/>
        </w:tabs>
        <w:ind w:left="705" w:hanging="720"/>
        <w:jc w:val="left"/>
        <w:rPr>
          <w:color w:val="215E99" w:themeColor="text2" w:themeTint="BF"/>
          <w:sz w:val="24"/>
        </w:rPr>
      </w:pPr>
    </w:p>
    <w:p w14:paraId="04430EAD" w14:textId="0465298B" w:rsidR="009B7831" w:rsidRPr="00AB562F" w:rsidRDefault="009B7831" w:rsidP="004E1288">
      <w:pPr>
        <w:tabs>
          <w:tab w:val="center" w:pos="567"/>
        </w:tabs>
        <w:ind w:left="705" w:hanging="720"/>
        <w:jc w:val="left"/>
        <w:rPr>
          <w:b/>
          <w:bCs/>
          <w:color w:val="215E99" w:themeColor="text2" w:themeTint="BF"/>
          <w:sz w:val="24"/>
        </w:rPr>
      </w:pPr>
      <w:r w:rsidRPr="00AB562F">
        <w:rPr>
          <w:b/>
          <w:bCs/>
          <w:color w:val="215E99" w:themeColor="text2" w:themeTint="BF"/>
          <w:sz w:val="24"/>
        </w:rPr>
        <w:t xml:space="preserve">4.10 </w:t>
      </w:r>
      <w:r w:rsidR="001C62B4" w:rsidRPr="00AB562F">
        <w:rPr>
          <w:b/>
          <w:bCs/>
          <w:color w:val="215E99" w:themeColor="text2" w:themeTint="BF"/>
          <w:sz w:val="24"/>
        </w:rPr>
        <w:tab/>
      </w:r>
      <w:r w:rsidR="001C62B4" w:rsidRPr="00AB562F">
        <w:rPr>
          <w:b/>
          <w:bCs/>
          <w:color w:val="215E99" w:themeColor="text2" w:themeTint="BF"/>
          <w:sz w:val="24"/>
        </w:rPr>
        <w:tab/>
      </w:r>
      <w:r w:rsidRPr="00AB562F">
        <w:rPr>
          <w:b/>
          <w:bCs/>
          <w:color w:val="215E99" w:themeColor="text2" w:themeTint="BF"/>
          <w:sz w:val="24"/>
        </w:rPr>
        <w:t>Sundry debts</w:t>
      </w:r>
    </w:p>
    <w:p w14:paraId="1B96C8C2" w14:textId="28304435" w:rsidR="009B7831" w:rsidRPr="00AB562F" w:rsidRDefault="009B7831" w:rsidP="770E1C0B">
      <w:pPr>
        <w:tabs>
          <w:tab w:val="center" w:pos="567"/>
        </w:tabs>
        <w:ind w:left="705" w:firstLine="0"/>
        <w:jc w:val="left"/>
        <w:rPr>
          <w:color w:val="215E99" w:themeColor="text2" w:themeTint="BF"/>
          <w:sz w:val="24"/>
        </w:rPr>
      </w:pPr>
      <w:r w:rsidRPr="00AB562F">
        <w:rPr>
          <w:color w:val="215E99" w:themeColor="text2" w:themeTint="BF"/>
          <w:sz w:val="24"/>
        </w:rPr>
        <w:t>When we take legal action (e.g. through the courts), we incur additional cost</w:t>
      </w:r>
      <w:r w:rsidR="00690630" w:rsidRPr="00AB562F">
        <w:rPr>
          <w:color w:val="215E99" w:themeColor="text2" w:themeTint="BF"/>
          <w:sz w:val="24"/>
        </w:rPr>
        <w:t>.  Any costs we are awarded by the court</w:t>
      </w:r>
      <w:r w:rsidRPr="00AB562F">
        <w:rPr>
          <w:color w:val="215E99" w:themeColor="text2" w:themeTint="BF"/>
          <w:sz w:val="24"/>
        </w:rPr>
        <w:t xml:space="preserve"> will be added to the tenant’s existing debt, and we will seek to recover the full amount owed.</w:t>
      </w:r>
    </w:p>
    <w:p w14:paraId="58593F43" w14:textId="02A08004" w:rsidR="005A3C79" w:rsidRPr="00AB562F" w:rsidRDefault="002A100A" w:rsidP="004E1288">
      <w:pPr>
        <w:tabs>
          <w:tab w:val="center" w:pos="567"/>
        </w:tabs>
        <w:ind w:left="705" w:hanging="720"/>
        <w:jc w:val="left"/>
        <w:rPr>
          <w:color w:val="215E99" w:themeColor="text2" w:themeTint="BF"/>
        </w:rPr>
      </w:pPr>
      <w:r w:rsidRPr="00AB562F">
        <w:rPr>
          <w:color w:val="215E99" w:themeColor="text2" w:themeTint="BF"/>
        </w:rPr>
        <w:t xml:space="preserve"> </w:t>
      </w:r>
    </w:p>
    <w:p w14:paraId="0A5D3288" w14:textId="0077264B" w:rsidR="005A3C79" w:rsidRPr="00AB562F" w:rsidRDefault="002A100A" w:rsidP="004E1288">
      <w:pPr>
        <w:spacing w:after="13" w:line="259" w:lineRule="auto"/>
        <w:ind w:left="0" w:firstLine="0"/>
        <w:jc w:val="left"/>
        <w:rPr>
          <w:color w:val="215E99" w:themeColor="text2" w:themeTint="BF"/>
        </w:rPr>
      </w:pPr>
      <w:r w:rsidRPr="00AB562F">
        <w:rPr>
          <w:color w:val="215E99" w:themeColor="text2" w:themeTint="BF"/>
        </w:rPr>
        <w:t xml:space="preserve"> </w:t>
      </w:r>
    </w:p>
    <w:p w14:paraId="60DE1763" w14:textId="77777777" w:rsidR="009B122A" w:rsidRDefault="009B122A" w:rsidP="004E1288">
      <w:pPr>
        <w:pStyle w:val="Heading1"/>
        <w:numPr>
          <w:ilvl w:val="0"/>
          <w:numId w:val="0"/>
        </w:numPr>
        <w:ind w:left="-15"/>
        <w:rPr>
          <w:color w:val="A02B93" w:themeColor="accent5"/>
        </w:rPr>
      </w:pPr>
    </w:p>
    <w:p w14:paraId="429FE3B1" w14:textId="77777777" w:rsidR="009B122A" w:rsidRDefault="009B122A" w:rsidP="004E1288">
      <w:pPr>
        <w:pStyle w:val="Heading1"/>
        <w:numPr>
          <w:ilvl w:val="0"/>
          <w:numId w:val="0"/>
        </w:numPr>
        <w:ind w:left="-15"/>
        <w:rPr>
          <w:color w:val="A02B93" w:themeColor="accent5"/>
        </w:rPr>
      </w:pPr>
    </w:p>
    <w:p w14:paraId="1F086482" w14:textId="433425EE" w:rsidR="003C358F" w:rsidRPr="00AB562F" w:rsidRDefault="003C358F" w:rsidP="004E1288">
      <w:pPr>
        <w:pStyle w:val="Heading1"/>
        <w:numPr>
          <w:ilvl w:val="0"/>
          <w:numId w:val="0"/>
        </w:numPr>
        <w:ind w:left="-15"/>
        <w:rPr>
          <w:color w:val="A02B93" w:themeColor="accent5"/>
        </w:rPr>
      </w:pPr>
      <w:r w:rsidRPr="00AB562F">
        <w:rPr>
          <w:color w:val="A02B93" w:themeColor="accent5"/>
        </w:rPr>
        <w:t>5</w:t>
      </w:r>
      <w:r w:rsidRPr="00AB562F">
        <w:rPr>
          <w:color w:val="A02B93" w:themeColor="accent5"/>
        </w:rPr>
        <w:tab/>
      </w:r>
      <w:r w:rsidRPr="00AB562F">
        <w:rPr>
          <w:color w:val="A02B93" w:themeColor="accent5"/>
          <w:sz w:val="28"/>
          <w:szCs w:val="28"/>
        </w:rPr>
        <w:t>Our approach to income management and debt recovery</w:t>
      </w:r>
      <w:r w:rsidRPr="00AB562F">
        <w:rPr>
          <w:color w:val="A02B93" w:themeColor="accent5"/>
        </w:rPr>
        <w:t xml:space="preserve"> </w:t>
      </w:r>
    </w:p>
    <w:p w14:paraId="470C7707" w14:textId="77777777" w:rsidR="003C358F" w:rsidRPr="00AB562F" w:rsidRDefault="003C358F" w:rsidP="004E1288">
      <w:pPr>
        <w:pStyle w:val="Heading1"/>
        <w:numPr>
          <w:ilvl w:val="0"/>
          <w:numId w:val="0"/>
        </w:numPr>
        <w:ind w:left="-15"/>
        <w:rPr>
          <w:color w:val="215E99" w:themeColor="text2" w:themeTint="BF"/>
        </w:rPr>
      </w:pPr>
    </w:p>
    <w:p w14:paraId="5782338A" w14:textId="56001CD4" w:rsidR="004912B1" w:rsidRPr="00AB562F" w:rsidRDefault="004912B1" w:rsidP="004E1288">
      <w:pPr>
        <w:ind w:left="703" w:right="57"/>
        <w:jc w:val="left"/>
        <w:rPr>
          <w:b/>
          <w:bCs/>
          <w:color w:val="215E99" w:themeColor="text2" w:themeTint="BF"/>
          <w:sz w:val="24"/>
        </w:rPr>
      </w:pPr>
      <w:r w:rsidRPr="00AB562F">
        <w:rPr>
          <w:b/>
          <w:bCs/>
          <w:color w:val="215E99" w:themeColor="text2" w:themeTint="BF"/>
          <w:sz w:val="24"/>
        </w:rPr>
        <w:t xml:space="preserve">5.1 </w:t>
      </w:r>
      <w:r w:rsidRPr="00AB562F">
        <w:rPr>
          <w:b/>
          <w:bCs/>
          <w:color w:val="215E99" w:themeColor="text2" w:themeTint="BF"/>
          <w:sz w:val="24"/>
        </w:rPr>
        <w:tab/>
        <w:t>Monitoring and early contact</w:t>
      </w:r>
    </w:p>
    <w:p w14:paraId="39001ABC" w14:textId="77777777" w:rsidR="004912B1" w:rsidRPr="00AB562F" w:rsidRDefault="004912B1" w:rsidP="004E1288">
      <w:pPr>
        <w:ind w:left="703" w:right="57" w:firstLine="0"/>
        <w:jc w:val="left"/>
        <w:rPr>
          <w:color w:val="215E99" w:themeColor="text2" w:themeTint="BF"/>
          <w:sz w:val="24"/>
        </w:rPr>
      </w:pPr>
      <w:r w:rsidRPr="00AB562F">
        <w:rPr>
          <w:color w:val="215E99" w:themeColor="text2" w:themeTint="BF"/>
          <w:sz w:val="24"/>
        </w:rPr>
        <w:t>We regularly monitor rent accounts to identify any early signs that a tenant may be struggling to make payments. This helps us act quickly and offer support before arrears build up.</w:t>
      </w:r>
    </w:p>
    <w:p w14:paraId="292273C7" w14:textId="77777777" w:rsidR="004912B1" w:rsidRPr="00AB562F" w:rsidRDefault="004912B1" w:rsidP="004E1288">
      <w:pPr>
        <w:ind w:left="703" w:right="57" w:firstLine="0"/>
        <w:jc w:val="left"/>
        <w:rPr>
          <w:color w:val="215E99" w:themeColor="text2" w:themeTint="BF"/>
          <w:sz w:val="24"/>
        </w:rPr>
      </w:pPr>
    </w:p>
    <w:p w14:paraId="540E83D3" w14:textId="4F3A46B1" w:rsidR="004912B1" w:rsidRPr="00AB562F" w:rsidRDefault="00E61818" w:rsidP="004E1288">
      <w:pPr>
        <w:ind w:left="703" w:right="57"/>
        <w:jc w:val="left"/>
        <w:rPr>
          <w:b/>
          <w:bCs/>
          <w:color w:val="215E99" w:themeColor="text2" w:themeTint="BF"/>
          <w:sz w:val="24"/>
        </w:rPr>
      </w:pPr>
      <w:r w:rsidRPr="00AB562F">
        <w:rPr>
          <w:b/>
          <w:bCs/>
          <w:color w:val="215E99" w:themeColor="text2" w:themeTint="BF"/>
          <w:sz w:val="24"/>
        </w:rPr>
        <w:t>5.2</w:t>
      </w:r>
      <w:r w:rsidR="004912B1" w:rsidRPr="00AB562F">
        <w:rPr>
          <w:b/>
          <w:bCs/>
          <w:color w:val="215E99" w:themeColor="text2" w:themeTint="BF"/>
          <w:sz w:val="24"/>
        </w:rPr>
        <w:tab/>
        <w:t>Reaching out early</w:t>
      </w:r>
    </w:p>
    <w:p w14:paraId="4BE41436" w14:textId="77777777" w:rsidR="004912B1" w:rsidRPr="00AB562F" w:rsidRDefault="004912B1" w:rsidP="770E1C0B">
      <w:pPr>
        <w:ind w:left="703" w:right="57" w:firstLine="0"/>
        <w:jc w:val="left"/>
        <w:rPr>
          <w:color w:val="215E99" w:themeColor="text2" w:themeTint="BF"/>
          <w:sz w:val="24"/>
        </w:rPr>
      </w:pPr>
      <w:r w:rsidRPr="00AB562F">
        <w:rPr>
          <w:color w:val="215E99" w:themeColor="text2" w:themeTint="BF"/>
          <w:sz w:val="24"/>
        </w:rPr>
        <w:t>If a payment is missed, we will contact the tenant as soon as possible to understand the situation and explore how we can help. Our aim is to prevent the issue from escalating.</w:t>
      </w:r>
    </w:p>
    <w:p w14:paraId="51F38931" w14:textId="77777777" w:rsidR="004912B1" w:rsidRPr="00AB562F" w:rsidRDefault="004912B1" w:rsidP="004E1288">
      <w:pPr>
        <w:ind w:left="703" w:right="57" w:firstLine="0"/>
        <w:jc w:val="left"/>
        <w:rPr>
          <w:color w:val="215E99" w:themeColor="text2" w:themeTint="BF"/>
          <w:sz w:val="24"/>
        </w:rPr>
      </w:pPr>
    </w:p>
    <w:p w14:paraId="4D1F779C" w14:textId="77777777" w:rsidR="004912B1" w:rsidRPr="00AB562F" w:rsidRDefault="004912B1" w:rsidP="004E1288">
      <w:pPr>
        <w:ind w:left="703" w:right="57" w:firstLine="0"/>
        <w:jc w:val="left"/>
        <w:rPr>
          <w:color w:val="215E99" w:themeColor="text2" w:themeTint="BF"/>
          <w:sz w:val="24"/>
        </w:rPr>
      </w:pPr>
    </w:p>
    <w:p w14:paraId="7A5DB5D5" w14:textId="039C5491" w:rsidR="004912B1" w:rsidRPr="00AB562F" w:rsidRDefault="004912B1" w:rsidP="004E1288">
      <w:pPr>
        <w:ind w:left="703" w:right="57"/>
        <w:jc w:val="left"/>
        <w:rPr>
          <w:b/>
          <w:bCs/>
          <w:color w:val="215E99" w:themeColor="text2" w:themeTint="BF"/>
          <w:sz w:val="24"/>
        </w:rPr>
      </w:pPr>
      <w:r w:rsidRPr="00AB562F">
        <w:rPr>
          <w:b/>
          <w:bCs/>
          <w:color w:val="215E99" w:themeColor="text2" w:themeTint="BF"/>
          <w:sz w:val="24"/>
        </w:rPr>
        <w:t>5.</w:t>
      </w:r>
      <w:r w:rsidR="00E61818" w:rsidRPr="00AB562F">
        <w:rPr>
          <w:b/>
          <w:bCs/>
          <w:color w:val="215E99" w:themeColor="text2" w:themeTint="BF"/>
          <w:sz w:val="24"/>
        </w:rPr>
        <w:t>3</w:t>
      </w:r>
      <w:r w:rsidRPr="00AB562F">
        <w:rPr>
          <w:b/>
          <w:bCs/>
          <w:color w:val="215E99" w:themeColor="text2" w:themeTint="BF"/>
          <w:sz w:val="24"/>
        </w:rPr>
        <w:t xml:space="preserve"> </w:t>
      </w:r>
      <w:r w:rsidR="00BC213A" w:rsidRPr="00AB562F">
        <w:rPr>
          <w:b/>
          <w:bCs/>
          <w:color w:val="215E99" w:themeColor="text2" w:themeTint="BF"/>
          <w:sz w:val="24"/>
        </w:rPr>
        <w:tab/>
      </w:r>
      <w:r w:rsidRPr="00AB562F">
        <w:rPr>
          <w:b/>
          <w:bCs/>
          <w:color w:val="215E99" w:themeColor="text2" w:themeTint="BF"/>
          <w:sz w:val="24"/>
        </w:rPr>
        <w:t>Ongoing contact and support</w:t>
      </w:r>
    </w:p>
    <w:p w14:paraId="7815A6E2" w14:textId="77777777" w:rsidR="004912B1" w:rsidRPr="00AB562F" w:rsidRDefault="004912B1" w:rsidP="004E1288">
      <w:pPr>
        <w:ind w:left="703" w:right="57" w:firstLine="0"/>
        <w:jc w:val="left"/>
        <w:rPr>
          <w:color w:val="215E99" w:themeColor="text2" w:themeTint="BF"/>
          <w:sz w:val="24"/>
        </w:rPr>
      </w:pPr>
      <w:r w:rsidRPr="00AB562F">
        <w:rPr>
          <w:color w:val="215E99" w:themeColor="text2" w:themeTint="BF"/>
          <w:sz w:val="24"/>
        </w:rPr>
        <w:t>We will maintain regular contact with tenants in arrears, especially where we are aware of any vulnerabilities or additional support needs.</w:t>
      </w:r>
    </w:p>
    <w:p w14:paraId="481B9029" w14:textId="77777777" w:rsidR="00BC213A" w:rsidRPr="00AB562F" w:rsidRDefault="00BC213A" w:rsidP="004E1288">
      <w:pPr>
        <w:ind w:left="703" w:right="57" w:firstLine="0"/>
        <w:jc w:val="left"/>
        <w:rPr>
          <w:color w:val="215E99" w:themeColor="text2" w:themeTint="BF"/>
          <w:sz w:val="24"/>
        </w:rPr>
      </w:pPr>
    </w:p>
    <w:p w14:paraId="71B02BB4" w14:textId="1F64E351" w:rsidR="004912B1" w:rsidRPr="00AB562F" w:rsidRDefault="00E61818" w:rsidP="004E1288">
      <w:pPr>
        <w:ind w:left="703" w:right="57"/>
        <w:jc w:val="left"/>
        <w:rPr>
          <w:b/>
          <w:bCs/>
          <w:color w:val="215E99" w:themeColor="text2" w:themeTint="BF"/>
          <w:sz w:val="24"/>
        </w:rPr>
      </w:pPr>
      <w:r w:rsidRPr="00AB562F">
        <w:rPr>
          <w:b/>
          <w:bCs/>
          <w:color w:val="215E99" w:themeColor="text2" w:themeTint="BF"/>
          <w:sz w:val="24"/>
        </w:rPr>
        <w:t>5.4</w:t>
      </w:r>
      <w:r w:rsidR="00BC213A" w:rsidRPr="00AB562F">
        <w:rPr>
          <w:b/>
          <w:bCs/>
          <w:color w:val="215E99" w:themeColor="text2" w:themeTint="BF"/>
          <w:sz w:val="24"/>
        </w:rPr>
        <w:tab/>
      </w:r>
      <w:r w:rsidR="004912B1" w:rsidRPr="00AB562F">
        <w:rPr>
          <w:b/>
          <w:bCs/>
          <w:color w:val="215E99" w:themeColor="text2" w:themeTint="BF"/>
          <w:sz w:val="24"/>
        </w:rPr>
        <w:t>Access to support services</w:t>
      </w:r>
    </w:p>
    <w:p w14:paraId="0E897F1F" w14:textId="77777777" w:rsidR="004912B1" w:rsidRPr="00AB562F" w:rsidRDefault="004912B1" w:rsidP="004E1288">
      <w:pPr>
        <w:ind w:left="703" w:right="57" w:firstLine="0"/>
        <w:jc w:val="left"/>
        <w:rPr>
          <w:color w:val="215E99" w:themeColor="text2" w:themeTint="BF"/>
          <w:sz w:val="24"/>
        </w:rPr>
      </w:pPr>
      <w:r w:rsidRPr="00AB562F">
        <w:rPr>
          <w:color w:val="215E99" w:themeColor="text2" w:themeTint="BF"/>
          <w:sz w:val="24"/>
        </w:rPr>
        <w:t>We will help tenants access welfare benefits and signpost them to budgeting or debt advice services. This may include independent organisations or services commissioned by Arches, such as our Tenant and Wellbeing Service.</w:t>
      </w:r>
    </w:p>
    <w:p w14:paraId="104D3293" w14:textId="77777777" w:rsidR="00BC213A" w:rsidRPr="00AB562F" w:rsidRDefault="00BC213A" w:rsidP="004E1288">
      <w:pPr>
        <w:ind w:left="703" w:right="57" w:firstLine="0"/>
        <w:jc w:val="left"/>
        <w:rPr>
          <w:color w:val="215E99" w:themeColor="text2" w:themeTint="BF"/>
          <w:sz w:val="24"/>
        </w:rPr>
      </w:pPr>
    </w:p>
    <w:p w14:paraId="4BDE7CF0" w14:textId="7C716D71" w:rsidR="004912B1" w:rsidRPr="00AB562F" w:rsidRDefault="004912B1" w:rsidP="004E1288">
      <w:pPr>
        <w:ind w:left="703" w:right="57"/>
        <w:jc w:val="left"/>
        <w:rPr>
          <w:b/>
          <w:bCs/>
          <w:color w:val="215E99" w:themeColor="text2" w:themeTint="BF"/>
          <w:sz w:val="24"/>
        </w:rPr>
      </w:pPr>
      <w:r w:rsidRPr="00AB562F">
        <w:rPr>
          <w:b/>
          <w:bCs/>
          <w:color w:val="215E99" w:themeColor="text2" w:themeTint="BF"/>
          <w:sz w:val="24"/>
        </w:rPr>
        <w:t>5.</w:t>
      </w:r>
      <w:r w:rsidR="00E61818" w:rsidRPr="00AB562F">
        <w:rPr>
          <w:b/>
          <w:bCs/>
          <w:color w:val="215E99" w:themeColor="text2" w:themeTint="BF"/>
          <w:sz w:val="24"/>
        </w:rPr>
        <w:t>5</w:t>
      </w:r>
      <w:r w:rsidRPr="00AB562F">
        <w:rPr>
          <w:b/>
          <w:bCs/>
          <w:color w:val="215E99" w:themeColor="text2" w:themeTint="BF"/>
          <w:sz w:val="24"/>
        </w:rPr>
        <w:t xml:space="preserve"> </w:t>
      </w:r>
      <w:r w:rsidR="00BC213A" w:rsidRPr="00AB562F">
        <w:rPr>
          <w:b/>
          <w:bCs/>
          <w:color w:val="215E99" w:themeColor="text2" w:themeTint="BF"/>
          <w:sz w:val="24"/>
        </w:rPr>
        <w:tab/>
      </w:r>
      <w:r w:rsidRPr="00AB562F">
        <w:rPr>
          <w:b/>
          <w:bCs/>
          <w:color w:val="215E99" w:themeColor="text2" w:themeTint="BF"/>
          <w:sz w:val="24"/>
        </w:rPr>
        <w:t>Affordability checks</w:t>
      </w:r>
    </w:p>
    <w:p w14:paraId="316BD144" w14:textId="77777777" w:rsidR="004912B1" w:rsidRPr="00AB562F" w:rsidRDefault="004912B1" w:rsidP="004E1288">
      <w:pPr>
        <w:ind w:left="703" w:right="57" w:firstLine="0"/>
        <w:jc w:val="left"/>
        <w:rPr>
          <w:color w:val="215E99" w:themeColor="text2" w:themeTint="BF"/>
          <w:sz w:val="24"/>
        </w:rPr>
      </w:pPr>
      <w:r w:rsidRPr="00AB562F">
        <w:rPr>
          <w:color w:val="215E99" w:themeColor="text2" w:themeTint="BF"/>
          <w:sz w:val="24"/>
        </w:rPr>
        <w:t>We carry out affordability checks with all new applicants to ensure they can manage the full cost of living in their new home.</w:t>
      </w:r>
    </w:p>
    <w:p w14:paraId="0728D9E2" w14:textId="77777777" w:rsidR="00BC213A" w:rsidRPr="00AB562F" w:rsidRDefault="00BC213A" w:rsidP="004E1288">
      <w:pPr>
        <w:ind w:left="703" w:right="57" w:firstLine="0"/>
        <w:jc w:val="left"/>
        <w:rPr>
          <w:color w:val="215E99" w:themeColor="text2" w:themeTint="BF"/>
          <w:sz w:val="24"/>
        </w:rPr>
      </w:pPr>
    </w:p>
    <w:p w14:paraId="1047DB86" w14:textId="1D80FE68" w:rsidR="004912B1" w:rsidRPr="00AB562F" w:rsidRDefault="004912B1" w:rsidP="004E1288">
      <w:pPr>
        <w:ind w:left="703" w:right="57"/>
        <w:jc w:val="left"/>
        <w:rPr>
          <w:b/>
          <w:bCs/>
          <w:color w:val="215E99" w:themeColor="text2" w:themeTint="BF"/>
          <w:sz w:val="24"/>
        </w:rPr>
      </w:pPr>
      <w:r w:rsidRPr="00AB562F">
        <w:rPr>
          <w:b/>
          <w:bCs/>
          <w:color w:val="215E99" w:themeColor="text2" w:themeTint="BF"/>
          <w:sz w:val="24"/>
        </w:rPr>
        <w:t>5.</w:t>
      </w:r>
      <w:r w:rsidR="00E61818" w:rsidRPr="00AB562F">
        <w:rPr>
          <w:b/>
          <w:bCs/>
          <w:color w:val="215E99" w:themeColor="text2" w:themeTint="BF"/>
          <w:sz w:val="24"/>
        </w:rPr>
        <w:t>6</w:t>
      </w:r>
      <w:r w:rsidRPr="00AB562F">
        <w:rPr>
          <w:b/>
          <w:bCs/>
          <w:color w:val="215E99" w:themeColor="text2" w:themeTint="BF"/>
          <w:sz w:val="24"/>
        </w:rPr>
        <w:t xml:space="preserve"> </w:t>
      </w:r>
      <w:r w:rsidR="00BC213A" w:rsidRPr="00AB562F">
        <w:rPr>
          <w:b/>
          <w:bCs/>
          <w:color w:val="215E99" w:themeColor="text2" w:themeTint="BF"/>
          <w:sz w:val="24"/>
        </w:rPr>
        <w:tab/>
      </w:r>
      <w:r w:rsidRPr="00AB562F">
        <w:rPr>
          <w:b/>
          <w:bCs/>
          <w:color w:val="215E99" w:themeColor="text2" w:themeTint="BF"/>
          <w:sz w:val="24"/>
        </w:rPr>
        <w:t>A supportive, non-judgemental approach</w:t>
      </w:r>
    </w:p>
    <w:p w14:paraId="2FBD518A" w14:textId="77777777" w:rsidR="004912B1" w:rsidRPr="00AB562F" w:rsidRDefault="004912B1" w:rsidP="004E1288">
      <w:pPr>
        <w:ind w:left="703" w:right="57" w:firstLine="0"/>
        <w:jc w:val="left"/>
        <w:rPr>
          <w:color w:val="215E99" w:themeColor="text2" w:themeTint="BF"/>
          <w:sz w:val="24"/>
        </w:rPr>
      </w:pPr>
      <w:r w:rsidRPr="00AB562F">
        <w:rPr>
          <w:color w:val="215E99" w:themeColor="text2" w:themeTint="BF"/>
          <w:sz w:val="24"/>
        </w:rPr>
        <w:t>We understand that life can be challenging. Our team is here to help, and we encourage tenants to speak to us early if they’re struggling. We will always respond with empathy and without judgment.</w:t>
      </w:r>
    </w:p>
    <w:p w14:paraId="203DA6BF" w14:textId="77777777" w:rsidR="00BC213A" w:rsidRPr="00AB562F" w:rsidRDefault="00BC213A" w:rsidP="004E1288">
      <w:pPr>
        <w:ind w:left="703" w:right="57" w:firstLine="0"/>
        <w:jc w:val="left"/>
        <w:rPr>
          <w:color w:val="215E99" w:themeColor="text2" w:themeTint="BF"/>
          <w:sz w:val="24"/>
        </w:rPr>
      </w:pPr>
    </w:p>
    <w:p w14:paraId="0CEDD4E8" w14:textId="14FB817C" w:rsidR="004912B1" w:rsidRPr="00AB562F" w:rsidRDefault="004912B1" w:rsidP="004E1288">
      <w:pPr>
        <w:ind w:left="703" w:right="57"/>
        <w:jc w:val="left"/>
        <w:rPr>
          <w:b/>
          <w:bCs/>
          <w:color w:val="215E99" w:themeColor="text2" w:themeTint="BF"/>
          <w:sz w:val="24"/>
        </w:rPr>
      </w:pPr>
      <w:r w:rsidRPr="00AB562F">
        <w:rPr>
          <w:b/>
          <w:bCs/>
          <w:color w:val="215E99" w:themeColor="text2" w:themeTint="BF"/>
          <w:sz w:val="24"/>
        </w:rPr>
        <w:t>5.</w:t>
      </w:r>
      <w:r w:rsidR="00E61818" w:rsidRPr="00AB562F">
        <w:rPr>
          <w:b/>
          <w:bCs/>
          <w:color w:val="215E99" w:themeColor="text2" w:themeTint="BF"/>
          <w:sz w:val="24"/>
        </w:rPr>
        <w:t>7</w:t>
      </w:r>
      <w:r w:rsidRPr="00AB562F">
        <w:rPr>
          <w:b/>
          <w:bCs/>
          <w:color w:val="215E99" w:themeColor="text2" w:themeTint="BF"/>
          <w:sz w:val="24"/>
        </w:rPr>
        <w:t xml:space="preserve"> </w:t>
      </w:r>
      <w:r w:rsidR="00D0287E" w:rsidRPr="00AB562F">
        <w:rPr>
          <w:b/>
          <w:bCs/>
          <w:color w:val="215E99" w:themeColor="text2" w:themeTint="BF"/>
          <w:sz w:val="24"/>
        </w:rPr>
        <w:tab/>
      </w:r>
      <w:r w:rsidRPr="00AB562F">
        <w:rPr>
          <w:b/>
          <w:bCs/>
          <w:color w:val="215E99" w:themeColor="text2" w:themeTint="BF"/>
          <w:sz w:val="24"/>
        </w:rPr>
        <w:t>Helping tenants in arrears</w:t>
      </w:r>
    </w:p>
    <w:p w14:paraId="1B0D7D7C" w14:textId="77777777" w:rsidR="004912B1" w:rsidRPr="00AB562F" w:rsidRDefault="004912B1" w:rsidP="00531A17">
      <w:pPr>
        <w:ind w:left="703" w:right="57" w:firstLine="0"/>
        <w:jc w:val="left"/>
        <w:rPr>
          <w:color w:val="215E99" w:themeColor="text2" w:themeTint="BF"/>
          <w:sz w:val="24"/>
        </w:rPr>
      </w:pPr>
      <w:r w:rsidRPr="00AB562F">
        <w:rPr>
          <w:color w:val="215E99" w:themeColor="text2" w:themeTint="BF"/>
          <w:sz w:val="24"/>
        </w:rPr>
        <w:t>We can support tenants by:</w:t>
      </w:r>
    </w:p>
    <w:p w14:paraId="6F93B02C" w14:textId="77777777" w:rsidR="004912B1" w:rsidRPr="00AB562F" w:rsidRDefault="004912B1" w:rsidP="00531A17">
      <w:pPr>
        <w:numPr>
          <w:ilvl w:val="0"/>
          <w:numId w:val="35"/>
        </w:numPr>
        <w:tabs>
          <w:tab w:val="num" w:pos="720"/>
        </w:tabs>
        <w:ind w:right="57"/>
        <w:jc w:val="left"/>
        <w:rPr>
          <w:color w:val="215E99" w:themeColor="text2" w:themeTint="BF"/>
          <w:sz w:val="24"/>
        </w:rPr>
      </w:pPr>
      <w:r w:rsidRPr="00AB562F">
        <w:rPr>
          <w:color w:val="215E99" w:themeColor="text2" w:themeTint="BF"/>
          <w:sz w:val="24"/>
        </w:rPr>
        <w:t>Agreeing affordable repayment plans</w:t>
      </w:r>
    </w:p>
    <w:p w14:paraId="0FDA75AF" w14:textId="77777777" w:rsidR="004912B1" w:rsidRPr="00AB562F" w:rsidRDefault="004912B1" w:rsidP="00531A17">
      <w:pPr>
        <w:numPr>
          <w:ilvl w:val="0"/>
          <w:numId w:val="35"/>
        </w:numPr>
        <w:tabs>
          <w:tab w:val="num" w:pos="720"/>
        </w:tabs>
        <w:ind w:right="57"/>
        <w:jc w:val="left"/>
        <w:rPr>
          <w:color w:val="215E99" w:themeColor="text2" w:themeTint="BF"/>
          <w:sz w:val="24"/>
        </w:rPr>
      </w:pPr>
      <w:r w:rsidRPr="00AB562F">
        <w:rPr>
          <w:color w:val="215E99" w:themeColor="text2" w:themeTint="BF"/>
          <w:sz w:val="24"/>
        </w:rPr>
        <w:t>Exploring support through our tenancy sustainability process</w:t>
      </w:r>
    </w:p>
    <w:p w14:paraId="4AE16B0D" w14:textId="77777777" w:rsidR="004912B1" w:rsidRPr="00AB562F" w:rsidRDefault="004912B1" w:rsidP="00531A17">
      <w:pPr>
        <w:numPr>
          <w:ilvl w:val="0"/>
          <w:numId w:val="35"/>
        </w:numPr>
        <w:tabs>
          <w:tab w:val="num" w:pos="720"/>
        </w:tabs>
        <w:ind w:right="57"/>
        <w:jc w:val="left"/>
        <w:rPr>
          <w:color w:val="215E99" w:themeColor="text2" w:themeTint="BF"/>
          <w:sz w:val="24"/>
        </w:rPr>
      </w:pPr>
      <w:r w:rsidRPr="00AB562F">
        <w:rPr>
          <w:color w:val="215E99" w:themeColor="text2" w:themeTint="BF"/>
          <w:sz w:val="24"/>
        </w:rPr>
        <w:t>Referring to trusted partners such as Citizens Advice, StepChange, Shelter, and others</w:t>
      </w:r>
    </w:p>
    <w:p w14:paraId="6DC24564" w14:textId="77777777" w:rsidR="00D0287E" w:rsidRPr="00AB562F" w:rsidRDefault="00D0287E" w:rsidP="00531A17">
      <w:pPr>
        <w:ind w:left="1440" w:right="57" w:firstLine="0"/>
        <w:jc w:val="left"/>
        <w:rPr>
          <w:color w:val="215E99" w:themeColor="text2" w:themeTint="BF"/>
          <w:sz w:val="24"/>
        </w:rPr>
      </w:pPr>
    </w:p>
    <w:p w14:paraId="44D4BF91" w14:textId="0E0C6B03" w:rsidR="004912B1" w:rsidRPr="00AB562F" w:rsidRDefault="004912B1" w:rsidP="00531A17">
      <w:pPr>
        <w:ind w:left="703" w:right="57"/>
        <w:jc w:val="left"/>
        <w:rPr>
          <w:b/>
          <w:bCs/>
          <w:color w:val="215E99" w:themeColor="text2" w:themeTint="BF"/>
          <w:sz w:val="24"/>
        </w:rPr>
      </w:pPr>
      <w:r w:rsidRPr="00AB562F">
        <w:rPr>
          <w:b/>
          <w:bCs/>
          <w:color w:val="215E99" w:themeColor="text2" w:themeTint="BF"/>
          <w:sz w:val="24"/>
        </w:rPr>
        <w:t>5.</w:t>
      </w:r>
      <w:r w:rsidR="00E61818" w:rsidRPr="00AB562F">
        <w:rPr>
          <w:b/>
          <w:bCs/>
          <w:color w:val="215E99" w:themeColor="text2" w:themeTint="BF"/>
          <w:sz w:val="24"/>
        </w:rPr>
        <w:t>8</w:t>
      </w:r>
      <w:r w:rsidRPr="00AB562F">
        <w:rPr>
          <w:b/>
          <w:bCs/>
          <w:color w:val="215E99" w:themeColor="text2" w:themeTint="BF"/>
          <w:sz w:val="24"/>
        </w:rPr>
        <w:t xml:space="preserve"> </w:t>
      </w:r>
      <w:r w:rsidR="00D0287E" w:rsidRPr="00AB562F">
        <w:rPr>
          <w:b/>
          <w:bCs/>
          <w:color w:val="215E99" w:themeColor="text2" w:themeTint="BF"/>
          <w:sz w:val="24"/>
        </w:rPr>
        <w:tab/>
      </w:r>
      <w:r w:rsidRPr="00AB562F">
        <w:rPr>
          <w:b/>
          <w:bCs/>
          <w:color w:val="215E99" w:themeColor="text2" w:themeTint="BF"/>
          <w:sz w:val="24"/>
        </w:rPr>
        <w:t>Working together to prevent arrears</w:t>
      </w:r>
    </w:p>
    <w:p w14:paraId="30C60275" w14:textId="425A0185" w:rsidR="004912B1" w:rsidRPr="00AB562F" w:rsidRDefault="004912B1" w:rsidP="00531A17">
      <w:pPr>
        <w:ind w:left="703" w:right="57" w:firstLine="0"/>
        <w:jc w:val="left"/>
        <w:rPr>
          <w:color w:val="215E99" w:themeColor="text2" w:themeTint="BF"/>
          <w:sz w:val="24"/>
        </w:rPr>
      </w:pPr>
      <w:r w:rsidRPr="00AB562F">
        <w:rPr>
          <w:color w:val="215E99" w:themeColor="text2" w:themeTint="BF"/>
          <w:sz w:val="24"/>
        </w:rPr>
        <w:t>We will always try to work with tenants to agree a repayment plan before arrears</w:t>
      </w:r>
      <w:r w:rsidR="004E1288" w:rsidRPr="00AB562F">
        <w:rPr>
          <w:color w:val="215E99" w:themeColor="text2" w:themeTint="BF"/>
          <w:sz w:val="24"/>
        </w:rPr>
        <w:t xml:space="preserve"> </w:t>
      </w:r>
      <w:r w:rsidRPr="00AB562F">
        <w:rPr>
          <w:color w:val="215E99" w:themeColor="text2" w:themeTint="BF"/>
          <w:sz w:val="24"/>
        </w:rPr>
        <w:t>increase.</w:t>
      </w:r>
      <w:r w:rsidRPr="00AB562F">
        <w:rPr>
          <w:color w:val="215E99" w:themeColor="text2" w:themeTint="BF"/>
          <w:sz w:val="24"/>
        </w:rPr>
        <w:br/>
      </w:r>
      <w:r w:rsidRPr="00AB562F">
        <w:rPr>
          <w:color w:val="215E99" w:themeColor="text2" w:themeTint="BF"/>
          <w:sz w:val="24"/>
        </w:rPr>
        <w:lastRenderedPageBreak/>
        <w:t>Tenants receiving Universal Credit or Housing Benefit (for those over 65) can request that payments are made directly to us.</w:t>
      </w:r>
    </w:p>
    <w:p w14:paraId="375901BF" w14:textId="11F915B9" w:rsidR="004912B1" w:rsidRPr="00AB562F" w:rsidRDefault="004912B1" w:rsidP="00531A17">
      <w:pPr>
        <w:ind w:left="703" w:right="57"/>
        <w:jc w:val="left"/>
        <w:rPr>
          <w:color w:val="215E99" w:themeColor="text2" w:themeTint="BF"/>
          <w:sz w:val="24"/>
        </w:rPr>
      </w:pPr>
    </w:p>
    <w:p w14:paraId="6CA4BB8D" w14:textId="6C638F3E" w:rsidR="004912B1" w:rsidRPr="00AB562F" w:rsidRDefault="007310CE" w:rsidP="00531A17">
      <w:pPr>
        <w:ind w:left="703" w:right="57"/>
        <w:jc w:val="left"/>
        <w:rPr>
          <w:b/>
          <w:bCs/>
          <w:color w:val="215E99" w:themeColor="text2" w:themeTint="BF"/>
          <w:sz w:val="24"/>
        </w:rPr>
      </w:pPr>
      <w:r w:rsidRPr="00AB562F">
        <w:rPr>
          <w:b/>
          <w:bCs/>
          <w:color w:val="215E99" w:themeColor="text2" w:themeTint="BF"/>
          <w:sz w:val="24"/>
        </w:rPr>
        <w:t>5.</w:t>
      </w:r>
      <w:r w:rsidR="00E61818" w:rsidRPr="00AB562F">
        <w:rPr>
          <w:b/>
          <w:bCs/>
          <w:color w:val="215E99" w:themeColor="text2" w:themeTint="BF"/>
          <w:sz w:val="24"/>
        </w:rPr>
        <w:t>9</w:t>
      </w:r>
      <w:r w:rsidRPr="00AB562F">
        <w:rPr>
          <w:b/>
          <w:bCs/>
          <w:color w:val="215E99" w:themeColor="text2" w:themeTint="BF"/>
          <w:sz w:val="24"/>
        </w:rPr>
        <w:tab/>
      </w:r>
      <w:r w:rsidR="004912B1" w:rsidRPr="00AB562F">
        <w:rPr>
          <w:b/>
          <w:bCs/>
          <w:color w:val="215E99" w:themeColor="text2" w:themeTint="BF"/>
          <w:sz w:val="24"/>
        </w:rPr>
        <w:t>Low-level or static debt</w:t>
      </w:r>
    </w:p>
    <w:p w14:paraId="441A9930" w14:textId="26809225" w:rsidR="007310CE" w:rsidRPr="00AB562F" w:rsidRDefault="004912B1" w:rsidP="00121BF3">
      <w:pPr>
        <w:ind w:left="703" w:right="57" w:firstLine="0"/>
        <w:jc w:val="left"/>
        <w:rPr>
          <w:color w:val="215E99" w:themeColor="text2" w:themeTint="BF"/>
          <w:sz w:val="24"/>
        </w:rPr>
      </w:pPr>
      <w:r w:rsidRPr="00AB562F">
        <w:rPr>
          <w:color w:val="215E99" w:themeColor="text2" w:themeTint="BF"/>
          <w:sz w:val="24"/>
        </w:rPr>
        <w:t>Even small arrears are taken seriously. Addressing them early helps protect tenants from falling into further debt and helps us safeguard our income.</w:t>
      </w:r>
      <w:r w:rsidR="00121BF3" w:rsidRPr="00AB562F">
        <w:rPr>
          <w:color w:val="215E99" w:themeColor="text2" w:themeTint="BF"/>
          <w:sz w:val="24"/>
        </w:rPr>
        <w:t xml:space="preserve">  </w:t>
      </w:r>
      <w:r w:rsidRPr="00AB562F">
        <w:rPr>
          <w:color w:val="215E99" w:themeColor="text2" w:themeTint="BF"/>
          <w:sz w:val="24"/>
        </w:rPr>
        <w:t xml:space="preserve">his includes long-standing, low-level debts that may not be increasing (static </w:t>
      </w:r>
      <w:r w:rsidR="00531A17" w:rsidRPr="00AB562F">
        <w:rPr>
          <w:color w:val="215E99" w:themeColor="text2" w:themeTint="BF"/>
          <w:sz w:val="24"/>
        </w:rPr>
        <w:t>arrears</w:t>
      </w:r>
      <w:r w:rsidRPr="00AB562F">
        <w:rPr>
          <w:color w:val="215E99" w:themeColor="text2" w:themeTint="BF"/>
          <w:sz w:val="24"/>
        </w:rPr>
        <w:t>).</w:t>
      </w:r>
    </w:p>
    <w:p w14:paraId="3FAF117F" w14:textId="77777777" w:rsidR="00531A17" w:rsidRPr="00AB562F" w:rsidRDefault="00531A17" w:rsidP="00531A17">
      <w:pPr>
        <w:ind w:right="57"/>
        <w:jc w:val="left"/>
        <w:rPr>
          <w:color w:val="215E99" w:themeColor="text2" w:themeTint="BF"/>
          <w:sz w:val="24"/>
        </w:rPr>
      </w:pPr>
    </w:p>
    <w:p w14:paraId="06BBEEC9" w14:textId="7A01EC7F" w:rsidR="004912B1" w:rsidRPr="00AB562F" w:rsidRDefault="004912B1" w:rsidP="00531A17">
      <w:pPr>
        <w:ind w:right="57"/>
        <w:jc w:val="left"/>
        <w:rPr>
          <w:color w:val="215E99" w:themeColor="text2" w:themeTint="BF"/>
          <w:sz w:val="24"/>
        </w:rPr>
      </w:pPr>
      <w:r w:rsidRPr="00AB562F">
        <w:rPr>
          <w:color w:val="215E99" w:themeColor="text2" w:themeTint="BF"/>
          <w:sz w:val="24"/>
        </w:rPr>
        <w:t> </w:t>
      </w:r>
      <w:r w:rsidR="007310CE" w:rsidRPr="00AB562F">
        <w:rPr>
          <w:color w:val="215E99" w:themeColor="text2" w:themeTint="BF"/>
          <w:sz w:val="24"/>
        </w:rPr>
        <w:tab/>
      </w:r>
      <w:r w:rsidRPr="00AB562F">
        <w:rPr>
          <w:color w:val="215E99" w:themeColor="text2" w:themeTint="BF"/>
          <w:sz w:val="24"/>
        </w:rPr>
        <w:t>Where appropriate, we may adjust a tenant’s Direct Debit for a fixed period to help reduce low-level arrears. We will always follow Direct Debit rules, including providing written notice of any changes.</w:t>
      </w:r>
    </w:p>
    <w:p w14:paraId="72C4517C" w14:textId="3A3F077C" w:rsidR="004912B1" w:rsidRPr="00AB562F" w:rsidRDefault="004912B1" w:rsidP="004912B1">
      <w:pPr>
        <w:ind w:left="703" w:right="57"/>
        <w:rPr>
          <w:color w:val="215E99" w:themeColor="text2" w:themeTint="BF"/>
          <w:sz w:val="24"/>
        </w:rPr>
      </w:pPr>
    </w:p>
    <w:p w14:paraId="7076F249" w14:textId="441638F6" w:rsidR="004912B1" w:rsidRPr="00AB562F" w:rsidRDefault="00121BF3" w:rsidP="00121BF3">
      <w:pPr>
        <w:ind w:left="0" w:right="57" w:firstLine="0"/>
        <w:rPr>
          <w:b/>
          <w:bCs/>
          <w:color w:val="215E99" w:themeColor="text2" w:themeTint="BF"/>
          <w:sz w:val="24"/>
        </w:rPr>
      </w:pPr>
      <w:r w:rsidRPr="00AB562F">
        <w:rPr>
          <w:b/>
          <w:bCs/>
          <w:color w:val="215E99" w:themeColor="text2" w:themeTint="BF"/>
          <w:sz w:val="24"/>
        </w:rPr>
        <w:t>5.</w:t>
      </w:r>
      <w:r w:rsidR="00E61818" w:rsidRPr="00AB562F">
        <w:rPr>
          <w:b/>
          <w:bCs/>
          <w:color w:val="215E99" w:themeColor="text2" w:themeTint="BF"/>
          <w:sz w:val="24"/>
        </w:rPr>
        <w:t>10</w:t>
      </w:r>
      <w:r w:rsidRPr="00AB562F">
        <w:rPr>
          <w:b/>
          <w:bCs/>
          <w:color w:val="215E99" w:themeColor="text2" w:themeTint="BF"/>
          <w:sz w:val="24"/>
        </w:rPr>
        <w:tab/>
      </w:r>
      <w:r w:rsidR="004912B1" w:rsidRPr="00AB562F">
        <w:rPr>
          <w:b/>
          <w:bCs/>
          <w:color w:val="215E99" w:themeColor="text2" w:themeTint="BF"/>
          <w:sz w:val="24"/>
        </w:rPr>
        <w:t>Welfare Benefits, including Universal Credit</w:t>
      </w:r>
    </w:p>
    <w:p w14:paraId="4241FDE6" w14:textId="2D73664A" w:rsidR="00531A17" w:rsidRPr="00AB562F" w:rsidRDefault="004912B1" w:rsidP="004912B1">
      <w:pPr>
        <w:ind w:left="703" w:right="57"/>
        <w:rPr>
          <w:color w:val="215E99" w:themeColor="text2" w:themeTint="BF"/>
          <w:sz w:val="24"/>
        </w:rPr>
      </w:pPr>
      <w:r w:rsidRPr="00AB562F">
        <w:rPr>
          <w:color w:val="215E99" w:themeColor="text2" w:themeTint="BF"/>
          <w:sz w:val="24"/>
        </w:rPr>
        <w:t> </w:t>
      </w:r>
      <w:r w:rsidR="00531A17" w:rsidRPr="00AB562F">
        <w:rPr>
          <w:color w:val="215E99" w:themeColor="text2" w:themeTint="BF"/>
          <w:sz w:val="24"/>
        </w:rPr>
        <w:tab/>
      </w:r>
      <w:r w:rsidRPr="00AB562F">
        <w:rPr>
          <w:color w:val="215E99" w:themeColor="text2" w:themeTint="BF"/>
          <w:sz w:val="24"/>
        </w:rPr>
        <w:t>We understand that delays or issues with benefit payments can lead to arrears. It’s important that tenants contact us straight away if this happens.</w:t>
      </w:r>
    </w:p>
    <w:p w14:paraId="13AA61BC" w14:textId="77777777" w:rsidR="00121BF3" w:rsidRPr="00AB562F" w:rsidRDefault="00121BF3" w:rsidP="004912B1">
      <w:pPr>
        <w:ind w:left="703" w:right="57"/>
        <w:rPr>
          <w:color w:val="215E99" w:themeColor="text2" w:themeTint="BF"/>
          <w:sz w:val="24"/>
        </w:rPr>
      </w:pPr>
    </w:p>
    <w:p w14:paraId="1E39DE9F" w14:textId="71B29B0C" w:rsidR="004912B1" w:rsidRPr="00AB562F" w:rsidRDefault="004912B1" w:rsidP="004912B1">
      <w:pPr>
        <w:ind w:left="703" w:right="57"/>
        <w:rPr>
          <w:color w:val="215E99" w:themeColor="text2" w:themeTint="BF"/>
          <w:sz w:val="24"/>
        </w:rPr>
      </w:pPr>
      <w:r w:rsidRPr="00AB562F">
        <w:rPr>
          <w:color w:val="215E99" w:themeColor="text2" w:themeTint="BF"/>
          <w:sz w:val="24"/>
        </w:rPr>
        <w:t> </w:t>
      </w:r>
      <w:r w:rsidR="00531A17" w:rsidRPr="00AB562F">
        <w:rPr>
          <w:color w:val="215E99" w:themeColor="text2" w:themeTint="BF"/>
          <w:sz w:val="24"/>
        </w:rPr>
        <w:tab/>
      </w:r>
      <w:r w:rsidRPr="00AB562F">
        <w:rPr>
          <w:color w:val="215E99" w:themeColor="text2" w:themeTint="BF"/>
          <w:sz w:val="24"/>
        </w:rPr>
        <w:t>We may</w:t>
      </w:r>
      <w:r w:rsidR="00531A17" w:rsidRPr="00AB562F">
        <w:rPr>
          <w:color w:val="215E99" w:themeColor="text2" w:themeTint="BF"/>
          <w:sz w:val="24"/>
        </w:rPr>
        <w:t xml:space="preserve"> choose to</w:t>
      </w:r>
      <w:r w:rsidRPr="00AB562F">
        <w:rPr>
          <w:color w:val="215E99" w:themeColor="text2" w:themeTint="BF"/>
          <w:sz w:val="24"/>
        </w:rPr>
        <w:t xml:space="preserve"> delay legal action if arrears are due to a pending benefit claim, provided the tenant:</w:t>
      </w:r>
    </w:p>
    <w:p w14:paraId="2D1E363B" w14:textId="77777777" w:rsidR="004912B1" w:rsidRPr="00AB562F" w:rsidRDefault="004912B1" w:rsidP="004912B1">
      <w:pPr>
        <w:numPr>
          <w:ilvl w:val="0"/>
          <w:numId w:val="36"/>
        </w:numPr>
        <w:tabs>
          <w:tab w:val="num" w:pos="720"/>
        </w:tabs>
        <w:ind w:right="57"/>
        <w:rPr>
          <w:color w:val="215E99" w:themeColor="text2" w:themeTint="BF"/>
          <w:sz w:val="24"/>
        </w:rPr>
      </w:pPr>
      <w:r w:rsidRPr="00AB562F">
        <w:rPr>
          <w:color w:val="215E99" w:themeColor="text2" w:themeTint="BF"/>
          <w:sz w:val="24"/>
        </w:rPr>
        <w:t>Has submitted a claim to the DWP</w:t>
      </w:r>
    </w:p>
    <w:p w14:paraId="7B133F4F" w14:textId="77777777" w:rsidR="004912B1" w:rsidRPr="00AB562F" w:rsidRDefault="004912B1" w:rsidP="004912B1">
      <w:pPr>
        <w:numPr>
          <w:ilvl w:val="0"/>
          <w:numId w:val="36"/>
        </w:numPr>
        <w:tabs>
          <w:tab w:val="num" w:pos="720"/>
        </w:tabs>
        <w:ind w:right="57"/>
        <w:rPr>
          <w:color w:val="215E99" w:themeColor="text2" w:themeTint="BF"/>
          <w:sz w:val="24"/>
        </w:rPr>
      </w:pPr>
      <w:r w:rsidRPr="00AB562F">
        <w:rPr>
          <w:color w:val="215E99" w:themeColor="text2" w:themeTint="BF"/>
          <w:sz w:val="24"/>
        </w:rPr>
        <w:t>Can show they are likely to be awarded benefits</w:t>
      </w:r>
    </w:p>
    <w:p w14:paraId="2C70BDA6" w14:textId="77777777" w:rsidR="004912B1" w:rsidRPr="00AB562F" w:rsidRDefault="004912B1" w:rsidP="004912B1">
      <w:pPr>
        <w:numPr>
          <w:ilvl w:val="0"/>
          <w:numId w:val="36"/>
        </w:numPr>
        <w:tabs>
          <w:tab w:val="num" w:pos="720"/>
        </w:tabs>
        <w:ind w:right="57"/>
        <w:rPr>
          <w:color w:val="215E99" w:themeColor="text2" w:themeTint="BF"/>
          <w:sz w:val="24"/>
        </w:rPr>
      </w:pPr>
      <w:r w:rsidRPr="00AB562F">
        <w:rPr>
          <w:color w:val="215E99" w:themeColor="text2" w:themeTint="BF"/>
          <w:sz w:val="24"/>
        </w:rPr>
        <w:t>Has provided all necessary information</w:t>
      </w:r>
    </w:p>
    <w:p w14:paraId="059FDE86" w14:textId="77777777" w:rsidR="00531A17" w:rsidRPr="00AB562F" w:rsidRDefault="00531A17" w:rsidP="00C22502">
      <w:pPr>
        <w:ind w:left="1440" w:right="57" w:firstLine="0"/>
        <w:rPr>
          <w:color w:val="215E99" w:themeColor="text2" w:themeTint="BF"/>
          <w:sz w:val="24"/>
        </w:rPr>
      </w:pPr>
    </w:p>
    <w:p w14:paraId="7C285E32" w14:textId="673F6926" w:rsidR="004912B1" w:rsidRPr="00AB562F" w:rsidRDefault="004912B1" w:rsidP="00AB562F">
      <w:pPr>
        <w:ind w:left="703" w:right="57" w:hanging="703"/>
        <w:jc w:val="left"/>
        <w:rPr>
          <w:color w:val="215E99" w:themeColor="text2" w:themeTint="BF"/>
          <w:sz w:val="24"/>
        </w:rPr>
      </w:pPr>
      <w:r w:rsidRPr="00AB562F">
        <w:rPr>
          <w:b/>
          <w:bCs/>
          <w:color w:val="215E99" w:themeColor="text2" w:themeTint="BF"/>
          <w:sz w:val="24"/>
        </w:rPr>
        <w:t>5.1</w:t>
      </w:r>
      <w:r w:rsidR="00E61818" w:rsidRPr="00AB562F">
        <w:rPr>
          <w:b/>
          <w:bCs/>
          <w:color w:val="215E99" w:themeColor="text2" w:themeTint="BF"/>
          <w:sz w:val="24"/>
        </w:rPr>
        <w:t>1</w:t>
      </w:r>
      <w:r w:rsidRPr="00AB562F">
        <w:rPr>
          <w:color w:val="215E99" w:themeColor="text2" w:themeTint="BF"/>
          <w:sz w:val="24"/>
        </w:rPr>
        <w:t> </w:t>
      </w:r>
      <w:r w:rsidR="00C22502" w:rsidRPr="00AB562F">
        <w:rPr>
          <w:color w:val="215E99" w:themeColor="text2" w:themeTint="BF"/>
          <w:sz w:val="24"/>
        </w:rPr>
        <w:tab/>
      </w:r>
      <w:r w:rsidRPr="00AB562F">
        <w:rPr>
          <w:color w:val="215E99" w:themeColor="text2" w:themeTint="BF"/>
          <w:sz w:val="24"/>
        </w:rPr>
        <w:t xml:space="preserve">Tenants are expected to pay any shortfall not covered by benefits and to make payments while waiting for a </w:t>
      </w:r>
      <w:proofErr w:type="spellStart"/>
      <w:proofErr w:type="gramStart"/>
      <w:r w:rsidRPr="00AB562F">
        <w:rPr>
          <w:color w:val="215E99" w:themeColor="text2" w:themeTint="BF"/>
          <w:sz w:val="24"/>
        </w:rPr>
        <w:t>decision.All</w:t>
      </w:r>
      <w:proofErr w:type="spellEnd"/>
      <w:proofErr w:type="gramEnd"/>
      <w:r w:rsidRPr="00AB562F">
        <w:rPr>
          <w:color w:val="215E99" w:themeColor="text2" w:themeTint="BF"/>
          <w:sz w:val="24"/>
        </w:rPr>
        <w:t xml:space="preserve"> tenants, including those receiving benefits, are expected to keep their rent account in </w:t>
      </w:r>
      <w:r w:rsidR="00C22502" w:rsidRPr="00AB562F">
        <w:rPr>
          <w:color w:val="215E99" w:themeColor="text2" w:themeTint="BF"/>
          <w:sz w:val="24"/>
        </w:rPr>
        <w:t xml:space="preserve">an </w:t>
      </w:r>
      <w:r w:rsidRPr="00AB562F">
        <w:rPr>
          <w:color w:val="215E99" w:themeColor="text2" w:themeTint="BF"/>
          <w:sz w:val="24"/>
        </w:rPr>
        <w:t>advance</w:t>
      </w:r>
      <w:r w:rsidR="00C22502" w:rsidRPr="00AB562F">
        <w:rPr>
          <w:color w:val="215E99" w:themeColor="text2" w:themeTint="BF"/>
          <w:sz w:val="24"/>
        </w:rPr>
        <w:t xml:space="preserve"> position</w:t>
      </w:r>
      <w:r w:rsidRPr="00AB562F">
        <w:rPr>
          <w:color w:val="215E99" w:themeColor="text2" w:themeTint="BF"/>
          <w:sz w:val="24"/>
        </w:rPr>
        <w:t>. We will agree payment plans where needed and may apply for an Alternative Payment Arrangement (APA) if arrears build up.</w:t>
      </w:r>
    </w:p>
    <w:p w14:paraId="33B29CA6" w14:textId="47C8E3B9" w:rsidR="004912B1" w:rsidRPr="00AB562F" w:rsidRDefault="004912B1" w:rsidP="004912B1">
      <w:pPr>
        <w:ind w:left="703" w:right="57"/>
        <w:rPr>
          <w:color w:val="215E99" w:themeColor="text2" w:themeTint="BF"/>
          <w:sz w:val="24"/>
        </w:rPr>
      </w:pPr>
    </w:p>
    <w:p w14:paraId="66306924" w14:textId="686AFDE5" w:rsidR="004912B1" w:rsidRPr="00AB562F" w:rsidRDefault="00E61818" w:rsidP="00E61818">
      <w:pPr>
        <w:ind w:right="57"/>
        <w:rPr>
          <w:b/>
          <w:bCs/>
          <w:color w:val="215E99" w:themeColor="text2" w:themeTint="BF"/>
          <w:sz w:val="24"/>
        </w:rPr>
      </w:pPr>
      <w:r w:rsidRPr="00AB562F">
        <w:rPr>
          <w:b/>
          <w:bCs/>
          <w:color w:val="215E99" w:themeColor="text2" w:themeTint="BF"/>
          <w:sz w:val="24"/>
        </w:rPr>
        <w:t>5.12</w:t>
      </w:r>
      <w:r w:rsidRPr="00AB562F">
        <w:rPr>
          <w:b/>
          <w:bCs/>
          <w:color w:val="215E99" w:themeColor="text2" w:themeTint="BF"/>
          <w:sz w:val="24"/>
        </w:rPr>
        <w:tab/>
      </w:r>
      <w:r w:rsidR="004912B1" w:rsidRPr="00AB562F">
        <w:rPr>
          <w:b/>
          <w:bCs/>
          <w:color w:val="215E99" w:themeColor="text2" w:themeTint="BF"/>
          <w:sz w:val="24"/>
        </w:rPr>
        <w:t>Vulnerable tenants</w:t>
      </w:r>
    </w:p>
    <w:p w14:paraId="47213551" w14:textId="1A23591A" w:rsidR="00A13221" w:rsidRPr="00AB562F" w:rsidRDefault="004912B1" w:rsidP="00121BF3">
      <w:pPr>
        <w:ind w:left="703" w:right="57"/>
        <w:jc w:val="left"/>
        <w:rPr>
          <w:color w:val="215E99" w:themeColor="text2" w:themeTint="BF"/>
          <w:sz w:val="24"/>
        </w:rPr>
      </w:pPr>
      <w:r w:rsidRPr="00AB562F">
        <w:rPr>
          <w:color w:val="215E99" w:themeColor="text2" w:themeTint="BF"/>
          <w:sz w:val="24"/>
        </w:rPr>
        <w:t> </w:t>
      </w:r>
      <w:r w:rsidR="00C22502" w:rsidRPr="00AB562F">
        <w:rPr>
          <w:color w:val="215E99" w:themeColor="text2" w:themeTint="BF"/>
          <w:sz w:val="24"/>
        </w:rPr>
        <w:tab/>
      </w:r>
      <w:r w:rsidRPr="00AB562F">
        <w:rPr>
          <w:color w:val="215E99" w:themeColor="text2" w:themeTint="BF"/>
          <w:sz w:val="24"/>
        </w:rPr>
        <w:t>Vulnerability can be short-term or long-term and may arise from life events, health issues, or personal circumstances.</w:t>
      </w:r>
      <w:r w:rsidR="00121BF3" w:rsidRPr="00AB562F">
        <w:rPr>
          <w:color w:val="215E99" w:themeColor="text2" w:themeTint="BF"/>
          <w:sz w:val="24"/>
        </w:rPr>
        <w:t xml:space="preserve">  </w:t>
      </w:r>
      <w:r w:rsidRPr="00AB562F">
        <w:rPr>
          <w:color w:val="215E99" w:themeColor="text2" w:themeTint="BF"/>
          <w:sz w:val="24"/>
        </w:rPr>
        <w:t>We will always meet our responsibilities under the Equality Act 2010 and consider individual circumstances when managing arrears or taking enforcement action.</w:t>
      </w:r>
    </w:p>
    <w:p w14:paraId="54F8C984" w14:textId="77777777" w:rsidR="00A13221" w:rsidRPr="00AB562F" w:rsidRDefault="00A13221" w:rsidP="00C22502">
      <w:pPr>
        <w:ind w:left="703" w:right="57"/>
        <w:jc w:val="left"/>
        <w:rPr>
          <w:color w:val="215E99" w:themeColor="text2" w:themeTint="BF"/>
          <w:sz w:val="24"/>
        </w:rPr>
      </w:pPr>
    </w:p>
    <w:p w14:paraId="6A3E65F0" w14:textId="1A76D9BE" w:rsidR="004912B1" w:rsidRPr="00AB562F" w:rsidRDefault="004912B1" w:rsidP="00E61818">
      <w:pPr>
        <w:ind w:left="703" w:right="57"/>
        <w:jc w:val="left"/>
        <w:rPr>
          <w:color w:val="215E99" w:themeColor="text2" w:themeTint="BF"/>
          <w:sz w:val="24"/>
        </w:rPr>
      </w:pPr>
      <w:r w:rsidRPr="00AB562F">
        <w:rPr>
          <w:color w:val="215E99" w:themeColor="text2" w:themeTint="BF"/>
          <w:sz w:val="24"/>
        </w:rPr>
        <w:t> </w:t>
      </w:r>
      <w:r w:rsidR="00A13221" w:rsidRPr="00AB562F">
        <w:rPr>
          <w:color w:val="215E99" w:themeColor="text2" w:themeTint="BF"/>
          <w:sz w:val="24"/>
        </w:rPr>
        <w:tab/>
      </w:r>
      <w:r w:rsidRPr="00AB562F">
        <w:rPr>
          <w:color w:val="215E99" w:themeColor="text2" w:themeTint="BF"/>
          <w:sz w:val="24"/>
        </w:rPr>
        <w:t>We work in partnership with tenants, local authorities, and support organisations to offer tailored support.</w:t>
      </w:r>
      <w:r w:rsidR="00E61818" w:rsidRPr="00AB562F">
        <w:rPr>
          <w:color w:val="215E99" w:themeColor="text2" w:themeTint="BF"/>
          <w:sz w:val="24"/>
        </w:rPr>
        <w:t xml:space="preserve"> </w:t>
      </w:r>
      <w:r w:rsidRPr="00AB562F">
        <w:rPr>
          <w:color w:val="215E99" w:themeColor="text2" w:themeTint="BF"/>
          <w:sz w:val="24"/>
        </w:rPr>
        <w:t>Whi</w:t>
      </w:r>
      <w:r w:rsidR="00E61818" w:rsidRPr="00AB562F">
        <w:rPr>
          <w:color w:val="215E99" w:themeColor="text2" w:themeTint="BF"/>
          <w:sz w:val="24"/>
        </w:rPr>
        <w:t>lst</w:t>
      </w:r>
      <w:r w:rsidRPr="00AB562F">
        <w:rPr>
          <w:color w:val="215E99" w:themeColor="text2" w:themeTint="BF"/>
          <w:sz w:val="24"/>
        </w:rPr>
        <w:t xml:space="preserve"> we offer additional support to vulnerable tenants, rent must still be paid on time and arrears repaid promptly.</w:t>
      </w:r>
    </w:p>
    <w:p w14:paraId="76D99C8C" w14:textId="08EF1486" w:rsidR="004912B1" w:rsidRPr="00AB562F" w:rsidRDefault="004912B1" w:rsidP="004912B1">
      <w:pPr>
        <w:ind w:left="703" w:right="57"/>
        <w:rPr>
          <w:color w:val="215E99" w:themeColor="text2" w:themeTint="BF"/>
          <w:sz w:val="24"/>
        </w:rPr>
      </w:pPr>
    </w:p>
    <w:p w14:paraId="1557AA70" w14:textId="181F5EEE" w:rsidR="004912B1" w:rsidRPr="00AB562F" w:rsidRDefault="00121BF3" w:rsidP="00121BF3">
      <w:pPr>
        <w:ind w:left="0" w:right="57" w:firstLine="0"/>
        <w:rPr>
          <w:b/>
          <w:bCs/>
          <w:color w:val="215E99" w:themeColor="text2" w:themeTint="BF"/>
          <w:sz w:val="24"/>
        </w:rPr>
      </w:pPr>
      <w:r w:rsidRPr="00AB562F">
        <w:rPr>
          <w:b/>
          <w:bCs/>
          <w:color w:val="215E99" w:themeColor="text2" w:themeTint="BF"/>
          <w:sz w:val="24"/>
        </w:rPr>
        <w:t>5.1</w:t>
      </w:r>
      <w:r w:rsidR="00E61818" w:rsidRPr="00AB562F">
        <w:rPr>
          <w:b/>
          <w:bCs/>
          <w:color w:val="215E99" w:themeColor="text2" w:themeTint="BF"/>
          <w:sz w:val="24"/>
        </w:rPr>
        <w:t>3</w:t>
      </w:r>
      <w:r w:rsidRPr="00AB562F">
        <w:rPr>
          <w:b/>
          <w:bCs/>
          <w:color w:val="215E99" w:themeColor="text2" w:themeTint="BF"/>
          <w:sz w:val="24"/>
        </w:rPr>
        <w:tab/>
      </w:r>
      <w:r w:rsidR="004912B1" w:rsidRPr="00AB562F">
        <w:rPr>
          <w:b/>
          <w:bCs/>
          <w:color w:val="215E99" w:themeColor="text2" w:themeTint="BF"/>
          <w:sz w:val="24"/>
        </w:rPr>
        <w:t>Joint tenants</w:t>
      </w:r>
    </w:p>
    <w:p w14:paraId="7F2D7DA1" w14:textId="639CE34A" w:rsidR="00A13221" w:rsidRPr="00AB562F" w:rsidRDefault="004912B1" w:rsidP="00A13221">
      <w:pPr>
        <w:ind w:left="703" w:right="57"/>
        <w:jc w:val="left"/>
        <w:rPr>
          <w:color w:val="215E99" w:themeColor="text2" w:themeTint="BF"/>
          <w:sz w:val="24"/>
        </w:rPr>
      </w:pPr>
      <w:r w:rsidRPr="00AB562F">
        <w:rPr>
          <w:color w:val="215E99" w:themeColor="text2" w:themeTint="BF"/>
          <w:sz w:val="24"/>
        </w:rPr>
        <w:lastRenderedPageBreak/>
        <w:t> </w:t>
      </w:r>
      <w:r w:rsidR="00A13221" w:rsidRPr="00AB562F">
        <w:rPr>
          <w:color w:val="215E99" w:themeColor="text2" w:themeTint="BF"/>
          <w:sz w:val="24"/>
        </w:rPr>
        <w:tab/>
      </w:r>
      <w:r w:rsidRPr="00AB562F">
        <w:rPr>
          <w:color w:val="215E99" w:themeColor="text2" w:themeTint="BF"/>
          <w:sz w:val="24"/>
        </w:rPr>
        <w:t>Joint tenants are jointly and severally liable for the full rent and any arrears. This means either tenant can be held responsible for the full amount.</w:t>
      </w:r>
    </w:p>
    <w:p w14:paraId="64479191" w14:textId="77777777" w:rsidR="00A13221" w:rsidRPr="00AB562F" w:rsidRDefault="00A13221" w:rsidP="00A13221">
      <w:pPr>
        <w:ind w:left="703" w:right="57"/>
        <w:jc w:val="left"/>
        <w:rPr>
          <w:color w:val="215E99" w:themeColor="text2" w:themeTint="BF"/>
          <w:sz w:val="24"/>
        </w:rPr>
      </w:pPr>
    </w:p>
    <w:p w14:paraId="5F323CAA" w14:textId="7A2D510D" w:rsidR="004912B1" w:rsidRPr="00AB562F" w:rsidRDefault="00A13221" w:rsidP="00A13221">
      <w:pPr>
        <w:ind w:left="703" w:right="57"/>
        <w:jc w:val="left"/>
        <w:rPr>
          <w:color w:val="215E99" w:themeColor="text2" w:themeTint="BF"/>
          <w:sz w:val="24"/>
        </w:rPr>
      </w:pPr>
      <w:r w:rsidRPr="00AB562F">
        <w:rPr>
          <w:color w:val="215E99" w:themeColor="text2" w:themeTint="BF"/>
          <w:sz w:val="24"/>
        </w:rPr>
        <w:tab/>
      </w:r>
      <w:r w:rsidR="004912B1" w:rsidRPr="00AB562F">
        <w:rPr>
          <w:color w:val="215E99" w:themeColor="text2" w:themeTint="BF"/>
          <w:sz w:val="24"/>
        </w:rPr>
        <w:t>This applies even if:</w:t>
      </w:r>
    </w:p>
    <w:p w14:paraId="254E2585" w14:textId="77777777" w:rsidR="004912B1" w:rsidRPr="00AB562F" w:rsidRDefault="004912B1" w:rsidP="004912B1">
      <w:pPr>
        <w:numPr>
          <w:ilvl w:val="0"/>
          <w:numId w:val="37"/>
        </w:numPr>
        <w:tabs>
          <w:tab w:val="num" w:pos="720"/>
        </w:tabs>
        <w:ind w:right="57"/>
        <w:rPr>
          <w:color w:val="215E99" w:themeColor="text2" w:themeTint="BF"/>
          <w:sz w:val="24"/>
        </w:rPr>
      </w:pPr>
      <w:r w:rsidRPr="00AB562F">
        <w:rPr>
          <w:color w:val="215E99" w:themeColor="text2" w:themeTint="BF"/>
          <w:sz w:val="24"/>
        </w:rPr>
        <w:t>Universal Credit is paid to only one tenant</w:t>
      </w:r>
    </w:p>
    <w:p w14:paraId="4202180A" w14:textId="77777777" w:rsidR="004912B1" w:rsidRPr="00AB562F" w:rsidRDefault="004912B1" w:rsidP="004912B1">
      <w:pPr>
        <w:numPr>
          <w:ilvl w:val="0"/>
          <w:numId w:val="37"/>
        </w:numPr>
        <w:tabs>
          <w:tab w:val="num" w:pos="720"/>
        </w:tabs>
        <w:ind w:right="57"/>
        <w:rPr>
          <w:color w:val="215E99" w:themeColor="text2" w:themeTint="BF"/>
          <w:sz w:val="24"/>
        </w:rPr>
      </w:pPr>
      <w:r w:rsidRPr="00AB562F">
        <w:rPr>
          <w:color w:val="215E99" w:themeColor="text2" w:themeTint="BF"/>
          <w:sz w:val="24"/>
        </w:rPr>
        <w:t>One joint tenant has left the property</w:t>
      </w:r>
    </w:p>
    <w:p w14:paraId="37E76AF0" w14:textId="690211D3" w:rsidR="005A3C79" w:rsidRPr="00AB562F" w:rsidRDefault="002A100A">
      <w:pPr>
        <w:ind w:left="703" w:right="57"/>
        <w:rPr>
          <w:color w:val="215E99" w:themeColor="text2" w:themeTint="BF"/>
          <w:sz w:val="24"/>
        </w:rPr>
      </w:pPr>
      <w:r w:rsidRPr="00AB562F">
        <w:rPr>
          <w:color w:val="215E99" w:themeColor="text2" w:themeTint="BF"/>
          <w:sz w:val="24"/>
        </w:rPr>
        <w:t xml:space="preserve"> </w:t>
      </w:r>
    </w:p>
    <w:p w14:paraId="43FE483D" w14:textId="77777777" w:rsidR="005A3C79" w:rsidRPr="00AB562F" w:rsidRDefault="002A100A">
      <w:pPr>
        <w:spacing w:after="13" w:line="259" w:lineRule="auto"/>
        <w:ind w:left="0" w:firstLine="0"/>
        <w:jc w:val="left"/>
        <w:rPr>
          <w:color w:val="215E99" w:themeColor="text2" w:themeTint="BF"/>
        </w:rPr>
      </w:pPr>
      <w:r w:rsidRPr="00AB562F">
        <w:rPr>
          <w:color w:val="215E99" w:themeColor="text2" w:themeTint="BF"/>
        </w:rPr>
        <w:t xml:space="preserve"> </w:t>
      </w:r>
    </w:p>
    <w:p w14:paraId="096D581E" w14:textId="4DAB8D61" w:rsidR="005A3C79" w:rsidRPr="00AB562F" w:rsidRDefault="00B02A61" w:rsidP="00CA1C07">
      <w:pPr>
        <w:pStyle w:val="Heading1"/>
        <w:numPr>
          <w:ilvl w:val="0"/>
          <w:numId w:val="0"/>
        </w:numPr>
        <w:ind w:left="-15"/>
        <w:rPr>
          <w:color w:val="A02B93" w:themeColor="accent5"/>
        </w:rPr>
      </w:pPr>
      <w:r w:rsidRPr="00AB562F">
        <w:rPr>
          <w:color w:val="A02B93" w:themeColor="accent5"/>
        </w:rPr>
        <w:t>6</w:t>
      </w:r>
      <w:r w:rsidRPr="00AB562F">
        <w:rPr>
          <w:color w:val="A02B93" w:themeColor="accent5"/>
        </w:rPr>
        <w:tab/>
      </w:r>
      <w:r w:rsidRPr="00AB562F">
        <w:rPr>
          <w:color w:val="A02B93" w:themeColor="accent5"/>
          <w:sz w:val="28"/>
          <w:szCs w:val="28"/>
        </w:rPr>
        <w:t>Taking Legal Action: Serving a Notice</w:t>
      </w:r>
      <w:r w:rsidRPr="00AB562F">
        <w:rPr>
          <w:color w:val="A02B93" w:themeColor="accent5"/>
        </w:rPr>
        <w:t xml:space="preserve"> </w:t>
      </w:r>
      <w:r w:rsidR="00C65834" w:rsidRPr="00AB562F">
        <w:rPr>
          <w:color w:val="A02B93" w:themeColor="accent5"/>
          <w:sz w:val="28"/>
          <w:szCs w:val="28"/>
        </w:rPr>
        <w:t>Seeking Possession</w:t>
      </w:r>
    </w:p>
    <w:p w14:paraId="10BCEA9F" w14:textId="61CB40ED" w:rsidR="00791BD9" w:rsidRPr="00AB562F" w:rsidRDefault="00791BD9" w:rsidP="00791BD9">
      <w:pPr>
        <w:spacing w:after="13" w:line="259" w:lineRule="auto"/>
        <w:ind w:left="0" w:firstLine="0"/>
        <w:jc w:val="left"/>
        <w:rPr>
          <w:b/>
          <w:bCs/>
          <w:color w:val="215E99" w:themeColor="text2" w:themeTint="BF"/>
          <w:sz w:val="24"/>
        </w:rPr>
      </w:pPr>
      <w:r w:rsidRPr="00AB562F">
        <w:rPr>
          <w:b/>
          <w:bCs/>
          <w:color w:val="215E99" w:themeColor="text2" w:themeTint="BF"/>
          <w:sz w:val="24"/>
        </w:rPr>
        <w:t xml:space="preserve">6.1 </w:t>
      </w:r>
      <w:r w:rsidRPr="00AB562F">
        <w:rPr>
          <w:b/>
          <w:bCs/>
          <w:color w:val="215E99" w:themeColor="text2" w:themeTint="BF"/>
          <w:sz w:val="24"/>
        </w:rPr>
        <w:tab/>
        <w:t>Taking legal steps to recover debt</w:t>
      </w:r>
    </w:p>
    <w:p w14:paraId="3A819F1E" w14:textId="33681F2F" w:rsidR="00791BD9" w:rsidRPr="00AB562F" w:rsidRDefault="00791BD9" w:rsidP="770E1C0B">
      <w:pPr>
        <w:spacing w:after="13" w:line="259" w:lineRule="auto"/>
        <w:ind w:left="720" w:firstLine="0"/>
        <w:jc w:val="left"/>
        <w:rPr>
          <w:color w:val="215E99" w:themeColor="text2" w:themeTint="BF"/>
          <w:sz w:val="24"/>
        </w:rPr>
      </w:pPr>
      <w:r w:rsidRPr="00AB562F">
        <w:rPr>
          <w:color w:val="215E99" w:themeColor="text2" w:themeTint="BF"/>
          <w:sz w:val="24"/>
        </w:rPr>
        <w:t>We have a range of legal tools available to help us recover money owed.</w:t>
      </w:r>
      <w:r w:rsidRPr="00AB562F">
        <w:rPr>
          <w:color w:val="215E99" w:themeColor="text2" w:themeTint="BF"/>
        </w:rPr>
        <w:br/>
      </w:r>
      <w:r w:rsidRPr="00AB562F">
        <w:rPr>
          <w:color w:val="215E99" w:themeColor="text2" w:themeTint="BF"/>
          <w:sz w:val="24"/>
        </w:rPr>
        <w:t xml:space="preserve">For current tenants, we will usually serve notice when rent arrears </w:t>
      </w:r>
      <w:proofErr w:type="gramStart"/>
      <w:r w:rsidRPr="00AB562F">
        <w:rPr>
          <w:color w:val="215E99" w:themeColor="text2" w:themeTint="BF"/>
          <w:sz w:val="24"/>
        </w:rPr>
        <w:t>reach </w:t>
      </w:r>
      <w:r w:rsidR="7C5800CE" w:rsidRPr="00AB562F">
        <w:rPr>
          <w:color w:val="215E99" w:themeColor="text2" w:themeTint="BF"/>
          <w:sz w:val="24"/>
        </w:rPr>
        <w:t xml:space="preserve"> </w:t>
      </w:r>
      <w:r w:rsidR="007801C8">
        <w:rPr>
          <w:color w:val="215E99" w:themeColor="text2" w:themeTint="BF"/>
          <w:sz w:val="24"/>
        </w:rPr>
        <w:t>1</w:t>
      </w:r>
      <w:proofErr w:type="gramEnd"/>
      <w:r w:rsidR="00056FE2" w:rsidRPr="00AB562F">
        <w:rPr>
          <w:color w:val="215E99" w:themeColor="text2" w:themeTint="BF"/>
          <w:sz w:val="24"/>
        </w:rPr>
        <w:t xml:space="preserve"> </w:t>
      </w:r>
      <w:proofErr w:type="gramStart"/>
      <w:r w:rsidR="00056FE2" w:rsidRPr="00AB562F">
        <w:rPr>
          <w:color w:val="215E99" w:themeColor="text2" w:themeTint="BF"/>
          <w:sz w:val="24"/>
        </w:rPr>
        <w:t xml:space="preserve">months </w:t>
      </w:r>
      <w:r w:rsidR="00901227">
        <w:rPr>
          <w:color w:val="215E99" w:themeColor="text2" w:themeTint="BF"/>
          <w:sz w:val="24"/>
        </w:rPr>
        <w:t>,</w:t>
      </w:r>
      <w:proofErr w:type="gramEnd"/>
      <w:r w:rsidR="00901227">
        <w:rPr>
          <w:color w:val="215E99" w:themeColor="text2" w:themeTint="BF"/>
          <w:sz w:val="24"/>
        </w:rPr>
        <w:t xml:space="preserve"> 4 weeks </w:t>
      </w:r>
      <w:r w:rsidR="2B025CD7" w:rsidRPr="00AB562F">
        <w:rPr>
          <w:color w:val="215E99" w:themeColor="text2" w:themeTint="BF"/>
          <w:sz w:val="24"/>
        </w:rPr>
        <w:t>or more</w:t>
      </w:r>
      <w:r w:rsidRPr="00AB562F">
        <w:rPr>
          <w:color w:val="215E99" w:themeColor="text2" w:themeTint="BF"/>
          <w:sz w:val="24"/>
        </w:rPr>
        <w:t>.</w:t>
      </w:r>
    </w:p>
    <w:p w14:paraId="19FC0423" w14:textId="77777777" w:rsidR="00197A55" w:rsidRPr="00AB562F" w:rsidRDefault="00197A55" w:rsidP="00791BD9">
      <w:pPr>
        <w:spacing w:after="13" w:line="259" w:lineRule="auto"/>
        <w:ind w:left="720" w:firstLine="0"/>
        <w:jc w:val="left"/>
        <w:rPr>
          <w:color w:val="215E99" w:themeColor="text2" w:themeTint="BF"/>
          <w:sz w:val="24"/>
        </w:rPr>
      </w:pPr>
    </w:p>
    <w:p w14:paraId="19C21512" w14:textId="4D86BC6F" w:rsidR="00791BD9" w:rsidRPr="00AB562F" w:rsidRDefault="00791BD9" w:rsidP="00791BD9">
      <w:pPr>
        <w:spacing w:after="13" w:line="259" w:lineRule="auto"/>
        <w:ind w:left="0" w:firstLine="0"/>
        <w:jc w:val="left"/>
        <w:rPr>
          <w:b/>
          <w:bCs/>
          <w:color w:val="215E99" w:themeColor="text2" w:themeTint="BF"/>
          <w:sz w:val="24"/>
        </w:rPr>
      </w:pPr>
      <w:r w:rsidRPr="00AB562F">
        <w:rPr>
          <w:b/>
          <w:bCs/>
          <w:color w:val="215E99" w:themeColor="text2" w:themeTint="BF"/>
          <w:sz w:val="24"/>
        </w:rPr>
        <w:t xml:space="preserve">6.2 </w:t>
      </w:r>
      <w:r w:rsidRPr="00AB562F">
        <w:rPr>
          <w:b/>
          <w:bCs/>
          <w:color w:val="215E99" w:themeColor="text2" w:themeTint="BF"/>
          <w:sz w:val="24"/>
        </w:rPr>
        <w:tab/>
        <w:t>Exceptional circumstances</w:t>
      </w:r>
    </w:p>
    <w:p w14:paraId="45AF1ED8" w14:textId="5CE97C7A" w:rsidR="00791BD9" w:rsidRPr="00AB562F" w:rsidRDefault="00791BD9" w:rsidP="00791BD9">
      <w:pPr>
        <w:spacing w:after="13" w:line="259" w:lineRule="auto"/>
        <w:ind w:left="720" w:firstLine="0"/>
        <w:jc w:val="left"/>
        <w:rPr>
          <w:color w:val="215E99" w:themeColor="text2" w:themeTint="BF"/>
          <w:sz w:val="24"/>
        </w:rPr>
      </w:pPr>
      <w:r w:rsidRPr="00AB562F">
        <w:rPr>
          <w:color w:val="215E99" w:themeColor="text2" w:themeTint="BF"/>
          <w:sz w:val="24"/>
        </w:rPr>
        <w:t xml:space="preserve">In some cases, we may serve notice even if arrears are below </w:t>
      </w:r>
      <w:r w:rsidR="007373CA">
        <w:rPr>
          <w:color w:val="215E99" w:themeColor="text2" w:themeTint="BF"/>
          <w:sz w:val="24"/>
        </w:rPr>
        <w:t>4</w:t>
      </w:r>
      <w:r w:rsidRPr="00AB562F">
        <w:rPr>
          <w:color w:val="215E99" w:themeColor="text2" w:themeTint="BF"/>
          <w:sz w:val="24"/>
        </w:rPr>
        <w:t>weeks. This will only happen in exceptional circumstances</w:t>
      </w:r>
      <w:r w:rsidR="00121BF3" w:rsidRPr="00AB562F">
        <w:rPr>
          <w:color w:val="215E99" w:themeColor="text2" w:themeTint="BF"/>
          <w:sz w:val="24"/>
        </w:rPr>
        <w:t xml:space="preserve">.  This would generally be where arrears form part of a wider tenancy issue that has led to a notice seeking possession needing to be served.  This action </w:t>
      </w:r>
      <w:r w:rsidRPr="00AB562F">
        <w:rPr>
          <w:color w:val="215E99" w:themeColor="text2" w:themeTint="BF"/>
          <w:sz w:val="24"/>
        </w:rPr>
        <w:t>must be approved by the Neighbourhood Manager.</w:t>
      </w:r>
    </w:p>
    <w:p w14:paraId="22BDA08B" w14:textId="77777777" w:rsidR="00197A55" w:rsidRPr="00AB562F" w:rsidRDefault="00197A55" w:rsidP="00121BF3">
      <w:pPr>
        <w:spacing w:after="13" w:line="259" w:lineRule="auto"/>
        <w:ind w:left="0" w:firstLine="0"/>
        <w:jc w:val="left"/>
        <w:rPr>
          <w:color w:val="215E99" w:themeColor="text2" w:themeTint="BF"/>
          <w:sz w:val="24"/>
        </w:rPr>
      </w:pPr>
    </w:p>
    <w:p w14:paraId="6A3F0CFF" w14:textId="43769DD7" w:rsidR="00791BD9" w:rsidRPr="00AB562F" w:rsidRDefault="00791BD9" w:rsidP="00791BD9">
      <w:pPr>
        <w:spacing w:after="13" w:line="259" w:lineRule="auto"/>
        <w:ind w:left="0" w:firstLine="0"/>
        <w:jc w:val="left"/>
        <w:rPr>
          <w:b/>
          <w:bCs/>
          <w:color w:val="215E99" w:themeColor="text2" w:themeTint="BF"/>
          <w:sz w:val="24"/>
        </w:rPr>
      </w:pPr>
      <w:r w:rsidRPr="00AB562F">
        <w:rPr>
          <w:b/>
          <w:bCs/>
          <w:color w:val="215E99" w:themeColor="text2" w:themeTint="BF"/>
          <w:sz w:val="24"/>
        </w:rPr>
        <w:t xml:space="preserve">6.3 </w:t>
      </w:r>
      <w:r w:rsidRPr="00AB562F">
        <w:rPr>
          <w:b/>
          <w:bCs/>
          <w:color w:val="215E99" w:themeColor="text2" w:themeTint="BF"/>
          <w:sz w:val="24"/>
        </w:rPr>
        <w:tab/>
        <w:t>When we serve notice</w:t>
      </w:r>
    </w:p>
    <w:p w14:paraId="0FE28C40" w14:textId="77777777" w:rsidR="00791BD9" w:rsidRPr="00AB562F" w:rsidRDefault="00791BD9" w:rsidP="00791BD9">
      <w:pPr>
        <w:spacing w:after="13" w:line="259" w:lineRule="auto"/>
        <w:ind w:left="0" w:firstLine="720"/>
        <w:jc w:val="left"/>
        <w:rPr>
          <w:color w:val="215E99" w:themeColor="text2" w:themeTint="BF"/>
          <w:sz w:val="24"/>
        </w:rPr>
      </w:pPr>
      <w:r w:rsidRPr="00AB562F">
        <w:rPr>
          <w:color w:val="215E99" w:themeColor="text2" w:themeTint="BF"/>
          <w:sz w:val="24"/>
        </w:rPr>
        <w:t>We will normally serve notice if:</w:t>
      </w:r>
    </w:p>
    <w:p w14:paraId="012B1F2A" w14:textId="551A1557" w:rsidR="00791BD9" w:rsidRPr="00AB562F" w:rsidRDefault="00791BD9" w:rsidP="00791BD9">
      <w:pPr>
        <w:numPr>
          <w:ilvl w:val="0"/>
          <w:numId w:val="38"/>
        </w:numPr>
        <w:tabs>
          <w:tab w:val="num" w:pos="720"/>
        </w:tabs>
        <w:spacing w:after="13" w:line="259" w:lineRule="auto"/>
        <w:jc w:val="left"/>
        <w:rPr>
          <w:color w:val="215E99" w:themeColor="text2" w:themeTint="BF"/>
          <w:sz w:val="24"/>
        </w:rPr>
      </w:pPr>
      <w:r w:rsidRPr="00AB562F">
        <w:rPr>
          <w:color w:val="215E99" w:themeColor="text2" w:themeTint="BF"/>
          <w:sz w:val="24"/>
        </w:rPr>
        <w:t xml:space="preserve">A tenant has not responded to our </w:t>
      </w:r>
      <w:r w:rsidR="00121BF3" w:rsidRPr="00AB562F">
        <w:rPr>
          <w:color w:val="215E99" w:themeColor="text2" w:themeTint="BF"/>
          <w:sz w:val="24"/>
        </w:rPr>
        <w:t xml:space="preserve">reasonable </w:t>
      </w:r>
      <w:r w:rsidRPr="00AB562F">
        <w:rPr>
          <w:color w:val="215E99" w:themeColor="text2" w:themeTint="BF"/>
          <w:sz w:val="24"/>
        </w:rPr>
        <w:t>attempts to make contact</w:t>
      </w:r>
      <w:r w:rsidR="002432F5">
        <w:rPr>
          <w:color w:val="215E99" w:themeColor="text2" w:themeTint="BF"/>
          <w:sz w:val="24"/>
        </w:rPr>
        <w:t>.</w:t>
      </w:r>
    </w:p>
    <w:p w14:paraId="6E572C4D" w14:textId="3BBC5BD3" w:rsidR="00791BD9" w:rsidRPr="00AB562F" w:rsidRDefault="00791BD9" w:rsidP="770E1C0B">
      <w:pPr>
        <w:numPr>
          <w:ilvl w:val="0"/>
          <w:numId w:val="38"/>
        </w:numPr>
        <w:tabs>
          <w:tab w:val="num" w:pos="720"/>
        </w:tabs>
        <w:spacing w:after="13" w:line="259" w:lineRule="auto"/>
        <w:jc w:val="left"/>
        <w:rPr>
          <w:color w:val="215E99" w:themeColor="text2" w:themeTint="BF"/>
          <w:sz w:val="24"/>
        </w:rPr>
      </w:pPr>
      <w:r w:rsidRPr="00AB562F">
        <w:rPr>
          <w:color w:val="215E99" w:themeColor="text2" w:themeTint="BF"/>
          <w:sz w:val="24"/>
        </w:rPr>
        <w:t>A tenant has broken an agreement to repay arrears</w:t>
      </w:r>
      <w:r w:rsidR="002432F5">
        <w:rPr>
          <w:color w:val="215E99" w:themeColor="text2" w:themeTint="BF"/>
          <w:sz w:val="24"/>
        </w:rPr>
        <w:t>.</w:t>
      </w:r>
    </w:p>
    <w:p w14:paraId="207BC175" w14:textId="263F2C1B" w:rsidR="00121BF3" w:rsidRPr="00AB562F" w:rsidRDefault="00121BF3" w:rsidP="770E1C0B">
      <w:pPr>
        <w:numPr>
          <w:ilvl w:val="0"/>
          <w:numId w:val="38"/>
        </w:numPr>
        <w:tabs>
          <w:tab w:val="num" w:pos="720"/>
        </w:tabs>
        <w:spacing w:after="13" w:line="259" w:lineRule="auto"/>
        <w:jc w:val="left"/>
        <w:rPr>
          <w:color w:val="215E99" w:themeColor="text2" w:themeTint="BF"/>
          <w:sz w:val="24"/>
        </w:rPr>
      </w:pPr>
      <w:r w:rsidRPr="00AB562F">
        <w:rPr>
          <w:color w:val="215E99" w:themeColor="text2" w:themeTint="BF"/>
          <w:sz w:val="24"/>
        </w:rPr>
        <w:t xml:space="preserve">The arrears are </w:t>
      </w:r>
      <w:r w:rsidR="006D05ED" w:rsidRPr="00AB562F">
        <w:rPr>
          <w:color w:val="215E99" w:themeColor="text2" w:themeTint="BF"/>
          <w:sz w:val="24"/>
        </w:rPr>
        <w:t>not reducing</w:t>
      </w:r>
      <w:r w:rsidR="002432F5">
        <w:rPr>
          <w:color w:val="215E99" w:themeColor="text2" w:themeTint="BF"/>
          <w:sz w:val="24"/>
        </w:rPr>
        <w:t>.</w:t>
      </w:r>
    </w:p>
    <w:p w14:paraId="2472600A" w14:textId="5BC34900" w:rsidR="3D781A63" w:rsidRPr="00AB562F" w:rsidRDefault="3D781A63" w:rsidP="770E1C0B">
      <w:pPr>
        <w:numPr>
          <w:ilvl w:val="0"/>
          <w:numId w:val="38"/>
        </w:numPr>
        <w:tabs>
          <w:tab w:val="num" w:pos="720"/>
        </w:tabs>
        <w:spacing w:after="13" w:line="259" w:lineRule="auto"/>
        <w:jc w:val="left"/>
        <w:rPr>
          <w:color w:val="215E99" w:themeColor="text2" w:themeTint="BF"/>
          <w:sz w:val="24"/>
        </w:rPr>
      </w:pPr>
      <w:r w:rsidRPr="00AB562F">
        <w:rPr>
          <w:color w:val="215E99" w:themeColor="text2" w:themeTint="BF"/>
          <w:sz w:val="24"/>
        </w:rPr>
        <w:t xml:space="preserve">The arrears are </w:t>
      </w:r>
      <w:r w:rsidR="002D70A5" w:rsidRPr="00AB562F">
        <w:rPr>
          <w:color w:val="215E99" w:themeColor="text2" w:themeTint="BF"/>
          <w:sz w:val="24"/>
        </w:rPr>
        <w:t xml:space="preserve">equivalent to more than </w:t>
      </w:r>
      <w:r w:rsidR="003D37DA">
        <w:rPr>
          <w:color w:val="215E99" w:themeColor="text2" w:themeTint="BF"/>
          <w:sz w:val="24"/>
        </w:rPr>
        <w:t>4</w:t>
      </w:r>
      <w:r w:rsidR="002D70A5" w:rsidRPr="00AB562F">
        <w:rPr>
          <w:color w:val="215E99" w:themeColor="text2" w:themeTint="BF"/>
          <w:sz w:val="24"/>
        </w:rPr>
        <w:t xml:space="preserve"> weeks </w:t>
      </w:r>
      <w:r w:rsidR="00AB7360" w:rsidRPr="00AB562F">
        <w:rPr>
          <w:color w:val="215E99" w:themeColor="text2" w:themeTint="BF"/>
          <w:sz w:val="24"/>
        </w:rPr>
        <w:t>rent</w:t>
      </w:r>
      <w:r w:rsidRPr="00AB562F">
        <w:rPr>
          <w:color w:val="215E99" w:themeColor="text2" w:themeTint="BF"/>
          <w:sz w:val="24"/>
        </w:rPr>
        <w:t xml:space="preserve"> and the current notice has expired</w:t>
      </w:r>
    </w:p>
    <w:p w14:paraId="551BD559" w14:textId="77777777" w:rsidR="00197A55" w:rsidRPr="00AB562F" w:rsidRDefault="00197A55" w:rsidP="00197A55">
      <w:pPr>
        <w:spacing w:after="13" w:line="259" w:lineRule="auto"/>
        <w:ind w:left="1440" w:firstLine="0"/>
        <w:jc w:val="left"/>
        <w:rPr>
          <w:color w:val="215E99" w:themeColor="text2" w:themeTint="BF"/>
          <w:sz w:val="24"/>
        </w:rPr>
      </w:pPr>
    </w:p>
    <w:p w14:paraId="214B7FF6" w14:textId="6986B135" w:rsidR="00791BD9" w:rsidRPr="00AB562F" w:rsidRDefault="00791BD9" w:rsidP="00791BD9">
      <w:pPr>
        <w:spacing w:after="13" w:line="259" w:lineRule="auto"/>
        <w:ind w:left="0" w:firstLine="0"/>
        <w:jc w:val="left"/>
        <w:rPr>
          <w:b/>
          <w:bCs/>
          <w:color w:val="215E99" w:themeColor="text2" w:themeTint="BF"/>
          <w:sz w:val="24"/>
        </w:rPr>
      </w:pPr>
      <w:r w:rsidRPr="00AB562F">
        <w:rPr>
          <w:b/>
          <w:bCs/>
          <w:color w:val="215E99" w:themeColor="text2" w:themeTint="BF"/>
          <w:sz w:val="24"/>
        </w:rPr>
        <w:t xml:space="preserve">6.4 </w:t>
      </w:r>
      <w:r w:rsidR="00197A55" w:rsidRPr="00AB562F">
        <w:rPr>
          <w:b/>
          <w:bCs/>
          <w:color w:val="215E99" w:themeColor="text2" w:themeTint="BF"/>
          <w:sz w:val="24"/>
        </w:rPr>
        <w:tab/>
      </w:r>
      <w:r w:rsidRPr="00AB562F">
        <w:rPr>
          <w:b/>
          <w:bCs/>
          <w:color w:val="215E99" w:themeColor="text2" w:themeTint="BF"/>
          <w:sz w:val="24"/>
        </w:rPr>
        <w:t>Delaying notice in appropriate cases</w:t>
      </w:r>
    </w:p>
    <w:p w14:paraId="6878B44A" w14:textId="77777777" w:rsidR="00791BD9" w:rsidRPr="00AB562F" w:rsidRDefault="00791BD9" w:rsidP="00197A55">
      <w:pPr>
        <w:spacing w:after="13" w:line="259" w:lineRule="auto"/>
        <w:ind w:left="0" w:firstLine="720"/>
        <w:jc w:val="left"/>
        <w:rPr>
          <w:color w:val="215E99" w:themeColor="text2" w:themeTint="BF"/>
          <w:sz w:val="24"/>
        </w:rPr>
      </w:pPr>
      <w:r w:rsidRPr="00AB562F">
        <w:rPr>
          <w:color w:val="215E99" w:themeColor="text2" w:themeTint="BF"/>
          <w:sz w:val="24"/>
        </w:rPr>
        <w:t>We may delay serving notice if:</w:t>
      </w:r>
    </w:p>
    <w:p w14:paraId="79A9765D" w14:textId="77777777" w:rsidR="00791BD9" w:rsidRPr="00AB562F" w:rsidRDefault="00791BD9" w:rsidP="00791BD9">
      <w:pPr>
        <w:numPr>
          <w:ilvl w:val="0"/>
          <w:numId w:val="39"/>
        </w:numPr>
        <w:tabs>
          <w:tab w:val="num" w:pos="720"/>
        </w:tabs>
        <w:spacing w:after="13" w:line="259" w:lineRule="auto"/>
        <w:jc w:val="left"/>
        <w:rPr>
          <w:color w:val="215E99" w:themeColor="text2" w:themeTint="BF"/>
          <w:sz w:val="24"/>
        </w:rPr>
      </w:pPr>
      <w:r w:rsidRPr="00AB562F">
        <w:rPr>
          <w:color w:val="215E99" w:themeColor="text2" w:themeTint="BF"/>
          <w:sz w:val="24"/>
        </w:rPr>
        <w:t>A tenant has made a benefit claim and is awaiting a decision</w:t>
      </w:r>
    </w:p>
    <w:p w14:paraId="752EB4CF" w14:textId="77777777" w:rsidR="00791BD9" w:rsidRPr="00AB562F" w:rsidRDefault="00791BD9" w:rsidP="00791BD9">
      <w:pPr>
        <w:numPr>
          <w:ilvl w:val="0"/>
          <w:numId w:val="39"/>
        </w:numPr>
        <w:tabs>
          <w:tab w:val="num" w:pos="720"/>
        </w:tabs>
        <w:spacing w:after="13" w:line="259" w:lineRule="auto"/>
        <w:jc w:val="left"/>
        <w:rPr>
          <w:color w:val="215E99" w:themeColor="text2" w:themeTint="BF"/>
          <w:sz w:val="24"/>
        </w:rPr>
      </w:pPr>
      <w:r w:rsidRPr="00AB562F">
        <w:rPr>
          <w:color w:val="215E99" w:themeColor="text2" w:themeTint="BF"/>
          <w:sz w:val="24"/>
        </w:rPr>
        <w:t>The tenant is engaging with us and showing willingness to pay</w:t>
      </w:r>
    </w:p>
    <w:p w14:paraId="1BDB601D" w14:textId="0752AF44" w:rsidR="00791BD9" w:rsidRPr="00AB562F" w:rsidRDefault="00522503" w:rsidP="00791BD9">
      <w:pPr>
        <w:numPr>
          <w:ilvl w:val="0"/>
          <w:numId w:val="39"/>
        </w:numPr>
        <w:tabs>
          <w:tab w:val="num" w:pos="720"/>
        </w:tabs>
        <w:spacing w:after="13" w:line="259" w:lineRule="auto"/>
        <w:jc w:val="left"/>
        <w:rPr>
          <w:color w:val="215E99" w:themeColor="text2" w:themeTint="BF"/>
          <w:sz w:val="24"/>
        </w:rPr>
      </w:pPr>
      <w:r w:rsidRPr="00AB562F">
        <w:rPr>
          <w:color w:val="215E99" w:themeColor="text2" w:themeTint="BF"/>
          <w:sz w:val="24"/>
        </w:rPr>
        <w:t xml:space="preserve">The tenant </w:t>
      </w:r>
      <w:r w:rsidR="00D7549C" w:rsidRPr="00AB562F">
        <w:rPr>
          <w:color w:val="215E99" w:themeColor="text2" w:themeTint="BF"/>
          <w:sz w:val="24"/>
        </w:rPr>
        <w:t>has care or support needs that mean they require more time to manage their finances.</w:t>
      </w:r>
    </w:p>
    <w:p w14:paraId="4A02F633" w14:textId="743763B7" w:rsidR="00791BD9" w:rsidRPr="00AB562F" w:rsidRDefault="00791BD9" w:rsidP="00791BD9">
      <w:pPr>
        <w:spacing w:after="13" w:line="259" w:lineRule="auto"/>
        <w:ind w:left="0" w:firstLine="0"/>
        <w:jc w:val="left"/>
        <w:rPr>
          <w:color w:val="215E99" w:themeColor="text2" w:themeTint="BF"/>
          <w:sz w:val="24"/>
        </w:rPr>
      </w:pPr>
    </w:p>
    <w:p w14:paraId="6EABEF2C" w14:textId="7CF74D25" w:rsidR="00791BD9" w:rsidRPr="00AB562F" w:rsidRDefault="00E61818" w:rsidP="00E61818">
      <w:pPr>
        <w:spacing w:after="13" w:line="259" w:lineRule="auto"/>
        <w:jc w:val="left"/>
        <w:rPr>
          <w:b/>
          <w:bCs/>
          <w:color w:val="215E99" w:themeColor="text2" w:themeTint="BF"/>
          <w:sz w:val="24"/>
        </w:rPr>
      </w:pPr>
      <w:r w:rsidRPr="00AB562F">
        <w:rPr>
          <w:b/>
          <w:bCs/>
          <w:color w:val="215E99" w:themeColor="text2" w:themeTint="BF"/>
          <w:sz w:val="24"/>
        </w:rPr>
        <w:t>6.5</w:t>
      </w:r>
      <w:r w:rsidRPr="00AB562F">
        <w:rPr>
          <w:b/>
          <w:bCs/>
          <w:color w:val="215E99" w:themeColor="text2" w:themeTint="BF"/>
          <w:sz w:val="24"/>
        </w:rPr>
        <w:tab/>
      </w:r>
      <w:r w:rsidR="00791BD9" w:rsidRPr="00AB562F">
        <w:rPr>
          <w:b/>
          <w:bCs/>
          <w:color w:val="215E99" w:themeColor="text2" w:themeTint="BF"/>
          <w:sz w:val="24"/>
        </w:rPr>
        <w:t>Notice of Seeking Possession (NOSP)</w:t>
      </w:r>
    </w:p>
    <w:p w14:paraId="5503535C" w14:textId="78A95448" w:rsidR="00791BD9" w:rsidRPr="00AB562F" w:rsidRDefault="00791BD9" w:rsidP="00791BD9">
      <w:pPr>
        <w:spacing w:after="13" w:line="259" w:lineRule="auto"/>
        <w:ind w:left="0" w:firstLine="0"/>
        <w:jc w:val="left"/>
        <w:rPr>
          <w:b/>
          <w:bCs/>
          <w:color w:val="215E99" w:themeColor="text2" w:themeTint="BF"/>
          <w:sz w:val="24"/>
        </w:rPr>
      </w:pPr>
      <w:r w:rsidRPr="00AB562F">
        <w:rPr>
          <w:b/>
          <w:bCs/>
          <w:color w:val="215E99" w:themeColor="text2" w:themeTint="BF"/>
          <w:sz w:val="24"/>
        </w:rPr>
        <w:t xml:space="preserve"> </w:t>
      </w:r>
      <w:r w:rsidR="00197A55" w:rsidRPr="00AB562F">
        <w:rPr>
          <w:b/>
          <w:bCs/>
          <w:color w:val="215E99" w:themeColor="text2" w:themeTint="BF"/>
          <w:sz w:val="24"/>
        </w:rPr>
        <w:tab/>
      </w:r>
      <w:r w:rsidRPr="00AB562F">
        <w:rPr>
          <w:b/>
          <w:bCs/>
          <w:color w:val="215E99" w:themeColor="text2" w:themeTint="BF"/>
          <w:sz w:val="24"/>
        </w:rPr>
        <w:t>Secure tenancies</w:t>
      </w:r>
    </w:p>
    <w:p w14:paraId="7BA1CB4E" w14:textId="77777777" w:rsidR="00791BD9" w:rsidRPr="00AB562F" w:rsidRDefault="00791BD9" w:rsidP="00197A55">
      <w:pPr>
        <w:spacing w:after="13" w:line="259" w:lineRule="auto"/>
        <w:ind w:left="0" w:firstLine="720"/>
        <w:jc w:val="left"/>
        <w:rPr>
          <w:color w:val="215E99" w:themeColor="text2" w:themeTint="BF"/>
          <w:sz w:val="24"/>
        </w:rPr>
      </w:pPr>
      <w:r w:rsidRPr="00AB562F">
        <w:rPr>
          <w:color w:val="215E99" w:themeColor="text2" w:themeTint="BF"/>
          <w:sz w:val="24"/>
        </w:rPr>
        <w:t>We may seek possession under Ground 1, which applies when:</w:t>
      </w:r>
    </w:p>
    <w:p w14:paraId="09017C34" w14:textId="77777777" w:rsidR="00791BD9" w:rsidRPr="00AB562F" w:rsidRDefault="00791BD9" w:rsidP="00197A55">
      <w:pPr>
        <w:spacing w:after="13" w:line="259" w:lineRule="auto"/>
        <w:ind w:left="720" w:firstLine="0"/>
        <w:jc w:val="left"/>
        <w:rPr>
          <w:color w:val="215E99" w:themeColor="text2" w:themeTint="BF"/>
          <w:sz w:val="24"/>
        </w:rPr>
      </w:pPr>
      <w:r w:rsidRPr="00AB562F">
        <w:rPr>
          <w:color w:val="215E99" w:themeColor="text2" w:themeTint="BF"/>
          <w:sz w:val="24"/>
        </w:rPr>
        <w:lastRenderedPageBreak/>
        <w:t>“Rent lawfully due from the tenant has not been paid or an obligation of the tenancy has been broken or not performed.”</w:t>
      </w:r>
    </w:p>
    <w:p w14:paraId="61223C7C" w14:textId="77777777" w:rsidR="00197A55" w:rsidRPr="00AB562F" w:rsidRDefault="00197A55" w:rsidP="00197A55">
      <w:pPr>
        <w:spacing w:after="13" w:line="259" w:lineRule="auto"/>
        <w:ind w:left="720" w:firstLine="0"/>
        <w:jc w:val="left"/>
        <w:rPr>
          <w:color w:val="215E99" w:themeColor="text2" w:themeTint="BF"/>
          <w:sz w:val="24"/>
        </w:rPr>
      </w:pPr>
    </w:p>
    <w:p w14:paraId="19069CF4" w14:textId="31D70E5A" w:rsidR="00791BD9" w:rsidRPr="00AB562F" w:rsidRDefault="00791BD9" w:rsidP="00E61818">
      <w:pPr>
        <w:spacing w:after="13" w:line="259" w:lineRule="auto"/>
        <w:ind w:left="0" w:firstLine="720"/>
        <w:jc w:val="left"/>
        <w:rPr>
          <w:b/>
          <w:bCs/>
          <w:color w:val="215E99" w:themeColor="text2" w:themeTint="BF"/>
          <w:sz w:val="24"/>
        </w:rPr>
      </w:pPr>
      <w:r w:rsidRPr="00AB562F">
        <w:rPr>
          <w:b/>
          <w:bCs/>
          <w:color w:val="215E99" w:themeColor="text2" w:themeTint="BF"/>
          <w:sz w:val="24"/>
        </w:rPr>
        <w:t>Assured tenancies</w:t>
      </w:r>
    </w:p>
    <w:p w14:paraId="2DBFE9C0" w14:textId="5DED7154" w:rsidR="00791BD9" w:rsidRPr="00AB562F" w:rsidRDefault="00791BD9" w:rsidP="770E1C0B">
      <w:pPr>
        <w:spacing w:after="13" w:line="259" w:lineRule="auto"/>
        <w:ind w:left="720" w:firstLine="0"/>
        <w:jc w:val="left"/>
        <w:rPr>
          <w:color w:val="215E99" w:themeColor="text2" w:themeTint="BF"/>
          <w:sz w:val="24"/>
        </w:rPr>
      </w:pPr>
      <w:r w:rsidRPr="00AB562F">
        <w:rPr>
          <w:color w:val="215E99" w:themeColor="text2" w:themeTint="BF"/>
          <w:sz w:val="24"/>
        </w:rPr>
        <w:t>There are three main grounds we may use for rent arrears, depending on the circumstances</w:t>
      </w:r>
      <w:r w:rsidR="529DBF15" w:rsidRPr="00AB562F">
        <w:rPr>
          <w:color w:val="215E99" w:themeColor="text2" w:themeTint="BF"/>
          <w:sz w:val="24"/>
        </w:rPr>
        <w:t>.</w:t>
      </w:r>
    </w:p>
    <w:p w14:paraId="2632873C" w14:textId="77777777" w:rsidR="0024178B" w:rsidRPr="00AB562F" w:rsidRDefault="0024178B" w:rsidP="00197A55">
      <w:pPr>
        <w:spacing w:after="13" w:line="259" w:lineRule="auto"/>
        <w:ind w:left="720" w:firstLine="0"/>
        <w:jc w:val="left"/>
        <w:rPr>
          <w:color w:val="215E99" w:themeColor="text2" w:themeTint="BF"/>
          <w:sz w:val="24"/>
        </w:rPr>
      </w:pPr>
    </w:p>
    <w:p w14:paraId="36772B90" w14:textId="224E6E7C" w:rsidR="00791BD9" w:rsidRPr="00AB562F" w:rsidRDefault="00197A55" w:rsidP="00197A55">
      <w:pPr>
        <w:spacing w:after="13" w:line="259" w:lineRule="auto"/>
        <w:jc w:val="left"/>
        <w:rPr>
          <w:color w:val="215E99" w:themeColor="text2" w:themeTint="BF"/>
          <w:sz w:val="24"/>
        </w:rPr>
      </w:pPr>
      <w:r w:rsidRPr="00AB562F">
        <w:rPr>
          <w:b/>
          <w:bCs/>
          <w:color w:val="215E99" w:themeColor="text2" w:themeTint="BF"/>
          <w:sz w:val="24"/>
        </w:rPr>
        <w:tab/>
      </w:r>
      <w:r w:rsidR="00791BD9" w:rsidRPr="00AB562F">
        <w:rPr>
          <w:b/>
          <w:bCs/>
          <w:color w:val="215E99" w:themeColor="text2" w:themeTint="BF"/>
          <w:sz w:val="24"/>
        </w:rPr>
        <w:t>Ground 10 (Discretionary)</w:t>
      </w:r>
    </w:p>
    <w:p w14:paraId="14CF11BA" w14:textId="77777777" w:rsidR="00791BD9" w:rsidRPr="00AB562F" w:rsidRDefault="00791BD9" w:rsidP="00197A55">
      <w:pPr>
        <w:spacing w:after="13" w:line="259" w:lineRule="auto"/>
        <w:ind w:firstLine="0"/>
        <w:jc w:val="left"/>
        <w:rPr>
          <w:color w:val="215E99" w:themeColor="text2" w:themeTint="BF"/>
          <w:sz w:val="24"/>
        </w:rPr>
      </w:pPr>
      <w:r w:rsidRPr="00AB562F">
        <w:rPr>
          <w:color w:val="215E99" w:themeColor="text2" w:themeTint="BF"/>
          <w:sz w:val="24"/>
        </w:rPr>
        <w:t>“Some rent lawfully due from the tenant is unpaid on the date on which proceedings for possession are begun,” and</w:t>
      </w:r>
      <w:r w:rsidRPr="00AB562F">
        <w:rPr>
          <w:color w:val="215E99" w:themeColor="text2" w:themeTint="BF"/>
          <w:sz w:val="24"/>
        </w:rPr>
        <w:br/>
        <w:t>“The tenant was in arrears at the date of service of the notice.”</w:t>
      </w:r>
    </w:p>
    <w:p w14:paraId="3016C9C6" w14:textId="77777777" w:rsidR="0024178B" w:rsidRPr="00AB562F" w:rsidRDefault="0024178B" w:rsidP="00197A55">
      <w:pPr>
        <w:spacing w:after="13" w:line="259" w:lineRule="auto"/>
        <w:ind w:firstLine="0"/>
        <w:jc w:val="left"/>
        <w:rPr>
          <w:color w:val="215E99" w:themeColor="text2" w:themeTint="BF"/>
          <w:sz w:val="24"/>
        </w:rPr>
      </w:pPr>
    </w:p>
    <w:p w14:paraId="66E7BAF3" w14:textId="35F15214" w:rsidR="00791BD9" w:rsidRPr="00AB562F" w:rsidRDefault="00791BD9" w:rsidP="00197A55">
      <w:pPr>
        <w:spacing w:after="13" w:line="259" w:lineRule="auto"/>
        <w:jc w:val="left"/>
        <w:rPr>
          <w:color w:val="215E99" w:themeColor="text2" w:themeTint="BF"/>
          <w:sz w:val="24"/>
        </w:rPr>
      </w:pPr>
      <w:r w:rsidRPr="00AB562F">
        <w:rPr>
          <w:b/>
          <w:bCs/>
          <w:color w:val="215E99" w:themeColor="text2" w:themeTint="BF"/>
          <w:sz w:val="24"/>
        </w:rPr>
        <w:t xml:space="preserve"> </w:t>
      </w:r>
      <w:r w:rsidR="00197A55" w:rsidRPr="00AB562F">
        <w:rPr>
          <w:b/>
          <w:bCs/>
          <w:color w:val="215E99" w:themeColor="text2" w:themeTint="BF"/>
          <w:sz w:val="24"/>
        </w:rPr>
        <w:tab/>
      </w:r>
      <w:r w:rsidRPr="00AB562F">
        <w:rPr>
          <w:b/>
          <w:bCs/>
          <w:color w:val="215E99" w:themeColor="text2" w:themeTint="BF"/>
          <w:sz w:val="24"/>
        </w:rPr>
        <w:t>Ground 11 (Discretionary)</w:t>
      </w:r>
    </w:p>
    <w:p w14:paraId="62FBE6D3" w14:textId="77777777" w:rsidR="00791BD9" w:rsidRPr="00AB562F" w:rsidRDefault="00791BD9" w:rsidP="00197A55">
      <w:pPr>
        <w:spacing w:after="13" w:line="259" w:lineRule="auto"/>
        <w:ind w:firstLine="0"/>
        <w:jc w:val="left"/>
        <w:rPr>
          <w:color w:val="215E99" w:themeColor="text2" w:themeTint="BF"/>
          <w:sz w:val="24"/>
        </w:rPr>
      </w:pPr>
      <w:r w:rsidRPr="00AB562F">
        <w:rPr>
          <w:color w:val="215E99" w:themeColor="text2" w:themeTint="BF"/>
          <w:sz w:val="24"/>
        </w:rPr>
        <w:t>“Whether or not any rent is in arrears on the date on which proceedings for possession are begun, the tenant has persistently delayed paying rent which has become lawfully due.”</w:t>
      </w:r>
    </w:p>
    <w:p w14:paraId="74D311BA" w14:textId="77777777" w:rsidR="00791BD9" w:rsidRPr="00AB562F" w:rsidRDefault="00791BD9" w:rsidP="004D0975">
      <w:pPr>
        <w:spacing w:after="13" w:line="259" w:lineRule="auto"/>
        <w:ind w:left="0" w:firstLine="718"/>
        <w:jc w:val="left"/>
        <w:rPr>
          <w:color w:val="215E99" w:themeColor="text2" w:themeTint="BF"/>
          <w:sz w:val="24"/>
        </w:rPr>
      </w:pPr>
      <w:r w:rsidRPr="00AB562F">
        <w:rPr>
          <w:color w:val="215E99" w:themeColor="text2" w:themeTint="BF"/>
          <w:sz w:val="24"/>
        </w:rPr>
        <w:t>We often use Grounds 10 and 11 together.</w:t>
      </w:r>
    </w:p>
    <w:p w14:paraId="3D4B8EB5" w14:textId="77777777" w:rsidR="004D0975" w:rsidRPr="00AB562F" w:rsidRDefault="004D0975" w:rsidP="004D0975">
      <w:pPr>
        <w:spacing w:after="13" w:line="259" w:lineRule="auto"/>
        <w:ind w:left="0" w:firstLine="718"/>
        <w:jc w:val="left"/>
        <w:rPr>
          <w:color w:val="215E99" w:themeColor="text2" w:themeTint="BF"/>
          <w:sz w:val="24"/>
        </w:rPr>
      </w:pPr>
    </w:p>
    <w:p w14:paraId="605C0E0B" w14:textId="7D2B878B" w:rsidR="00791BD9" w:rsidRPr="00AB562F" w:rsidRDefault="00791BD9" w:rsidP="004D0975">
      <w:pPr>
        <w:spacing w:after="13" w:line="259" w:lineRule="auto"/>
        <w:jc w:val="left"/>
        <w:rPr>
          <w:color w:val="215E99" w:themeColor="text2" w:themeTint="BF"/>
          <w:sz w:val="24"/>
        </w:rPr>
      </w:pPr>
      <w:r w:rsidRPr="00AB562F">
        <w:rPr>
          <w:b/>
          <w:bCs/>
          <w:color w:val="215E99" w:themeColor="text2" w:themeTint="BF"/>
          <w:sz w:val="24"/>
        </w:rPr>
        <w:t xml:space="preserve"> </w:t>
      </w:r>
      <w:r w:rsidR="004D0975" w:rsidRPr="00AB562F">
        <w:rPr>
          <w:b/>
          <w:bCs/>
          <w:color w:val="215E99" w:themeColor="text2" w:themeTint="BF"/>
          <w:sz w:val="24"/>
        </w:rPr>
        <w:tab/>
      </w:r>
      <w:r w:rsidRPr="00AB562F">
        <w:rPr>
          <w:b/>
          <w:bCs/>
          <w:color w:val="215E99" w:themeColor="text2" w:themeTint="BF"/>
          <w:sz w:val="24"/>
        </w:rPr>
        <w:t>Ground 8 (Mandatory)</w:t>
      </w:r>
      <w:r w:rsidRPr="00AB562F">
        <w:rPr>
          <w:color w:val="215E99" w:themeColor="text2" w:themeTint="BF"/>
          <w:sz w:val="24"/>
        </w:rPr>
        <w:br/>
        <w:t>We may use this ground if the tenant owes at least </w:t>
      </w:r>
      <w:r w:rsidR="00383118" w:rsidRPr="00AB562F">
        <w:rPr>
          <w:color w:val="215E99" w:themeColor="text2" w:themeTint="BF"/>
          <w:sz w:val="24"/>
        </w:rPr>
        <w:t>12</w:t>
      </w:r>
      <w:r w:rsidRPr="00AB562F">
        <w:rPr>
          <w:color w:val="215E99" w:themeColor="text2" w:themeTint="BF"/>
          <w:sz w:val="24"/>
        </w:rPr>
        <w:t xml:space="preserve"> weeks’ </w:t>
      </w:r>
      <w:r w:rsidR="00383118" w:rsidRPr="00AB562F">
        <w:rPr>
          <w:color w:val="215E99" w:themeColor="text2" w:themeTint="BF"/>
          <w:sz w:val="24"/>
        </w:rPr>
        <w:t xml:space="preserve">or 3 </w:t>
      </w:r>
      <w:proofErr w:type="spellStart"/>
      <w:r w:rsidR="00383118" w:rsidRPr="00AB562F">
        <w:rPr>
          <w:color w:val="215E99" w:themeColor="text2" w:themeTint="BF"/>
          <w:sz w:val="24"/>
        </w:rPr>
        <w:t>months</w:t>
      </w:r>
      <w:proofErr w:type="spellEnd"/>
      <w:r w:rsidR="00383118" w:rsidRPr="00AB562F">
        <w:rPr>
          <w:color w:val="215E99" w:themeColor="text2" w:themeTint="BF"/>
          <w:sz w:val="24"/>
        </w:rPr>
        <w:t xml:space="preserve"> </w:t>
      </w:r>
      <w:r w:rsidRPr="00AB562F">
        <w:rPr>
          <w:color w:val="215E99" w:themeColor="text2" w:themeTint="BF"/>
          <w:sz w:val="24"/>
        </w:rPr>
        <w:t>rent both:</w:t>
      </w:r>
    </w:p>
    <w:p w14:paraId="4693B767" w14:textId="77777777" w:rsidR="00791BD9" w:rsidRPr="00AB562F" w:rsidRDefault="00791BD9" w:rsidP="00791BD9">
      <w:pPr>
        <w:numPr>
          <w:ilvl w:val="0"/>
          <w:numId w:val="42"/>
        </w:numPr>
        <w:tabs>
          <w:tab w:val="num" w:pos="720"/>
        </w:tabs>
        <w:spacing w:after="13" w:line="259" w:lineRule="auto"/>
        <w:jc w:val="left"/>
        <w:rPr>
          <w:color w:val="215E99" w:themeColor="text2" w:themeTint="BF"/>
          <w:sz w:val="24"/>
        </w:rPr>
      </w:pPr>
      <w:r w:rsidRPr="00AB562F">
        <w:rPr>
          <w:color w:val="215E99" w:themeColor="text2" w:themeTint="BF"/>
          <w:sz w:val="24"/>
        </w:rPr>
        <w:t>At the time the notice is served, and</w:t>
      </w:r>
    </w:p>
    <w:p w14:paraId="2BEFCA7A" w14:textId="77777777" w:rsidR="00791BD9" w:rsidRPr="00AB562F" w:rsidRDefault="00791BD9" w:rsidP="00791BD9">
      <w:pPr>
        <w:numPr>
          <w:ilvl w:val="0"/>
          <w:numId w:val="42"/>
        </w:numPr>
        <w:tabs>
          <w:tab w:val="num" w:pos="720"/>
        </w:tabs>
        <w:spacing w:after="13" w:line="259" w:lineRule="auto"/>
        <w:jc w:val="left"/>
        <w:rPr>
          <w:color w:val="215E99" w:themeColor="text2" w:themeTint="BF"/>
          <w:sz w:val="24"/>
        </w:rPr>
      </w:pPr>
      <w:r w:rsidRPr="00AB562F">
        <w:rPr>
          <w:color w:val="215E99" w:themeColor="text2" w:themeTint="BF"/>
          <w:sz w:val="24"/>
        </w:rPr>
        <w:t>At the date of the court hearing</w:t>
      </w:r>
    </w:p>
    <w:p w14:paraId="412F4D71" w14:textId="77777777" w:rsidR="00940737" w:rsidRPr="00AB562F" w:rsidRDefault="00940737" w:rsidP="00940737">
      <w:pPr>
        <w:spacing w:after="13" w:line="259" w:lineRule="auto"/>
        <w:ind w:left="1440" w:firstLine="0"/>
        <w:jc w:val="left"/>
        <w:rPr>
          <w:color w:val="215E99" w:themeColor="text2" w:themeTint="BF"/>
          <w:sz w:val="24"/>
        </w:rPr>
      </w:pPr>
    </w:p>
    <w:p w14:paraId="6BAD7085" w14:textId="4CF65583" w:rsidR="00940737" w:rsidRPr="00AB562F" w:rsidRDefault="00791BD9" w:rsidP="770E1C0B">
      <w:pPr>
        <w:spacing w:after="13" w:line="259" w:lineRule="auto"/>
        <w:ind w:left="720" w:firstLine="0"/>
        <w:jc w:val="left"/>
        <w:rPr>
          <w:color w:val="215E99" w:themeColor="text2" w:themeTint="BF"/>
          <w:sz w:val="24"/>
        </w:rPr>
      </w:pPr>
      <w:r w:rsidRPr="00AB562F">
        <w:rPr>
          <w:color w:val="215E99" w:themeColor="text2" w:themeTint="BF"/>
          <w:sz w:val="24"/>
        </w:rPr>
        <w:t xml:space="preserve">Because Ground 8 is </w:t>
      </w:r>
      <w:r w:rsidR="00383118" w:rsidRPr="00AB562F">
        <w:rPr>
          <w:color w:val="215E99" w:themeColor="text2" w:themeTint="BF"/>
          <w:sz w:val="24"/>
        </w:rPr>
        <w:t>a mandatory</w:t>
      </w:r>
      <w:r w:rsidRPr="00AB562F">
        <w:rPr>
          <w:color w:val="215E99" w:themeColor="text2" w:themeTint="BF"/>
          <w:sz w:val="24"/>
        </w:rPr>
        <w:t xml:space="preserve"> ground for possession, we treat its use very seriously. We will</w:t>
      </w:r>
      <w:r w:rsidR="00940737" w:rsidRPr="00AB562F">
        <w:rPr>
          <w:color w:val="215E99" w:themeColor="text2" w:themeTint="BF"/>
          <w:sz w:val="24"/>
        </w:rPr>
        <w:t xml:space="preserve"> always</w:t>
      </w:r>
      <w:r w:rsidRPr="00AB562F">
        <w:rPr>
          <w:color w:val="215E99" w:themeColor="text2" w:themeTint="BF"/>
          <w:sz w:val="24"/>
        </w:rPr>
        <w:t>:</w:t>
      </w:r>
    </w:p>
    <w:p w14:paraId="510CB39E" w14:textId="77777777" w:rsidR="00791BD9" w:rsidRPr="00AB562F" w:rsidRDefault="00791BD9" w:rsidP="00791BD9">
      <w:pPr>
        <w:numPr>
          <w:ilvl w:val="0"/>
          <w:numId w:val="43"/>
        </w:numPr>
        <w:tabs>
          <w:tab w:val="num" w:pos="720"/>
        </w:tabs>
        <w:spacing w:after="13" w:line="259" w:lineRule="auto"/>
        <w:jc w:val="left"/>
        <w:rPr>
          <w:color w:val="215E99" w:themeColor="text2" w:themeTint="BF"/>
          <w:sz w:val="24"/>
        </w:rPr>
      </w:pPr>
      <w:r w:rsidRPr="00AB562F">
        <w:rPr>
          <w:color w:val="215E99" w:themeColor="text2" w:themeTint="BF"/>
          <w:sz w:val="24"/>
        </w:rPr>
        <w:t>Ensure it is proportionate</w:t>
      </w:r>
    </w:p>
    <w:p w14:paraId="6F53A1B7" w14:textId="77777777" w:rsidR="00791BD9" w:rsidRPr="00AB562F" w:rsidRDefault="00791BD9" w:rsidP="00791BD9">
      <w:pPr>
        <w:numPr>
          <w:ilvl w:val="0"/>
          <w:numId w:val="43"/>
        </w:numPr>
        <w:tabs>
          <w:tab w:val="num" w:pos="720"/>
        </w:tabs>
        <w:spacing w:after="13" w:line="259" w:lineRule="auto"/>
        <w:jc w:val="left"/>
        <w:rPr>
          <w:color w:val="215E99" w:themeColor="text2" w:themeTint="BF"/>
          <w:sz w:val="24"/>
        </w:rPr>
      </w:pPr>
      <w:r w:rsidRPr="00AB562F">
        <w:rPr>
          <w:color w:val="215E99" w:themeColor="text2" w:themeTint="BF"/>
          <w:sz w:val="24"/>
        </w:rPr>
        <w:t>Consider the tenant’s circumstances</w:t>
      </w:r>
    </w:p>
    <w:p w14:paraId="766FEA34" w14:textId="3F6455EA" w:rsidR="00791BD9" w:rsidRPr="00AB562F" w:rsidRDefault="00791BD9" w:rsidP="770E1C0B">
      <w:pPr>
        <w:numPr>
          <w:ilvl w:val="0"/>
          <w:numId w:val="43"/>
        </w:numPr>
        <w:tabs>
          <w:tab w:val="num" w:pos="720"/>
        </w:tabs>
        <w:spacing w:after="13" w:line="259" w:lineRule="auto"/>
        <w:jc w:val="left"/>
        <w:rPr>
          <w:color w:val="215E99" w:themeColor="text2" w:themeTint="BF"/>
          <w:sz w:val="24"/>
        </w:rPr>
      </w:pPr>
      <w:r w:rsidRPr="00AB562F">
        <w:rPr>
          <w:color w:val="215E99" w:themeColor="text2" w:themeTint="BF"/>
          <w:sz w:val="24"/>
        </w:rPr>
        <w:t xml:space="preserve">Require approval from the Head of Housing </w:t>
      </w:r>
      <w:r w:rsidR="23874B78" w:rsidRPr="00AB562F">
        <w:rPr>
          <w:color w:val="215E99" w:themeColor="text2" w:themeTint="BF"/>
          <w:sz w:val="24"/>
        </w:rPr>
        <w:t>Operations.</w:t>
      </w:r>
    </w:p>
    <w:p w14:paraId="3E78CF7E" w14:textId="2ACBA993" w:rsidR="00791BD9" w:rsidRPr="00AB562F" w:rsidRDefault="00791BD9" w:rsidP="00791BD9">
      <w:pPr>
        <w:spacing w:after="13" w:line="259" w:lineRule="auto"/>
        <w:ind w:left="0" w:firstLine="0"/>
        <w:jc w:val="left"/>
        <w:rPr>
          <w:color w:val="215E99" w:themeColor="text2" w:themeTint="BF"/>
          <w:sz w:val="24"/>
        </w:rPr>
      </w:pPr>
    </w:p>
    <w:p w14:paraId="3BBCDF54" w14:textId="5D5D6356" w:rsidR="00791BD9" w:rsidRPr="00AB562F" w:rsidRDefault="00791BD9" w:rsidP="00791BD9">
      <w:pPr>
        <w:spacing w:after="13" w:line="259" w:lineRule="auto"/>
        <w:ind w:left="0" w:firstLine="0"/>
        <w:jc w:val="left"/>
        <w:rPr>
          <w:b/>
          <w:bCs/>
          <w:color w:val="215E99" w:themeColor="text2" w:themeTint="BF"/>
          <w:sz w:val="24"/>
        </w:rPr>
      </w:pPr>
      <w:r w:rsidRPr="00AB562F">
        <w:rPr>
          <w:b/>
          <w:bCs/>
          <w:color w:val="215E99" w:themeColor="text2" w:themeTint="BF"/>
          <w:sz w:val="24"/>
        </w:rPr>
        <w:t>6.</w:t>
      </w:r>
      <w:r w:rsidR="00E61818" w:rsidRPr="00AB562F">
        <w:rPr>
          <w:b/>
          <w:bCs/>
          <w:color w:val="215E99" w:themeColor="text2" w:themeTint="BF"/>
          <w:sz w:val="24"/>
        </w:rPr>
        <w:t>6</w:t>
      </w:r>
      <w:r w:rsidRPr="00AB562F">
        <w:rPr>
          <w:b/>
          <w:bCs/>
          <w:color w:val="215E99" w:themeColor="text2" w:themeTint="BF"/>
          <w:sz w:val="24"/>
        </w:rPr>
        <w:t xml:space="preserve"> </w:t>
      </w:r>
      <w:r w:rsidR="00940737" w:rsidRPr="00AB562F">
        <w:rPr>
          <w:b/>
          <w:bCs/>
          <w:color w:val="215E99" w:themeColor="text2" w:themeTint="BF"/>
          <w:sz w:val="24"/>
        </w:rPr>
        <w:tab/>
      </w:r>
      <w:r w:rsidRPr="00AB562F">
        <w:rPr>
          <w:b/>
          <w:bCs/>
          <w:color w:val="215E99" w:themeColor="text2" w:themeTint="BF"/>
          <w:sz w:val="24"/>
        </w:rPr>
        <w:t>Other tenancy breaches</w:t>
      </w:r>
    </w:p>
    <w:p w14:paraId="57D06917" w14:textId="77777777" w:rsidR="00791BD9" w:rsidRPr="00AB562F" w:rsidRDefault="00791BD9" w:rsidP="00940737">
      <w:pPr>
        <w:spacing w:after="13" w:line="259" w:lineRule="auto"/>
        <w:ind w:left="720" w:firstLine="0"/>
        <w:jc w:val="left"/>
        <w:rPr>
          <w:color w:val="215E99" w:themeColor="text2" w:themeTint="BF"/>
          <w:sz w:val="24"/>
        </w:rPr>
      </w:pPr>
      <w:r w:rsidRPr="00AB562F">
        <w:rPr>
          <w:color w:val="215E99" w:themeColor="text2" w:themeTint="BF"/>
          <w:sz w:val="24"/>
        </w:rPr>
        <w:t>For debts not related to rent (e.g. rechargeable repairs), we may use Ground 12, which applies when:</w:t>
      </w:r>
    </w:p>
    <w:p w14:paraId="715C6D72" w14:textId="77777777" w:rsidR="00791BD9" w:rsidRPr="00AB562F" w:rsidRDefault="00791BD9" w:rsidP="770E1C0B">
      <w:pPr>
        <w:spacing w:after="13" w:line="259" w:lineRule="auto"/>
        <w:ind w:left="720" w:firstLine="0"/>
        <w:jc w:val="left"/>
        <w:rPr>
          <w:color w:val="215E99" w:themeColor="text2" w:themeTint="BF"/>
          <w:sz w:val="24"/>
        </w:rPr>
      </w:pPr>
      <w:r w:rsidRPr="00AB562F">
        <w:rPr>
          <w:color w:val="215E99" w:themeColor="text2" w:themeTint="BF"/>
          <w:sz w:val="24"/>
        </w:rPr>
        <w:t>“Any obligation of the tenancy (other than one related to the payment of rent) has been broken or not performed.”</w:t>
      </w:r>
    </w:p>
    <w:p w14:paraId="257BD250" w14:textId="43EFBB95" w:rsidR="770E1C0B" w:rsidRPr="00AB562F" w:rsidRDefault="770E1C0B" w:rsidP="770E1C0B">
      <w:pPr>
        <w:spacing w:after="13" w:line="259" w:lineRule="auto"/>
        <w:ind w:left="720" w:firstLine="0"/>
        <w:jc w:val="left"/>
        <w:rPr>
          <w:color w:val="215E99" w:themeColor="text2" w:themeTint="BF"/>
          <w:sz w:val="24"/>
        </w:rPr>
      </w:pPr>
    </w:p>
    <w:p w14:paraId="2D85627E" w14:textId="17097005" w:rsidR="005A3C79" w:rsidRPr="00AB562F" w:rsidRDefault="00863DB0" w:rsidP="00A773DA">
      <w:pPr>
        <w:pStyle w:val="Heading1"/>
        <w:numPr>
          <w:ilvl w:val="0"/>
          <w:numId w:val="0"/>
        </w:numPr>
        <w:ind w:left="-15"/>
        <w:rPr>
          <w:color w:val="A02B93" w:themeColor="accent5"/>
        </w:rPr>
      </w:pPr>
      <w:r w:rsidRPr="00AB562F">
        <w:rPr>
          <w:color w:val="A02B93" w:themeColor="accent5"/>
        </w:rPr>
        <w:t>7.</w:t>
      </w:r>
      <w:r w:rsidRPr="00AB562F">
        <w:rPr>
          <w:color w:val="A02B93" w:themeColor="accent5"/>
        </w:rPr>
        <w:tab/>
        <w:t xml:space="preserve">Taking Legal Action: Court Action  </w:t>
      </w:r>
    </w:p>
    <w:p w14:paraId="77366B1A" w14:textId="71C83695" w:rsidR="00127723" w:rsidRPr="00AB562F" w:rsidRDefault="00127723" w:rsidP="00127723">
      <w:pPr>
        <w:spacing w:after="13" w:line="259" w:lineRule="auto"/>
        <w:ind w:left="0" w:firstLine="0"/>
        <w:jc w:val="left"/>
        <w:rPr>
          <w:color w:val="215E99" w:themeColor="text2" w:themeTint="BF"/>
          <w:sz w:val="24"/>
        </w:rPr>
      </w:pPr>
      <w:r w:rsidRPr="00AB562F">
        <w:rPr>
          <w:b/>
          <w:bCs/>
          <w:color w:val="215E99" w:themeColor="text2" w:themeTint="BF"/>
        </w:rPr>
        <w:t>7.</w:t>
      </w:r>
      <w:r w:rsidRPr="00AB562F">
        <w:rPr>
          <w:b/>
          <w:bCs/>
          <w:color w:val="215E99" w:themeColor="text2" w:themeTint="BF"/>
          <w:sz w:val="24"/>
        </w:rPr>
        <w:t xml:space="preserve">1 </w:t>
      </w:r>
      <w:r w:rsidR="00DD0861" w:rsidRPr="00AB562F">
        <w:rPr>
          <w:b/>
          <w:bCs/>
          <w:color w:val="215E99" w:themeColor="text2" w:themeTint="BF"/>
          <w:sz w:val="24"/>
        </w:rPr>
        <w:tab/>
      </w:r>
      <w:r w:rsidRPr="00AB562F">
        <w:rPr>
          <w:b/>
          <w:bCs/>
          <w:color w:val="215E99" w:themeColor="text2" w:themeTint="BF"/>
          <w:sz w:val="24"/>
        </w:rPr>
        <w:t>When we apply to court</w:t>
      </w:r>
    </w:p>
    <w:p w14:paraId="7DB7AE3E" w14:textId="77777777" w:rsidR="00127723" w:rsidRPr="00AB562F" w:rsidRDefault="00127723" w:rsidP="00DD0861">
      <w:pPr>
        <w:spacing w:after="13" w:line="259" w:lineRule="auto"/>
        <w:ind w:left="0" w:firstLine="720"/>
        <w:jc w:val="left"/>
        <w:rPr>
          <w:color w:val="215E99" w:themeColor="text2" w:themeTint="BF"/>
          <w:sz w:val="24"/>
        </w:rPr>
      </w:pPr>
      <w:r w:rsidRPr="00AB562F">
        <w:rPr>
          <w:color w:val="215E99" w:themeColor="text2" w:themeTint="BF"/>
          <w:sz w:val="24"/>
        </w:rPr>
        <w:t>We will usually apply to court for a possession order when:</w:t>
      </w:r>
    </w:p>
    <w:p w14:paraId="0AA46CA6" w14:textId="77777777" w:rsidR="00127723" w:rsidRPr="00AB562F" w:rsidRDefault="00127723" w:rsidP="00127723">
      <w:pPr>
        <w:numPr>
          <w:ilvl w:val="0"/>
          <w:numId w:val="44"/>
        </w:numPr>
        <w:tabs>
          <w:tab w:val="num" w:pos="720"/>
        </w:tabs>
        <w:spacing w:after="13" w:line="259" w:lineRule="auto"/>
        <w:jc w:val="left"/>
        <w:rPr>
          <w:color w:val="215E99" w:themeColor="text2" w:themeTint="BF"/>
          <w:sz w:val="24"/>
        </w:rPr>
      </w:pPr>
      <w:r w:rsidRPr="00AB562F">
        <w:rPr>
          <w:color w:val="215E99" w:themeColor="text2" w:themeTint="BF"/>
          <w:sz w:val="24"/>
        </w:rPr>
        <w:t>The tenant has not responded to our attempts to make contact</w:t>
      </w:r>
    </w:p>
    <w:p w14:paraId="60E8D3FA" w14:textId="77777777" w:rsidR="00127723" w:rsidRPr="00AB562F" w:rsidRDefault="00127723" w:rsidP="00127723">
      <w:pPr>
        <w:numPr>
          <w:ilvl w:val="0"/>
          <w:numId w:val="44"/>
        </w:numPr>
        <w:tabs>
          <w:tab w:val="num" w:pos="720"/>
        </w:tabs>
        <w:spacing w:after="13" w:line="259" w:lineRule="auto"/>
        <w:jc w:val="left"/>
        <w:rPr>
          <w:color w:val="215E99" w:themeColor="text2" w:themeTint="BF"/>
          <w:sz w:val="24"/>
        </w:rPr>
      </w:pPr>
      <w:r w:rsidRPr="00AB562F">
        <w:rPr>
          <w:color w:val="215E99" w:themeColor="text2" w:themeTint="BF"/>
          <w:sz w:val="24"/>
        </w:rPr>
        <w:t>No agreement has been reached to repay the arrears</w:t>
      </w:r>
    </w:p>
    <w:p w14:paraId="5F18F616" w14:textId="77777777" w:rsidR="00127723" w:rsidRPr="00AB562F" w:rsidRDefault="00127723" w:rsidP="00127723">
      <w:pPr>
        <w:numPr>
          <w:ilvl w:val="0"/>
          <w:numId w:val="44"/>
        </w:numPr>
        <w:tabs>
          <w:tab w:val="num" w:pos="720"/>
        </w:tabs>
        <w:spacing w:after="13" w:line="259" w:lineRule="auto"/>
        <w:jc w:val="left"/>
        <w:rPr>
          <w:color w:val="215E99" w:themeColor="text2" w:themeTint="BF"/>
          <w:sz w:val="24"/>
        </w:rPr>
      </w:pPr>
      <w:r w:rsidRPr="00AB562F">
        <w:rPr>
          <w:color w:val="215E99" w:themeColor="text2" w:themeTint="BF"/>
          <w:sz w:val="24"/>
        </w:rPr>
        <w:t>An agreement was made but has not been kept</w:t>
      </w:r>
    </w:p>
    <w:p w14:paraId="5BA582C8" w14:textId="77777777" w:rsidR="00127723" w:rsidRPr="00AB562F" w:rsidRDefault="00127723" w:rsidP="00127723">
      <w:pPr>
        <w:numPr>
          <w:ilvl w:val="0"/>
          <w:numId w:val="44"/>
        </w:numPr>
        <w:tabs>
          <w:tab w:val="num" w:pos="720"/>
        </w:tabs>
        <w:spacing w:after="13" w:line="259" w:lineRule="auto"/>
        <w:jc w:val="left"/>
        <w:rPr>
          <w:color w:val="215E99" w:themeColor="text2" w:themeTint="BF"/>
          <w:sz w:val="24"/>
        </w:rPr>
      </w:pPr>
      <w:r w:rsidRPr="00AB562F">
        <w:rPr>
          <w:color w:val="215E99" w:themeColor="text2" w:themeTint="BF"/>
          <w:sz w:val="24"/>
        </w:rPr>
        <w:t>The arrears are not reducing despite our efforts</w:t>
      </w:r>
    </w:p>
    <w:p w14:paraId="1454495A" w14:textId="77777777" w:rsidR="00E8549A" w:rsidRPr="00AB562F" w:rsidRDefault="00E8549A" w:rsidP="00E8549A">
      <w:pPr>
        <w:spacing w:after="13" w:line="259" w:lineRule="auto"/>
        <w:ind w:left="1440" w:firstLine="0"/>
        <w:jc w:val="left"/>
        <w:rPr>
          <w:color w:val="215E99" w:themeColor="text2" w:themeTint="BF"/>
          <w:sz w:val="24"/>
        </w:rPr>
      </w:pPr>
    </w:p>
    <w:p w14:paraId="779715DC" w14:textId="08B270B1" w:rsidR="00127723" w:rsidRPr="00AB562F" w:rsidRDefault="00127723" w:rsidP="00127723">
      <w:pPr>
        <w:spacing w:after="13" w:line="259" w:lineRule="auto"/>
        <w:ind w:left="0" w:firstLine="0"/>
        <w:jc w:val="left"/>
        <w:rPr>
          <w:color w:val="215E99" w:themeColor="text2" w:themeTint="BF"/>
          <w:sz w:val="24"/>
        </w:rPr>
      </w:pPr>
      <w:r w:rsidRPr="00AB562F">
        <w:rPr>
          <w:b/>
          <w:bCs/>
          <w:color w:val="215E99" w:themeColor="text2" w:themeTint="BF"/>
          <w:sz w:val="24"/>
        </w:rPr>
        <w:t>7.2</w:t>
      </w:r>
      <w:r w:rsidRPr="00AB562F">
        <w:rPr>
          <w:color w:val="215E99" w:themeColor="text2" w:themeTint="BF"/>
          <w:sz w:val="24"/>
        </w:rPr>
        <w:t xml:space="preserve"> </w:t>
      </w:r>
      <w:r w:rsidR="00DD0861" w:rsidRPr="00AB562F">
        <w:rPr>
          <w:color w:val="215E99" w:themeColor="text2" w:themeTint="BF"/>
          <w:sz w:val="24"/>
        </w:rPr>
        <w:tab/>
      </w:r>
      <w:r w:rsidRPr="00AB562F">
        <w:rPr>
          <w:b/>
          <w:bCs/>
          <w:color w:val="215E99" w:themeColor="text2" w:themeTint="BF"/>
          <w:sz w:val="24"/>
        </w:rPr>
        <w:t>Following the correct process</w:t>
      </w:r>
    </w:p>
    <w:p w14:paraId="7A2E85A4" w14:textId="77777777" w:rsidR="00127723" w:rsidRPr="00AB562F" w:rsidRDefault="00127723" w:rsidP="00DD0861">
      <w:pPr>
        <w:spacing w:after="13" w:line="259" w:lineRule="auto"/>
        <w:ind w:left="720" w:firstLine="0"/>
        <w:jc w:val="left"/>
        <w:rPr>
          <w:color w:val="215E99" w:themeColor="text2" w:themeTint="BF"/>
          <w:sz w:val="24"/>
        </w:rPr>
      </w:pPr>
      <w:r w:rsidRPr="00AB562F">
        <w:rPr>
          <w:color w:val="215E99" w:themeColor="text2" w:themeTint="BF"/>
          <w:sz w:val="24"/>
        </w:rPr>
        <w:t>We will always follow the Pre-Action Protocol for Possession Claims by Social Landlords, as set out by the Civil Justice Council, before taking court action.</w:t>
      </w:r>
    </w:p>
    <w:p w14:paraId="65C9D3FF" w14:textId="230E2C5A" w:rsidR="00127723" w:rsidRPr="00AB562F" w:rsidRDefault="00127723" w:rsidP="00127723">
      <w:pPr>
        <w:spacing w:after="13" w:line="259" w:lineRule="auto"/>
        <w:ind w:left="0" w:firstLine="0"/>
        <w:jc w:val="left"/>
        <w:rPr>
          <w:color w:val="215E99" w:themeColor="text2" w:themeTint="BF"/>
          <w:sz w:val="24"/>
        </w:rPr>
      </w:pPr>
    </w:p>
    <w:p w14:paraId="0AD6BB60" w14:textId="4344073D" w:rsidR="00127723" w:rsidRPr="00AB562F" w:rsidRDefault="006D05ED" w:rsidP="00AB562F">
      <w:pPr>
        <w:spacing w:after="13" w:line="259" w:lineRule="auto"/>
        <w:jc w:val="left"/>
        <w:rPr>
          <w:b/>
          <w:bCs/>
          <w:color w:val="215E99" w:themeColor="text2" w:themeTint="BF"/>
          <w:sz w:val="24"/>
        </w:rPr>
      </w:pPr>
      <w:r w:rsidRPr="00AB562F">
        <w:rPr>
          <w:b/>
          <w:bCs/>
          <w:color w:val="215E99" w:themeColor="text2" w:themeTint="BF"/>
          <w:sz w:val="24"/>
        </w:rPr>
        <w:t>7.3</w:t>
      </w:r>
      <w:r w:rsidRPr="00AB562F">
        <w:rPr>
          <w:b/>
          <w:bCs/>
          <w:color w:val="215E99" w:themeColor="text2" w:themeTint="BF"/>
          <w:sz w:val="24"/>
        </w:rPr>
        <w:tab/>
      </w:r>
      <w:r w:rsidRPr="00AB562F">
        <w:rPr>
          <w:b/>
          <w:bCs/>
          <w:color w:val="215E99" w:themeColor="text2" w:themeTint="BF"/>
          <w:sz w:val="24"/>
        </w:rPr>
        <w:tab/>
      </w:r>
      <w:r w:rsidR="00127723" w:rsidRPr="00AB562F">
        <w:rPr>
          <w:b/>
          <w:bCs/>
          <w:color w:val="215E99" w:themeColor="text2" w:themeTint="BF"/>
          <w:sz w:val="24"/>
        </w:rPr>
        <w:t>Court Orders</w:t>
      </w:r>
    </w:p>
    <w:p w14:paraId="6ADF0E44" w14:textId="659E631C" w:rsidR="00127723" w:rsidRPr="00AB562F" w:rsidRDefault="00127723" w:rsidP="00127723">
      <w:pPr>
        <w:spacing w:after="13" w:line="259" w:lineRule="auto"/>
        <w:ind w:left="0" w:firstLine="0"/>
        <w:jc w:val="left"/>
        <w:rPr>
          <w:b/>
          <w:bCs/>
          <w:color w:val="215E99" w:themeColor="text2" w:themeTint="BF"/>
          <w:sz w:val="24"/>
        </w:rPr>
      </w:pPr>
      <w:r w:rsidRPr="00AB562F">
        <w:rPr>
          <w:b/>
          <w:bCs/>
          <w:color w:val="215E99" w:themeColor="text2" w:themeTint="BF"/>
          <w:sz w:val="24"/>
        </w:rPr>
        <w:t xml:space="preserve"> </w:t>
      </w:r>
      <w:r w:rsidR="00E8549A" w:rsidRPr="00AB562F">
        <w:rPr>
          <w:b/>
          <w:bCs/>
          <w:color w:val="215E99" w:themeColor="text2" w:themeTint="BF"/>
          <w:sz w:val="24"/>
        </w:rPr>
        <w:tab/>
      </w:r>
      <w:r w:rsidRPr="00AB562F">
        <w:rPr>
          <w:b/>
          <w:bCs/>
          <w:color w:val="215E99" w:themeColor="text2" w:themeTint="BF"/>
          <w:sz w:val="24"/>
        </w:rPr>
        <w:t>Considering tenant circumstances</w:t>
      </w:r>
    </w:p>
    <w:p w14:paraId="0A332FFB" w14:textId="77777777" w:rsidR="00127723" w:rsidRPr="00AB562F" w:rsidRDefault="00127723" w:rsidP="00E8549A">
      <w:pPr>
        <w:spacing w:after="13" w:line="259" w:lineRule="auto"/>
        <w:ind w:left="0" w:firstLine="720"/>
        <w:jc w:val="left"/>
        <w:rPr>
          <w:color w:val="215E99" w:themeColor="text2" w:themeTint="BF"/>
          <w:sz w:val="24"/>
        </w:rPr>
      </w:pPr>
      <w:r w:rsidRPr="00AB562F">
        <w:rPr>
          <w:color w:val="215E99" w:themeColor="text2" w:themeTint="BF"/>
          <w:sz w:val="24"/>
        </w:rPr>
        <w:t xml:space="preserve">Before applying for a court order, we will </w:t>
      </w:r>
      <w:proofErr w:type="gramStart"/>
      <w:r w:rsidRPr="00AB562F">
        <w:rPr>
          <w:color w:val="215E99" w:themeColor="text2" w:themeTint="BF"/>
          <w:sz w:val="24"/>
        </w:rPr>
        <w:t>take into account</w:t>
      </w:r>
      <w:proofErr w:type="gramEnd"/>
      <w:r w:rsidRPr="00AB562F">
        <w:rPr>
          <w:color w:val="215E99" w:themeColor="text2" w:themeTint="BF"/>
          <w:sz w:val="24"/>
        </w:rPr>
        <w:t>:</w:t>
      </w:r>
    </w:p>
    <w:p w14:paraId="68C46B99" w14:textId="77777777" w:rsidR="00127723" w:rsidRPr="00AB562F" w:rsidRDefault="00127723" w:rsidP="00127723">
      <w:pPr>
        <w:numPr>
          <w:ilvl w:val="0"/>
          <w:numId w:val="45"/>
        </w:numPr>
        <w:tabs>
          <w:tab w:val="num" w:pos="720"/>
        </w:tabs>
        <w:spacing w:after="13" w:line="259" w:lineRule="auto"/>
        <w:jc w:val="left"/>
        <w:rPr>
          <w:color w:val="215E99" w:themeColor="text2" w:themeTint="BF"/>
          <w:sz w:val="24"/>
        </w:rPr>
      </w:pPr>
      <w:r w:rsidRPr="00AB562F">
        <w:rPr>
          <w:color w:val="215E99" w:themeColor="text2" w:themeTint="BF"/>
          <w:sz w:val="24"/>
        </w:rPr>
        <w:t>The tenant’s ability to repay the debt</w:t>
      </w:r>
    </w:p>
    <w:p w14:paraId="5260CE5B" w14:textId="77777777" w:rsidR="00127723" w:rsidRPr="00AB562F" w:rsidRDefault="00127723" w:rsidP="00127723">
      <w:pPr>
        <w:numPr>
          <w:ilvl w:val="0"/>
          <w:numId w:val="45"/>
        </w:numPr>
        <w:tabs>
          <w:tab w:val="num" w:pos="720"/>
        </w:tabs>
        <w:spacing w:after="13" w:line="259" w:lineRule="auto"/>
        <w:jc w:val="left"/>
        <w:rPr>
          <w:color w:val="215E99" w:themeColor="text2" w:themeTint="BF"/>
          <w:sz w:val="24"/>
        </w:rPr>
      </w:pPr>
      <w:r w:rsidRPr="00AB562F">
        <w:rPr>
          <w:color w:val="215E99" w:themeColor="text2" w:themeTint="BF"/>
          <w:sz w:val="24"/>
        </w:rPr>
        <w:t>Their benefit status</w:t>
      </w:r>
    </w:p>
    <w:p w14:paraId="66D969F9" w14:textId="77777777" w:rsidR="00127723" w:rsidRPr="00AB562F" w:rsidRDefault="00127723" w:rsidP="00127723">
      <w:pPr>
        <w:numPr>
          <w:ilvl w:val="0"/>
          <w:numId w:val="45"/>
        </w:numPr>
        <w:tabs>
          <w:tab w:val="num" w:pos="720"/>
        </w:tabs>
        <w:spacing w:after="13" w:line="259" w:lineRule="auto"/>
        <w:jc w:val="left"/>
        <w:rPr>
          <w:color w:val="215E99" w:themeColor="text2" w:themeTint="BF"/>
          <w:sz w:val="24"/>
        </w:rPr>
      </w:pPr>
      <w:r w:rsidRPr="00AB562F">
        <w:rPr>
          <w:color w:val="215E99" w:themeColor="text2" w:themeTint="BF"/>
          <w:sz w:val="24"/>
        </w:rPr>
        <w:t>Their payment history</w:t>
      </w:r>
    </w:p>
    <w:p w14:paraId="4BDEA03A" w14:textId="77777777" w:rsidR="00ED2DF0" w:rsidRPr="00AB562F" w:rsidRDefault="00ED2DF0" w:rsidP="00ED2DF0">
      <w:pPr>
        <w:spacing w:after="13" w:line="259" w:lineRule="auto"/>
        <w:ind w:left="1440" w:firstLine="0"/>
        <w:jc w:val="left"/>
        <w:rPr>
          <w:color w:val="215E99" w:themeColor="text2" w:themeTint="BF"/>
          <w:sz w:val="24"/>
        </w:rPr>
      </w:pPr>
    </w:p>
    <w:p w14:paraId="3DC36B65" w14:textId="084D0ACF" w:rsidR="00127723" w:rsidRPr="00AB562F" w:rsidRDefault="00127723" w:rsidP="00127723">
      <w:pPr>
        <w:spacing w:after="13" w:line="259" w:lineRule="auto"/>
        <w:ind w:left="0" w:firstLine="0"/>
        <w:jc w:val="left"/>
        <w:rPr>
          <w:b/>
          <w:bCs/>
          <w:color w:val="215E99" w:themeColor="text2" w:themeTint="BF"/>
          <w:sz w:val="24"/>
        </w:rPr>
      </w:pPr>
      <w:r w:rsidRPr="00AB562F">
        <w:rPr>
          <w:b/>
          <w:bCs/>
          <w:color w:val="215E99" w:themeColor="text2" w:themeTint="BF"/>
          <w:sz w:val="24"/>
        </w:rPr>
        <w:t>7.</w:t>
      </w:r>
      <w:r w:rsidR="006D05ED" w:rsidRPr="00AB562F">
        <w:rPr>
          <w:b/>
          <w:bCs/>
          <w:color w:val="215E99" w:themeColor="text2" w:themeTint="BF"/>
          <w:sz w:val="24"/>
        </w:rPr>
        <w:t>4</w:t>
      </w:r>
      <w:r w:rsidRPr="00AB562F">
        <w:rPr>
          <w:b/>
          <w:bCs/>
          <w:color w:val="215E99" w:themeColor="text2" w:themeTint="BF"/>
          <w:sz w:val="24"/>
        </w:rPr>
        <w:t xml:space="preserve"> </w:t>
      </w:r>
      <w:r w:rsidR="004A7FF5" w:rsidRPr="00AB562F">
        <w:rPr>
          <w:b/>
          <w:bCs/>
          <w:color w:val="215E99" w:themeColor="text2" w:themeTint="BF"/>
          <w:sz w:val="24"/>
        </w:rPr>
        <w:tab/>
      </w:r>
      <w:r w:rsidRPr="00AB562F">
        <w:rPr>
          <w:b/>
          <w:bCs/>
          <w:color w:val="215E99" w:themeColor="text2" w:themeTint="BF"/>
          <w:sz w:val="24"/>
        </w:rPr>
        <w:t>Types of possession orders</w:t>
      </w:r>
    </w:p>
    <w:p w14:paraId="0CFBD7CA" w14:textId="77777777" w:rsidR="00127723" w:rsidRPr="00AB562F" w:rsidRDefault="00127723" w:rsidP="004A7FF5">
      <w:pPr>
        <w:spacing w:after="13" w:line="259" w:lineRule="auto"/>
        <w:ind w:left="0" w:firstLine="720"/>
        <w:jc w:val="left"/>
        <w:rPr>
          <w:color w:val="215E99" w:themeColor="text2" w:themeTint="BF"/>
          <w:sz w:val="24"/>
        </w:rPr>
      </w:pPr>
      <w:r w:rsidRPr="00AB562F">
        <w:rPr>
          <w:color w:val="215E99" w:themeColor="text2" w:themeTint="BF"/>
          <w:sz w:val="24"/>
        </w:rPr>
        <w:t>We will usually seek one of the following:</w:t>
      </w:r>
    </w:p>
    <w:p w14:paraId="3492088C" w14:textId="77777777" w:rsidR="00127723" w:rsidRPr="00AB562F" w:rsidRDefault="00127723" w:rsidP="00127723">
      <w:pPr>
        <w:numPr>
          <w:ilvl w:val="0"/>
          <w:numId w:val="46"/>
        </w:numPr>
        <w:tabs>
          <w:tab w:val="num" w:pos="720"/>
        </w:tabs>
        <w:spacing w:after="13" w:line="259" w:lineRule="auto"/>
        <w:jc w:val="left"/>
        <w:rPr>
          <w:color w:val="215E99" w:themeColor="text2" w:themeTint="BF"/>
          <w:sz w:val="24"/>
        </w:rPr>
      </w:pPr>
      <w:r w:rsidRPr="00AB562F">
        <w:rPr>
          <w:color w:val="215E99" w:themeColor="text2" w:themeTint="BF"/>
          <w:sz w:val="24"/>
        </w:rPr>
        <w:t>A Suspended Possession Order (SPO) – allowing the tenant to stay in their home if they keep to a repayment plan</w:t>
      </w:r>
    </w:p>
    <w:p w14:paraId="615EA41F" w14:textId="77777777" w:rsidR="00127723" w:rsidRPr="00AB562F" w:rsidRDefault="00127723" w:rsidP="00127723">
      <w:pPr>
        <w:numPr>
          <w:ilvl w:val="0"/>
          <w:numId w:val="46"/>
        </w:numPr>
        <w:tabs>
          <w:tab w:val="num" w:pos="720"/>
        </w:tabs>
        <w:spacing w:after="13" w:line="259" w:lineRule="auto"/>
        <w:jc w:val="left"/>
        <w:rPr>
          <w:color w:val="215E99" w:themeColor="text2" w:themeTint="BF"/>
          <w:sz w:val="24"/>
        </w:rPr>
      </w:pPr>
      <w:r w:rsidRPr="00AB562F">
        <w:rPr>
          <w:color w:val="215E99" w:themeColor="text2" w:themeTint="BF"/>
          <w:sz w:val="24"/>
        </w:rPr>
        <w:t>An Outright Possession Order (OPO) – requiring the tenant to leave the property by a set date</w:t>
      </w:r>
    </w:p>
    <w:p w14:paraId="75A37932" w14:textId="77777777" w:rsidR="00ED2DF0" w:rsidRPr="00AB562F" w:rsidRDefault="00ED2DF0" w:rsidP="00ED2DF0">
      <w:pPr>
        <w:spacing w:after="13" w:line="259" w:lineRule="auto"/>
        <w:ind w:left="1440" w:firstLine="0"/>
        <w:jc w:val="left"/>
        <w:rPr>
          <w:color w:val="215E99" w:themeColor="text2" w:themeTint="BF"/>
          <w:sz w:val="24"/>
        </w:rPr>
      </w:pPr>
    </w:p>
    <w:p w14:paraId="06CB1B1F" w14:textId="0EA44E51" w:rsidR="00127723" w:rsidRPr="00AB562F" w:rsidRDefault="00127723" w:rsidP="00127723">
      <w:pPr>
        <w:spacing w:after="13" w:line="259" w:lineRule="auto"/>
        <w:ind w:left="0" w:firstLine="0"/>
        <w:jc w:val="left"/>
        <w:rPr>
          <w:b/>
          <w:bCs/>
          <w:color w:val="215E99" w:themeColor="text2" w:themeTint="BF"/>
          <w:sz w:val="24"/>
        </w:rPr>
      </w:pPr>
      <w:r w:rsidRPr="00AB562F">
        <w:rPr>
          <w:b/>
          <w:bCs/>
          <w:color w:val="215E99" w:themeColor="text2" w:themeTint="BF"/>
          <w:sz w:val="24"/>
        </w:rPr>
        <w:t>7.</w:t>
      </w:r>
      <w:r w:rsidR="006D05ED" w:rsidRPr="00AB562F">
        <w:rPr>
          <w:b/>
          <w:bCs/>
          <w:color w:val="215E99" w:themeColor="text2" w:themeTint="BF"/>
          <w:sz w:val="24"/>
        </w:rPr>
        <w:t>5</w:t>
      </w:r>
      <w:r w:rsidRPr="00AB562F">
        <w:rPr>
          <w:b/>
          <w:bCs/>
          <w:color w:val="215E99" w:themeColor="text2" w:themeTint="BF"/>
          <w:sz w:val="24"/>
        </w:rPr>
        <w:t xml:space="preserve"> </w:t>
      </w:r>
      <w:r w:rsidR="004A7FF5" w:rsidRPr="00AB562F">
        <w:rPr>
          <w:b/>
          <w:bCs/>
          <w:color w:val="215E99" w:themeColor="text2" w:themeTint="BF"/>
          <w:sz w:val="24"/>
        </w:rPr>
        <w:tab/>
      </w:r>
      <w:r w:rsidRPr="00AB562F">
        <w:rPr>
          <w:b/>
          <w:bCs/>
          <w:color w:val="215E99" w:themeColor="text2" w:themeTint="BF"/>
          <w:sz w:val="24"/>
        </w:rPr>
        <w:t>Money judgments and costs</w:t>
      </w:r>
    </w:p>
    <w:p w14:paraId="010A85F7" w14:textId="77777777" w:rsidR="00E61B62" w:rsidRPr="00AB562F" w:rsidRDefault="00127723" w:rsidP="770E1C0B">
      <w:pPr>
        <w:spacing w:after="13" w:line="259" w:lineRule="auto"/>
        <w:ind w:left="720" w:firstLine="0"/>
        <w:jc w:val="left"/>
        <w:rPr>
          <w:color w:val="215E99" w:themeColor="text2" w:themeTint="BF"/>
          <w:sz w:val="24"/>
        </w:rPr>
      </w:pPr>
      <w:r w:rsidRPr="00AB562F">
        <w:rPr>
          <w:color w:val="215E99" w:themeColor="text2" w:themeTint="BF"/>
          <w:sz w:val="24"/>
        </w:rPr>
        <w:t xml:space="preserve">We will always request </w:t>
      </w:r>
    </w:p>
    <w:p w14:paraId="3FFEDD20" w14:textId="3EA17786" w:rsidR="004E0FC2" w:rsidRPr="00AB562F" w:rsidRDefault="00E61B62" w:rsidP="00E61B62">
      <w:pPr>
        <w:pStyle w:val="ListParagraph"/>
        <w:numPr>
          <w:ilvl w:val="0"/>
          <w:numId w:val="54"/>
        </w:numPr>
        <w:spacing w:after="13" w:line="259" w:lineRule="auto"/>
        <w:jc w:val="left"/>
        <w:rPr>
          <w:color w:val="215E99" w:themeColor="text2" w:themeTint="BF"/>
          <w:sz w:val="24"/>
        </w:rPr>
      </w:pPr>
      <w:r w:rsidRPr="00AB562F">
        <w:rPr>
          <w:b/>
          <w:bCs/>
          <w:color w:val="215E99" w:themeColor="text2" w:themeTint="BF"/>
          <w:sz w:val="24"/>
        </w:rPr>
        <w:t>A</w:t>
      </w:r>
      <w:r w:rsidR="00127723" w:rsidRPr="00AB562F">
        <w:rPr>
          <w:b/>
          <w:bCs/>
          <w:color w:val="215E99" w:themeColor="text2" w:themeTint="BF"/>
          <w:sz w:val="24"/>
        </w:rPr>
        <w:t> money judgment</w:t>
      </w:r>
      <w:r w:rsidR="00127723" w:rsidRPr="00AB562F">
        <w:rPr>
          <w:color w:val="215E99" w:themeColor="text2" w:themeTint="BF"/>
          <w:sz w:val="24"/>
        </w:rPr>
        <w:t> alongside any possession order</w:t>
      </w:r>
      <w:r w:rsidR="00E7304B" w:rsidRPr="00AB562F">
        <w:rPr>
          <w:color w:val="215E99" w:themeColor="text2" w:themeTint="BF"/>
          <w:sz w:val="24"/>
        </w:rPr>
        <w:t xml:space="preserve"> for the amount owed</w:t>
      </w:r>
      <w:r w:rsidR="00127723" w:rsidRPr="00AB562F">
        <w:rPr>
          <w:color w:val="215E99" w:themeColor="text2" w:themeTint="BF"/>
          <w:sz w:val="24"/>
        </w:rPr>
        <w:t xml:space="preserve">. </w:t>
      </w:r>
      <w:r w:rsidR="004E6A29" w:rsidRPr="00AB562F">
        <w:rPr>
          <w:color w:val="215E99" w:themeColor="text2" w:themeTint="BF"/>
          <w:sz w:val="24"/>
        </w:rPr>
        <w:t xml:space="preserve">A money judgement </w:t>
      </w:r>
      <w:r w:rsidR="009A4683" w:rsidRPr="00AB562F">
        <w:rPr>
          <w:color w:val="215E99" w:themeColor="text2" w:themeTint="BF"/>
          <w:sz w:val="24"/>
        </w:rPr>
        <w:t xml:space="preserve">is the same as a County Court Judgement (CCJ) and could negatively impact </w:t>
      </w:r>
      <w:r w:rsidR="00347F9D">
        <w:rPr>
          <w:color w:val="215E99" w:themeColor="text2" w:themeTint="BF"/>
          <w:sz w:val="24"/>
        </w:rPr>
        <w:t>a tenant’s</w:t>
      </w:r>
      <w:r w:rsidR="009A4683" w:rsidRPr="00AB562F">
        <w:rPr>
          <w:color w:val="215E99" w:themeColor="text2" w:themeTint="BF"/>
          <w:sz w:val="24"/>
        </w:rPr>
        <w:t xml:space="preserve"> credit rating.</w:t>
      </w:r>
    </w:p>
    <w:p w14:paraId="38DC3048" w14:textId="5373210D" w:rsidR="00127723" w:rsidRPr="00AB562F" w:rsidRDefault="00F02CC6" w:rsidP="00AB562F">
      <w:pPr>
        <w:pStyle w:val="ListParagraph"/>
        <w:numPr>
          <w:ilvl w:val="0"/>
          <w:numId w:val="54"/>
        </w:numPr>
        <w:spacing w:after="13" w:line="259" w:lineRule="auto"/>
        <w:jc w:val="left"/>
        <w:rPr>
          <w:color w:val="215E99" w:themeColor="text2" w:themeTint="BF"/>
          <w:sz w:val="24"/>
        </w:rPr>
      </w:pPr>
      <w:r w:rsidRPr="00AB562F">
        <w:rPr>
          <w:b/>
          <w:bCs/>
          <w:color w:val="215E99" w:themeColor="text2" w:themeTint="BF"/>
          <w:sz w:val="24"/>
        </w:rPr>
        <w:t>Addi</w:t>
      </w:r>
      <w:r w:rsidR="00E7304B" w:rsidRPr="00AB562F">
        <w:rPr>
          <w:b/>
          <w:bCs/>
          <w:color w:val="215E99" w:themeColor="text2" w:themeTint="BF"/>
          <w:sz w:val="24"/>
        </w:rPr>
        <w:t>tional Costs</w:t>
      </w:r>
      <w:r w:rsidR="00837986" w:rsidRPr="00AB562F">
        <w:rPr>
          <w:color w:val="215E99" w:themeColor="text2" w:themeTint="BF"/>
          <w:sz w:val="24"/>
        </w:rPr>
        <w:t xml:space="preserve"> </w:t>
      </w:r>
      <w:r w:rsidR="001B049C" w:rsidRPr="00AB562F">
        <w:rPr>
          <w:color w:val="215E99" w:themeColor="text2" w:themeTint="BF"/>
          <w:sz w:val="24"/>
        </w:rPr>
        <w:t xml:space="preserve">we have incurred </w:t>
      </w:r>
      <w:r w:rsidR="00837986" w:rsidRPr="00AB562F">
        <w:rPr>
          <w:color w:val="215E99" w:themeColor="text2" w:themeTint="BF"/>
          <w:sz w:val="24"/>
        </w:rPr>
        <w:t>such as</w:t>
      </w:r>
      <w:r w:rsidR="007B4BDD" w:rsidRPr="00AB562F">
        <w:rPr>
          <w:color w:val="215E99" w:themeColor="text2" w:themeTint="BF"/>
          <w:sz w:val="24"/>
        </w:rPr>
        <w:t xml:space="preserve"> our</w:t>
      </w:r>
      <w:r w:rsidR="00837986" w:rsidRPr="00AB562F">
        <w:rPr>
          <w:color w:val="215E99" w:themeColor="text2" w:themeTint="BF"/>
          <w:sz w:val="24"/>
        </w:rPr>
        <w:t xml:space="preserve"> legal fees</w:t>
      </w:r>
      <w:r w:rsidR="00971A69" w:rsidRPr="00AB562F">
        <w:rPr>
          <w:color w:val="215E99" w:themeColor="text2" w:themeTint="BF"/>
          <w:sz w:val="24"/>
        </w:rPr>
        <w:t xml:space="preserve"> and</w:t>
      </w:r>
      <w:r w:rsidR="00837986" w:rsidRPr="00AB562F">
        <w:rPr>
          <w:color w:val="215E99" w:themeColor="text2" w:themeTint="BF"/>
          <w:sz w:val="24"/>
        </w:rPr>
        <w:t xml:space="preserve"> court costs</w:t>
      </w:r>
      <w:r w:rsidR="007B4BDD" w:rsidRPr="00AB562F">
        <w:rPr>
          <w:color w:val="215E99" w:themeColor="text2" w:themeTint="BF"/>
          <w:sz w:val="24"/>
        </w:rPr>
        <w:t>.</w:t>
      </w:r>
      <w:r w:rsidR="00837986" w:rsidRPr="00AB562F">
        <w:rPr>
          <w:color w:val="215E99" w:themeColor="text2" w:themeTint="BF"/>
          <w:sz w:val="24"/>
        </w:rPr>
        <w:t xml:space="preserve"> </w:t>
      </w:r>
    </w:p>
    <w:p w14:paraId="72350096" w14:textId="49FFA67E" w:rsidR="00127723" w:rsidRPr="00AB562F" w:rsidRDefault="00127723" w:rsidP="00127723">
      <w:pPr>
        <w:spacing w:after="13" w:line="259" w:lineRule="auto"/>
        <w:ind w:left="0" w:firstLine="0"/>
        <w:jc w:val="left"/>
        <w:rPr>
          <w:color w:val="215E99" w:themeColor="text2" w:themeTint="BF"/>
          <w:sz w:val="24"/>
        </w:rPr>
      </w:pPr>
    </w:p>
    <w:p w14:paraId="766470CD" w14:textId="074310A2" w:rsidR="00127723" w:rsidRPr="00AB562F" w:rsidRDefault="006D05ED" w:rsidP="00AB562F">
      <w:pPr>
        <w:spacing w:after="13" w:line="259" w:lineRule="auto"/>
        <w:ind w:left="0" w:firstLine="0"/>
        <w:jc w:val="left"/>
        <w:rPr>
          <w:b/>
          <w:bCs/>
          <w:color w:val="215E99" w:themeColor="text2" w:themeTint="BF"/>
          <w:sz w:val="24"/>
        </w:rPr>
      </w:pPr>
      <w:r w:rsidRPr="00AB562F">
        <w:rPr>
          <w:b/>
          <w:bCs/>
          <w:color w:val="215E99" w:themeColor="text2" w:themeTint="BF"/>
          <w:sz w:val="24"/>
        </w:rPr>
        <w:t>7.6</w:t>
      </w:r>
      <w:r w:rsidRPr="00AB562F">
        <w:rPr>
          <w:b/>
          <w:bCs/>
          <w:color w:val="215E99" w:themeColor="text2" w:themeTint="BF"/>
          <w:sz w:val="24"/>
        </w:rPr>
        <w:tab/>
      </w:r>
      <w:r w:rsidR="00127723" w:rsidRPr="00AB562F">
        <w:rPr>
          <w:b/>
          <w:bCs/>
          <w:color w:val="215E99" w:themeColor="text2" w:themeTint="BF"/>
          <w:sz w:val="24"/>
        </w:rPr>
        <w:t>Insolvency Arrangements</w:t>
      </w:r>
    </w:p>
    <w:p w14:paraId="0648617C" w14:textId="02C7D39B" w:rsidR="00127723" w:rsidRPr="00AB562F" w:rsidRDefault="00127723" w:rsidP="00127723">
      <w:pPr>
        <w:spacing w:after="13" w:line="259" w:lineRule="auto"/>
        <w:ind w:left="0" w:firstLine="0"/>
        <w:jc w:val="left"/>
        <w:rPr>
          <w:b/>
          <w:bCs/>
          <w:color w:val="215E99" w:themeColor="text2" w:themeTint="BF"/>
          <w:sz w:val="24"/>
        </w:rPr>
      </w:pPr>
      <w:r w:rsidRPr="00AB562F">
        <w:rPr>
          <w:b/>
          <w:bCs/>
          <w:color w:val="215E99" w:themeColor="text2" w:themeTint="BF"/>
          <w:sz w:val="24"/>
        </w:rPr>
        <w:t xml:space="preserve"> </w:t>
      </w:r>
      <w:r w:rsidR="006A2CA8" w:rsidRPr="00AB562F">
        <w:rPr>
          <w:b/>
          <w:bCs/>
          <w:color w:val="215E99" w:themeColor="text2" w:themeTint="BF"/>
          <w:sz w:val="24"/>
        </w:rPr>
        <w:tab/>
      </w:r>
      <w:r w:rsidRPr="00AB562F">
        <w:rPr>
          <w:b/>
          <w:bCs/>
          <w:color w:val="215E99" w:themeColor="text2" w:themeTint="BF"/>
          <w:sz w:val="24"/>
        </w:rPr>
        <w:t>Ongoing rent responsibility</w:t>
      </w:r>
    </w:p>
    <w:p w14:paraId="21D09303" w14:textId="77777777" w:rsidR="00127723" w:rsidRPr="00AB562F" w:rsidRDefault="00127723" w:rsidP="006A2CA8">
      <w:pPr>
        <w:spacing w:after="13" w:line="259" w:lineRule="auto"/>
        <w:ind w:left="720" w:firstLine="0"/>
        <w:jc w:val="left"/>
        <w:rPr>
          <w:color w:val="215E99" w:themeColor="text2" w:themeTint="BF"/>
          <w:sz w:val="24"/>
        </w:rPr>
      </w:pPr>
      <w:r w:rsidRPr="00AB562F">
        <w:rPr>
          <w:color w:val="215E99" w:themeColor="text2" w:themeTint="BF"/>
          <w:sz w:val="24"/>
        </w:rPr>
        <w:t>Tenants with insolvency arrangements (e.g. bankruptcy, IVA, DRO, or Breathing Space) must still pay their current rent as usual.</w:t>
      </w:r>
    </w:p>
    <w:p w14:paraId="51D88458" w14:textId="77777777" w:rsidR="00ED2DF0" w:rsidRPr="00AB562F" w:rsidRDefault="00ED2DF0" w:rsidP="006A2CA8">
      <w:pPr>
        <w:spacing w:after="13" w:line="259" w:lineRule="auto"/>
        <w:ind w:left="720" w:firstLine="0"/>
        <w:jc w:val="left"/>
        <w:rPr>
          <w:color w:val="215E99" w:themeColor="text2" w:themeTint="BF"/>
          <w:sz w:val="24"/>
        </w:rPr>
      </w:pPr>
    </w:p>
    <w:p w14:paraId="59A4A012" w14:textId="470D99A8" w:rsidR="00127723" w:rsidRPr="00AB562F" w:rsidRDefault="00127723" w:rsidP="00127723">
      <w:pPr>
        <w:spacing w:after="13" w:line="259" w:lineRule="auto"/>
        <w:ind w:left="0" w:firstLine="0"/>
        <w:jc w:val="left"/>
        <w:rPr>
          <w:b/>
          <w:bCs/>
          <w:color w:val="215E99" w:themeColor="text2" w:themeTint="BF"/>
          <w:sz w:val="24"/>
        </w:rPr>
      </w:pPr>
      <w:r w:rsidRPr="00AB562F">
        <w:rPr>
          <w:b/>
          <w:bCs/>
          <w:color w:val="215E99" w:themeColor="text2" w:themeTint="BF"/>
          <w:sz w:val="24"/>
        </w:rPr>
        <w:t xml:space="preserve"> </w:t>
      </w:r>
      <w:r w:rsidR="006A2CA8" w:rsidRPr="00AB562F">
        <w:rPr>
          <w:b/>
          <w:bCs/>
          <w:color w:val="215E99" w:themeColor="text2" w:themeTint="BF"/>
          <w:sz w:val="24"/>
        </w:rPr>
        <w:tab/>
      </w:r>
      <w:r w:rsidRPr="00AB562F">
        <w:rPr>
          <w:b/>
          <w:bCs/>
          <w:color w:val="215E99" w:themeColor="text2" w:themeTint="BF"/>
          <w:sz w:val="24"/>
        </w:rPr>
        <w:t>Bankruptcy</w:t>
      </w:r>
    </w:p>
    <w:p w14:paraId="1B9DC568" w14:textId="6FCC8C49" w:rsidR="00127723" w:rsidRPr="00AB562F" w:rsidRDefault="00127723" w:rsidP="770E1C0B">
      <w:pPr>
        <w:spacing w:after="13" w:line="259" w:lineRule="auto"/>
        <w:ind w:left="720" w:firstLine="0"/>
        <w:jc w:val="left"/>
        <w:rPr>
          <w:color w:val="215E99" w:themeColor="text2" w:themeTint="BF"/>
          <w:sz w:val="24"/>
        </w:rPr>
      </w:pPr>
      <w:r w:rsidRPr="00AB562F">
        <w:rPr>
          <w:color w:val="215E99" w:themeColor="text2" w:themeTint="BF"/>
          <w:sz w:val="24"/>
        </w:rPr>
        <w:t xml:space="preserve">We are not required to write off rent arrears due to bankruptcy. We will continue to manage the debt in line with this policy and </w:t>
      </w:r>
      <w:r w:rsidR="3BE0C9AE" w:rsidRPr="00AB562F">
        <w:rPr>
          <w:color w:val="215E99" w:themeColor="text2" w:themeTint="BF"/>
          <w:sz w:val="24"/>
        </w:rPr>
        <w:t>act</w:t>
      </w:r>
      <w:r w:rsidRPr="00AB562F">
        <w:rPr>
          <w:color w:val="215E99" w:themeColor="text2" w:themeTint="BF"/>
          <w:sz w:val="24"/>
        </w:rPr>
        <w:t xml:space="preserve"> if repayment arrangements are not maintained.</w:t>
      </w:r>
    </w:p>
    <w:p w14:paraId="6B114CDC" w14:textId="77777777" w:rsidR="00ED2DF0" w:rsidRPr="00AB562F" w:rsidRDefault="00ED2DF0" w:rsidP="006A2CA8">
      <w:pPr>
        <w:spacing w:after="13" w:line="259" w:lineRule="auto"/>
        <w:ind w:left="720" w:firstLine="0"/>
        <w:jc w:val="left"/>
        <w:rPr>
          <w:color w:val="215E99" w:themeColor="text2" w:themeTint="BF"/>
          <w:sz w:val="24"/>
        </w:rPr>
      </w:pPr>
    </w:p>
    <w:p w14:paraId="0EAAEBB8" w14:textId="152EBD97" w:rsidR="00127723" w:rsidRPr="00AB562F" w:rsidRDefault="00127723" w:rsidP="00127723">
      <w:pPr>
        <w:spacing w:after="13" w:line="259" w:lineRule="auto"/>
        <w:ind w:left="0" w:firstLine="0"/>
        <w:jc w:val="left"/>
        <w:rPr>
          <w:b/>
          <w:bCs/>
          <w:color w:val="215E99" w:themeColor="text2" w:themeTint="BF"/>
          <w:sz w:val="24"/>
        </w:rPr>
      </w:pPr>
      <w:r w:rsidRPr="00AB562F">
        <w:rPr>
          <w:b/>
          <w:bCs/>
          <w:color w:val="215E99" w:themeColor="text2" w:themeTint="BF"/>
          <w:sz w:val="24"/>
        </w:rPr>
        <w:t xml:space="preserve"> </w:t>
      </w:r>
      <w:r w:rsidR="006A2CA8" w:rsidRPr="00AB562F">
        <w:rPr>
          <w:b/>
          <w:bCs/>
          <w:color w:val="215E99" w:themeColor="text2" w:themeTint="BF"/>
          <w:sz w:val="24"/>
        </w:rPr>
        <w:tab/>
      </w:r>
      <w:r w:rsidRPr="00AB562F">
        <w:rPr>
          <w:b/>
          <w:bCs/>
          <w:color w:val="215E99" w:themeColor="text2" w:themeTint="BF"/>
          <w:sz w:val="24"/>
        </w:rPr>
        <w:t>Debt Relief Orders (DROs)</w:t>
      </w:r>
    </w:p>
    <w:p w14:paraId="4E21A984" w14:textId="77777777" w:rsidR="00127723" w:rsidRPr="00AB562F" w:rsidRDefault="00127723" w:rsidP="006A2CA8">
      <w:pPr>
        <w:spacing w:after="13" w:line="259" w:lineRule="auto"/>
        <w:ind w:left="720" w:firstLine="0"/>
        <w:jc w:val="left"/>
        <w:rPr>
          <w:color w:val="215E99" w:themeColor="text2" w:themeTint="BF"/>
          <w:sz w:val="24"/>
        </w:rPr>
      </w:pPr>
      <w:r w:rsidRPr="00AB562F">
        <w:rPr>
          <w:color w:val="215E99" w:themeColor="text2" w:themeTint="BF"/>
          <w:sz w:val="24"/>
        </w:rPr>
        <w:t>A DRO includes a 12-month moratorium during which creditors cannot pursue debts. However:</w:t>
      </w:r>
    </w:p>
    <w:p w14:paraId="7C710537" w14:textId="77777777" w:rsidR="00127723" w:rsidRPr="00AB562F" w:rsidRDefault="00127723" w:rsidP="00127723">
      <w:pPr>
        <w:numPr>
          <w:ilvl w:val="0"/>
          <w:numId w:val="47"/>
        </w:numPr>
        <w:tabs>
          <w:tab w:val="num" w:pos="720"/>
        </w:tabs>
        <w:spacing w:after="13" w:line="259" w:lineRule="auto"/>
        <w:jc w:val="left"/>
        <w:rPr>
          <w:color w:val="215E99" w:themeColor="text2" w:themeTint="BF"/>
          <w:sz w:val="24"/>
        </w:rPr>
      </w:pPr>
      <w:r w:rsidRPr="00AB562F">
        <w:rPr>
          <w:color w:val="215E99" w:themeColor="text2" w:themeTint="BF"/>
          <w:sz w:val="24"/>
        </w:rPr>
        <w:t>Tenants must still pay ongoing rent</w:t>
      </w:r>
    </w:p>
    <w:p w14:paraId="16E20E23" w14:textId="77777777" w:rsidR="00127723" w:rsidRPr="00AB562F" w:rsidRDefault="00127723" w:rsidP="00127723">
      <w:pPr>
        <w:numPr>
          <w:ilvl w:val="0"/>
          <w:numId w:val="47"/>
        </w:numPr>
        <w:tabs>
          <w:tab w:val="num" w:pos="720"/>
        </w:tabs>
        <w:spacing w:after="13" w:line="259" w:lineRule="auto"/>
        <w:jc w:val="left"/>
        <w:rPr>
          <w:color w:val="215E99" w:themeColor="text2" w:themeTint="BF"/>
          <w:sz w:val="24"/>
        </w:rPr>
      </w:pPr>
      <w:r w:rsidRPr="00AB562F">
        <w:rPr>
          <w:color w:val="215E99" w:themeColor="text2" w:themeTint="BF"/>
          <w:sz w:val="24"/>
        </w:rPr>
        <w:lastRenderedPageBreak/>
        <w:t>Arrears that build up after the DRO starts are not covered and will be pursued in line with this policy</w:t>
      </w:r>
    </w:p>
    <w:p w14:paraId="52AAD665" w14:textId="77777777" w:rsidR="00ED2DF0" w:rsidRPr="00AB562F" w:rsidRDefault="00ED2DF0" w:rsidP="00ED2DF0">
      <w:pPr>
        <w:spacing w:after="13" w:line="259" w:lineRule="auto"/>
        <w:ind w:left="1440" w:firstLine="0"/>
        <w:jc w:val="left"/>
        <w:rPr>
          <w:color w:val="215E99" w:themeColor="text2" w:themeTint="BF"/>
          <w:sz w:val="24"/>
        </w:rPr>
      </w:pPr>
    </w:p>
    <w:p w14:paraId="794511A1" w14:textId="3D2C0114" w:rsidR="00127723" w:rsidRPr="00AB562F" w:rsidRDefault="00127723" w:rsidP="00127723">
      <w:pPr>
        <w:spacing w:after="13" w:line="259" w:lineRule="auto"/>
        <w:ind w:left="0" w:firstLine="0"/>
        <w:jc w:val="left"/>
        <w:rPr>
          <w:b/>
          <w:bCs/>
          <w:color w:val="215E99" w:themeColor="text2" w:themeTint="BF"/>
          <w:sz w:val="24"/>
        </w:rPr>
      </w:pPr>
      <w:r w:rsidRPr="00AB562F">
        <w:rPr>
          <w:b/>
          <w:bCs/>
          <w:color w:val="215E99" w:themeColor="text2" w:themeTint="BF"/>
          <w:sz w:val="24"/>
        </w:rPr>
        <w:t xml:space="preserve"> </w:t>
      </w:r>
      <w:r w:rsidR="006A2CA8" w:rsidRPr="00AB562F">
        <w:rPr>
          <w:b/>
          <w:bCs/>
          <w:color w:val="215E99" w:themeColor="text2" w:themeTint="BF"/>
          <w:sz w:val="24"/>
        </w:rPr>
        <w:tab/>
      </w:r>
      <w:r w:rsidRPr="00AB562F">
        <w:rPr>
          <w:b/>
          <w:bCs/>
          <w:color w:val="215E99" w:themeColor="text2" w:themeTint="BF"/>
          <w:sz w:val="24"/>
        </w:rPr>
        <w:t>Breathing Space (Debt Respite Scheme)</w:t>
      </w:r>
    </w:p>
    <w:p w14:paraId="69C2412D" w14:textId="77777777" w:rsidR="00127723" w:rsidRPr="00AB562F" w:rsidRDefault="00127723" w:rsidP="006A2CA8">
      <w:pPr>
        <w:spacing w:after="13" w:line="259" w:lineRule="auto"/>
        <w:ind w:left="0" w:firstLine="720"/>
        <w:jc w:val="left"/>
        <w:rPr>
          <w:color w:val="215E99" w:themeColor="text2" w:themeTint="BF"/>
          <w:sz w:val="24"/>
        </w:rPr>
      </w:pPr>
      <w:r w:rsidRPr="00AB562F">
        <w:rPr>
          <w:color w:val="215E99" w:themeColor="text2" w:themeTint="BF"/>
          <w:sz w:val="24"/>
        </w:rPr>
        <w:t>If we are notified that a tenant is in a Breathing Space, we will:</w:t>
      </w:r>
    </w:p>
    <w:p w14:paraId="5C4B4692" w14:textId="77777777" w:rsidR="00127723" w:rsidRPr="00AB562F" w:rsidRDefault="00127723" w:rsidP="00127723">
      <w:pPr>
        <w:numPr>
          <w:ilvl w:val="0"/>
          <w:numId w:val="48"/>
        </w:numPr>
        <w:tabs>
          <w:tab w:val="num" w:pos="720"/>
        </w:tabs>
        <w:spacing w:after="13" w:line="259" w:lineRule="auto"/>
        <w:jc w:val="left"/>
        <w:rPr>
          <w:color w:val="215E99" w:themeColor="text2" w:themeTint="BF"/>
          <w:sz w:val="24"/>
        </w:rPr>
      </w:pPr>
      <w:r w:rsidRPr="00AB562F">
        <w:rPr>
          <w:color w:val="215E99" w:themeColor="text2" w:themeTint="BF"/>
          <w:sz w:val="24"/>
        </w:rPr>
        <w:t>Pause all debt recovery action, including court proceedings and evictions</w:t>
      </w:r>
    </w:p>
    <w:p w14:paraId="4EDF261B" w14:textId="77777777" w:rsidR="00127723" w:rsidRPr="00AB562F" w:rsidRDefault="00127723" w:rsidP="00127723">
      <w:pPr>
        <w:numPr>
          <w:ilvl w:val="0"/>
          <w:numId w:val="48"/>
        </w:numPr>
        <w:tabs>
          <w:tab w:val="num" w:pos="720"/>
        </w:tabs>
        <w:spacing w:after="13" w:line="259" w:lineRule="auto"/>
        <w:jc w:val="left"/>
        <w:rPr>
          <w:color w:val="215E99" w:themeColor="text2" w:themeTint="BF"/>
          <w:sz w:val="24"/>
        </w:rPr>
      </w:pPr>
      <w:r w:rsidRPr="00AB562F">
        <w:rPr>
          <w:color w:val="215E99" w:themeColor="text2" w:themeTint="BF"/>
          <w:sz w:val="24"/>
        </w:rPr>
        <w:t>Respect the duration of the Breathing Space:</w:t>
      </w:r>
    </w:p>
    <w:p w14:paraId="61C5B632" w14:textId="77777777" w:rsidR="00127723" w:rsidRPr="00AB562F" w:rsidRDefault="00127723" w:rsidP="006A2CA8">
      <w:pPr>
        <w:numPr>
          <w:ilvl w:val="1"/>
          <w:numId w:val="48"/>
        </w:numPr>
        <w:spacing w:after="13" w:line="259" w:lineRule="auto"/>
        <w:jc w:val="left"/>
        <w:rPr>
          <w:color w:val="215E99" w:themeColor="text2" w:themeTint="BF"/>
          <w:sz w:val="24"/>
        </w:rPr>
      </w:pPr>
      <w:r w:rsidRPr="00AB562F">
        <w:rPr>
          <w:color w:val="215E99" w:themeColor="text2" w:themeTint="BF"/>
          <w:sz w:val="24"/>
        </w:rPr>
        <w:t>Standard Breathing Space: 60 days</w:t>
      </w:r>
    </w:p>
    <w:p w14:paraId="78EB7494" w14:textId="77777777" w:rsidR="00127723" w:rsidRPr="00AB562F" w:rsidRDefault="00127723" w:rsidP="00127723">
      <w:pPr>
        <w:numPr>
          <w:ilvl w:val="1"/>
          <w:numId w:val="48"/>
        </w:numPr>
        <w:tabs>
          <w:tab w:val="num" w:pos="1440"/>
        </w:tabs>
        <w:spacing w:after="13" w:line="259" w:lineRule="auto"/>
        <w:jc w:val="left"/>
        <w:rPr>
          <w:color w:val="215E99" w:themeColor="text2" w:themeTint="BF"/>
          <w:sz w:val="24"/>
        </w:rPr>
      </w:pPr>
      <w:r w:rsidRPr="00AB562F">
        <w:rPr>
          <w:color w:val="215E99" w:themeColor="text2" w:themeTint="BF"/>
          <w:sz w:val="24"/>
        </w:rPr>
        <w:t>Mental Health Crisis Breathing Space: Duration of treatment + 30 days</w:t>
      </w:r>
    </w:p>
    <w:p w14:paraId="3FB2948C" w14:textId="77777777" w:rsidR="00EB7308" w:rsidRPr="00AB562F" w:rsidRDefault="00EB7308" w:rsidP="00EB7308">
      <w:pPr>
        <w:spacing w:after="13" w:line="259" w:lineRule="auto"/>
        <w:ind w:left="2160" w:firstLine="0"/>
        <w:jc w:val="left"/>
        <w:rPr>
          <w:color w:val="215E99" w:themeColor="text2" w:themeTint="BF"/>
          <w:sz w:val="24"/>
        </w:rPr>
      </w:pPr>
    </w:p>
    <w:p w14:paraId="7BE4387D" w14:textId="5C323115" w:rsidR="00127723" w:rsidRPr="00AB562F" w:rsidRDefault="00127723" w:rsidP="00127723">
      <w:pPr>
        <w:spacing w:after="13" w:line="259" w:lineRule="auto"/>
        <w:ind w:left="0" w:firstLine="0"/>
        <w:jc w:val="left"/>
        <w:rPr>
          <w:b/>
          <w:bCs/>
          <w:color w:val="215E99" w:themeColor="text2" w:themeTint="BF"/>
          <w:sz w:val="24"/>
        </w:rPr>
      </w:pPr>
      <w:r w:rsidRPr="00AB562F">
        <w:rPr>
          <w:b/>
          <w:bCs/>
          <w:color w:val="215E99" w:themeColor="text2" w:themeTint="BF"/>
          <w:sz w:val="24"/>
        </w:rPr>
        <w:t xml:space="preserve"> </w:t>
      </w:r>
      <w:r w:rsidR="00EB7308" w:rsidRPr="00AB562F">
        <w:rPr>
          <w:b/>
          <w:bCs/>
          <w:color w:val="215E99" w:themeColor="text2" w:themeTint="BF"/>
          <w:sz w:val="24"/>
        </w:rPr>
        <w:tab/>
      </w:r>
      <w:r w:rsidRPr="00AB562F">
        <w:rPr>
          <w:b/>
          <w:bCs/>
          <w:color w:val="215E99" w:themeColor="text2" w:themeTint="BF"/>
          <w:sz w:val="24"/>
        </w:rPr>
        <w:t>Managing Breathing Space cases</w:t>
      </w:r>
    </w:p>
    <w:p w14:paraId="7D5814CF" w14:textId="77777777" w:rsidR="00127723" w:rsidRPr="00AB562F" w:rsidRDefault="00127723" w:rsidP="00EB7308">
      <w:pPr>
        <w:spacing w:after="13" w:line="259" w:lineRule="auto"/>
        <w:ind w:left="0" w:firstLine="720"/>
        <w:jc w:val="left"/>
        <w:rPr>
          <w:color w:val="215E99" w:themeColor="text2" w:themeTint="BF"/>
          <w:sz w:val="24"/>
        </w:rPr>
      </w:pPr>
      <w:r w:rsidRPr="00AB562F">
        <w:rPr>
          <w:color w:val="215E99" w:themeColor="text2" w:themeTint="BF"/>
          <w:sz w:val="24"/>
        </w:rPr>
        <w:t>We will:</w:t>
      </w:r>
    </w:p>
    <w:p w14:paraId="37233DB7" w14:textId="77777777" w:rsidR="00127723" w:rsidRPr="00AB562F" w:rsidRDefault="00127723" w:rsidP="00127723">
      <w:pPr>
        <w:numPr>
          <w:ilvl w:val="0"/>
          <w:numId w:val="49"/>
        </w:numPr>
        <w:tabs>
          <w:tab w:val="num" w:pos="720"/>
        </w:tabs>
        <w:spacing w:after="13" w:line="259" w:lineRule="auto"/>
        <w:jc w:val="left"/>
        <w:rPr>
          <w:color w:val="215E99" w:themeColor="text2" w:themeTint="BF"/>
          <w:sz w:val="24"/>
        </w:rPr>
      </w:pPr>
      <w:r w:rsidRPr="00AB562F">
        <w:rPr>
          <w:color w:val="215E99" w:themeColor="text2" w:themeTint="BF"/>
          <w:sz w:val="24"/>
        </w:rPr>
        <w:t>Record the Breathing Space on our housing management system</w:t>
      </w:r>
    </w:p>
    <w:p w14:paraId="5E035A57" w14:textId="65B888DE" w:rsidR="00127723" w:rsidRPr="00AB562F" w:rsidRDefault="00127723" w:rsidP="00127723">
      <w:pPr>
        <w:numPr>
          <w:ilvl w:val="0"/>
          <w:numId w:val="49"/>
        </w:numPr>
        <w:tabs>
          <w:tab w:val="num" w:pos="720"/>
        </w:tabs>
        <w:spacing w:after="13" w:line="259" w:lineRule="auto"/>
        <w:jc w:val="left"/>
        <w:rPr>
          <w:color w:val="215E99" w:themeColor="text2" w:themeTint="BF"/>
          <w:sz w:val="24"/>
        </w:rPr>
      </w:pPr>
      <w:r w:rsidRPr="00AB562F">
        <w:rPr>
          <w:color w:val="215E99" w:themeColor="text2" w:themeTint="BF"/>
          <w:sz w:val="24"/>
        </w:rPr>
        <w:t xml:space="preserve">Notify the court to pause </w:t>
      </w:r>
      <w:r w:rsidR="00EB7308" w:rsidRPr="00AB562F">
        <w:rPr>
          <w:color w:val="215E99" w:themeColor="text2" w:themeTint="BF"/>
          <w:sz w:val="24"/>
        </w:rPr>
        <w:t xml:space="preserve">any ongoing </w:t>
      </w:r>
      <w:r w:rsidRPr="00AB562F">
        <w:rPr>
          <w:color w:val="215E99" w:themeColor="text2" w:themeTint="BF"/>
          <w:sz w:val="24"/>
        </w:rPr>
        <w:t>proceedings</w:t>
      </w:r>
    </w:p>
    <w:p w14:paraId="41AD92AC" w14:textId="77777777" w:rsidR="00127723" w:rsidRPr="00AB562F" w:rsidRDefault="00127723" w:rsidP="00127723">
      <w:pPr>
        <w:numPr>
          <w:ilvl w:val="0"/>
          <w:numId w:val="49"/>
        </w:numPr>
        <w:tabs>
          <w:tab w:val="num" w:pos="720"/>
        </w:tabs>
        <w:spacing w:after="13" w:line="259" w:lineRule="auto"/>
        <w:jc w:val="left"/>
        <w:rPr>
          <w:color w:val="215E99" w:themeColor="text2" w:themeTint="BF"/>
          <w:sz w:val="24"/>
        </w:rPr>
      </w:pPr>
      <w:r w:rsidRPr="00AB562F">
        <w:rPr>
          <w:color w:val="215E99" w:themeColor="text2" w:themeTint="BF"/>
          <w:sz w:val="24"/>
        </w:rPr>
        <w:t>Inform the court when the Breathing Space ends and confirm whether we intend to resume enforcement</w:t>
      </w:r>
    </w:p>
    <w:p w14:paraId="3AE0ACDF" w14:textId="77777777" w:rsidR="00127723" w:rsidRPr="00AB562F" w:rsidRDefault="00127723" w:rsidP="00127723">
      <w:pPr>
        <w:numPr>
          <w:ilvl w:val="0"/>
          <w:numId w:val="49"/>
        </w:numPr>
        <w:tabs>
          <w:tab w:val="num" w:pos="720"/>
        </w:tabs>
        <w:spacing w:after="13" w:line="259" w:lineRule="auto"/>
        <w:jc w:val="left"/>
        <w:rPr>
          <w:color w:val="215E99" w:themeColor="text2" w:themeTint="BF"/>
          <w:sz w:val="24"/>
        </w:rPr>
      </w:pPr>
      <w:r w:rsidRPr="00AB562F">
        <w:rPr>
          <w:color w:val="215E99" w:themeColor="text2" w:themeTint="BF"/>
          <w:sz w:val="24"/>
        </w:rPr>
        <w:t>Make decisions in line with this policy</w:t>
      </w:r>
    </w:p>
    <w:p w14:paraId="5854BF6D" w14:textId="73679E76" w:rsidR="00127723" w:rsidRPr="00AB562F" w:rsidRDefault="00127723" w:rsidP="00127723">
      <w:pPr>
        <w:spacing w:after="13" w:line="259" w:lineRule="auto"/>
        <w:ind w:left="0" w:firstLine="0"/>
        <w:jc w:val="left"/>
        <w:rPr>
          <w:color w:val="215E99" w:themeColor="text2" w:themeTint="BF"/>
          <w:sz w:val="24"/>
        </w:rPr>
      </w:pPr>
    </w:p>
    <w:p w14:paraId="46409F53" w14:textId="74154A89" w:rsidR="00127723" w:rsidRPr="00AB562F" w:rsidRDefault="00E61818" w:rsidP="00AB562F">
      <w:pPr>
        <w:spacing w:after="13" w:line="259" w:lineRule="auto"/>
        <w:ind w:left="0" w:firstLine="0"/>
        <w:jc w:val="left"/>
        <w:rPr>
          <w:b/>
          <w:bCs/>
          <w:color w:val="215E99" w:themeColor="text2" w:themeTint="BF"/>
          <w:sz w:val="24"/>
        </w:rPr>
      </w:pPr>
      <w:r w:rsidRPr="00AB562F">
        <w:rPr>
          <w:b/>
          <w:bCs/>
          <w:color w:val="215E99" w:themeColor="text2" w:themeTint="BF"/>
          <w:sz w:val="24"/>
        </w:rPr>
        <w:t>7.7</w:t>
      </w:r>
      <w:r w:rsidR="006D05ED" w:rsidRPr="00AB562F">
        <w:rPr>
          <w:b/>
          <w:bCs/>
          <w:color w:val="215E99" w:themeColor="text2" w:themeTint="BF"/>
          <w:sz w:val="24"/>
        </w:rPr>
        <w:tab/>
      </w:r>
      <w:r w:rsidR="00127723" w:rsidRPr="00AB562F">
        <w:rPr>
          <w:b/>
          <w:bCs/>
          <w:color w:val="215E99" w:themeColor="text2" w:themeTint="BF"/>
          <w:sz w:val="24"/>
        </w:rPr>
        <w:t>High Court Enforcement</w:t>
      </w:r>
    </w:p>
    <w:p w14:paraId="382D0E1E" w14:textId="0C91E426" w:rsidR="00127723" w:rsidRPr="00AB562F" w:rsidRDefault="00127723" w:rsidP="770E1C0B">
      <w:pPr>
        <w:spacing w:after="13" w:line="259" w:lineRule="auto"/>
        <w:ind w:left="0" w:firstLine="0"/>
        <w:jc w:val="left"/>
        <w:rPr>
          <w:b/>
          <w:bCs/>
          <w:color w:val="215E99" w:themeColor="text2" w:themeTint="BF"/>
          <w:sz w:val="24"/>
        </w:rPr>
      </w:pPr>
      <w:r w:rsidRPr="00AB562F">
        <w:rPr>
          <w:b/>
          <w:bCs/>
          <w:color w:val="215E99" w:themeColor="text2" w:themeTint="BF"/>
          <w:sz w:val="24"/>
        </w:rPr>
        <w:t xml:space="preserve"> </w:t>
      </w:r>
      <w:r w:rsidRPr="00AB562F">
        <w:rPr>
          <w:color w:val="215E99" w:themeColor="text2" w:themeTint="BF"/>
        </w:rPr>
        <w:tab/>
      </w:r>
      <w:r w:rsidRPr="00AB562F">
        <w:rPr>
          <w:b/>
          <w:bCs/>
          <w:color w:val="215E99" w:themeColor="text2" w:themeTint="BF"/>
          <w:sz w:val="24"/>
        </w:rPr>
        <w:t>When we may use High Court Enforcement</w:t>
      </w:r>
      <w:r w:rsidR="00E61818" w:rsidRPr="00AB562F">
        <w:rPr>
          <w:b/>
          <w:bCs/>
          <w:color w:val="215E99" w:themeColor="text2" w:themeTint="BF"/>
          <w:sz w:val="24"/>
        </w:rPr>
        <w:t xml:space="preserve"> (HCES)</w:t>
      </w:r>
    </w:p>
    <w:p w14:paraId="33835C02" w14:textId="77777777" w:rsidR="00127723" w:rsidRPr="00AB562F" w:rsidRDefault="00127723" w:rsidP="00EB7308">
      <w:pPr>
        <w:spacing w:after="13" w:line="259" w:lineRule="auto"/>
        <w:ind w:left="0" w:firstLine="720"/>
        <w:jc w:val="left"/>
        <w:rPr>
          <w:color w:val="215E99" w:themeColor="text2" w:themeTint="BF"/>
          <w:sz w:val="24"/>
        </w:rPr>
      </w:pPr>
      <w:r w:rsidRPr="00AB562F">
        <w:rPr>
          <w:color w:val="215E99" w:themeColor="text2" w:themeTint="BF"/>
          <w:sz w:val="24"/>
        </w:rPr>
        <w:t>If we have a County Court judgment that is:</w:t>
      </w:r>
    </w:p>
    <w:p w14:paraId="516D7AAA" w14:textId="77777777" w:rsidR="00127723" w:rsidRPr="00AB562F" w:rsidRDefault="00127723" w:rsidP="00127723">
      <w:pPr>
        <w:numPr>
          <w:ilvl w:val="0"/>
          <w:numId w:val="50"/>
        </w:numPr>
        <w:tabs>
          <w:tab w:val="num" w:pos="720"/>
        </w:tabs>
        <w:spacing w:after="13" w:line="259" w:lineRule="auto"/>
        <w:jc w:val="left"/>
        <w:rPr>
          <w:color w:val="215E99" w:themeColor="text2" w:themeTint="BF"/>
          <w:sz w:val="24"/>
        </w:rPr>
      </w:pPr>
      <w:r w:rsidRPr="00AB562F">
        <w:rPr>
          <w:color w:val="215E99" w:themeColor="text2" w:themeTint="BF"/>
          <w:sz w:val="24"/>
        </w:rPr>
        <w:t>Less than 6 years old, and</w:t>
      </w:r>
    </w:p>
    <w:p w14:paraId="70079F9A" w14:textId="77777777" w:rsidR="00127723" w:rsidRPr="00AB562F" w:rsidRDefault="00127723" w:rsidP="00127723">
      <w:pPr>
        <w:numPr>
          <w:ilvl w:val="0"/>
          <w:numId w:val="50"/>
        </w:numPr>
        <w:tabs>
          <w:tab w:val="num" w:pos="720"/>
        </w:tabs>
        <w:spacing w:after="13" w:line="259" w:lineRule="auto"/>
        <w:jc w:val="left"/>
        <w:rPr>
          <w:color w:val="215E99" w:themeColor="text2" w:themeTint="BF"/>
          <w:sz w:val="24"/>
        </w:rPr>
      </w:pPr>
      <w:r w:rsidRPr="00AB562F">
        <w:rPr>
          <w:color w:val="215E99" w:themeColor="text2" w:themeTint="BF"/>
          <w:sz w:val="24"/>
        </w:rPr>
        <w:t>For a debt over £600</w:t>
      </w:r>
    </w:p>
    <w:p w14:paraId="6F82BA99" w14:textId="77777777" w:rsidR="00127723" w:rsidRPr="00AB562F" w:rsidRDefault="00127723" w:rsidP="00EB7308">
      <w:pPr>
        <w:spacing w:after="13" w:line="259" w:lineRule="auto"/>
        <w:ind w:left="720" w:firstLine="0"/>
        <w:jc w:val="left"/>
        <w:rPr>
          <w:color w:val="215E99" w:themeColor="text2" w:themeTint="BF"/>
          <w:sz w:val="24"/>
        </w:rPr>
      </w:pPr>
      <w:r w:rsidRPr="00AB562F">
        <w:rPr>
          <w:color w:val="215E99" w:themeColor="text2" w:themeTint="BF"/>
          <w:sz w:val="24"/>
        </w:rPr>
        <w:t>We may refer the case to a High Court Enforcement Service (HCES).</w:t>
      </w:r>
    </w:p>
    <w:p w14:paraId="1C4B7FE0" w14:textId="77777777" w:rsidR="00EB7308" w:rsidRPr="00AB562F" w:rsidRDefault="00EB7308" w:rsidP="00EB7308">
      <w:pPr>
        <w:spacing w:after="13" w:line="259" w:lineRule="auto"/>
        <w:ind w:left="720" w:firstLine="0"/>
        <w:jc w:val="left"/>
        <w:rPr>
          <w:color w:val="215E99" w:themeColor="text2" w:themeTint="BF"/>
          <w:sz w:val="24"/>
        </w:rPr>
      </w:pPr>
    </w:p>
    <w:p w14:paraId="053D6FE7" w14:textId="53EA4066" w:rsidR="00127723" w:rsidRPr="00AB562F" w:rsidRDefault="00127723" w:rsidP="00127723">
      <w:pPr>
        <w:spacing w:after="13" w:line="259" w:lineRule="auto"/>
        <w:ind w:left="0" w:firstLine="0"/>
        <w:jc w:val="left"/>
        <w:rPr>
          <w:b/>
          <w:bCs/>
          <w:color w:val="215E99" w:themeColor="text2" w:themeTint="BF"/>
          <w:sz w:val="24"/>
        </w:rPr>
      </w:pPr>
      <w:r w:rsidRPr="00AB562F">
        <w:rPr>
          <w:b/>
          <w:bCs/>
          <w:color w:val="215E99" w:themeColor="text2" w:themeTint="BF"/>
          <w:sz w:val="24"/>
        </w:rPr>
        <w:t xml:space="preserve"> </w:t>
      </w:r>
      <w:r w:rsidR="00EB7308" w:rsidRPr="00AB562F">
        <w:rPr>
          <w:b/>
          <w:bCs/>
          <w:color w:val="215E99" w:themeColor="text2" w:themeTint="BF"/>
          <w:sz w:val="24"/>
        </w:rPr>
        <w:tab/>
      </w:r>
      <w:r w:rsidRPr="00AB562F">
        <w:rPr>
          <w:b/>
          <w:bCs/>
          <w:color w:val="215E99" w:themeColor="text2" w:themeTint="BF"/>
          <w:sz w:val="24"/>
        </w:rPr>
        <w:t>Former tenant debts only</w:t>
      </w:r>
    </w:p>
    <w:p w14:paraId="20FAAF30" w14:textId="5CB5648A" w:rsidR="00127723" w:rsidRPr="00AB562F" w:rsidRDefault="00127723" w:rsidP="00EB7308">
      <w:pPr>
        <w:spacing w:after="13" w:line="259" w:lineRule="auto"/>
        <w:ind w:left="720" w:firstLine="0"/>
        <w:jc w:val="left"/>
        <w:rPr>
          <w:color w:val="215E99" w:themeColor="text2" w:themeTint="BF"/>
          <w:sz w:val="24"/>
        </w:rPr>
      </w:pPr>
      <w:r w:rsidRPr="00AB562F">
        <w:rPr>
          <w:color w:val="215E99" w:themeColor="text2" w:themeTint="BF"/>
          <w:sz w:val="24"/>
        </w:rPr>
        <w:t>We will only use HCE</w:t>
      </w:r>
      <w:r w:rsidR="00E61818" w:rsidRPr="00AB562F">
        <w:rPr>
          <w:color w:val="215E99" w:themeColor="text2" w:themeTint="BF"/>
          <w:sz w:val="24"/>
        </w:rPr>
        <w:t>S</w:t>
      </w:r>
      <w:r w:rsidRPr="00AB562F">
        <w:rPr>
          <w:color w:val="215E99" w:themeColor="text2" w:themeTint="BF"/>
          <w:sz w:val="24"/>
        </w:rPr>
        <w:t xml:space="preserve"> to recover debts from former tenants who have not engaged with us. This may include:</w:t>
      </w:r>
    </w:p>
    <w:p w14:paraId="4C1F75BD" w14:textId="77777777" w:rsidR="00127723" w:rsidRPr="00AB562F" w:rsidRDefault="00127723" w:rsidP="00127723">
      <w:pPr>
        <w:numPr>
          <w:ilvl w:val="0"/>
          <w:numId w:val="51"/>
        </w:numPr>
        <w:tabs>
          <w:tab w:val="num" w:pos="720"/>
        </w:tabs>
        <w:spacing w:after="13" w:line="259" w:lineRule="auto"/>
        <w:jc w:val="left"/>
        <w:rPr>
          <w:color w:val="215E99" w:themeColor="text2" w:themeTint="BF"/>
          <w:sz w:val="24"/>
        </w:rPr>
      </w:pPr>
      <w:r w:rsidRPr="00AB562F">
        <w:rPr>
          <w:color w:val="215E99" w:themeColor="text2" w:themeTint="BF"/>
          <w:sz w:val="24"/>
        </w:rPr>
        <w:t>Former tenant rent arrears</w:t>
      </w:r>
    </w:p>
    <w:p w14:paraId="6DF4C16D" w14:textId="77777777" w:rsidR="00127723" w:rsidRPr="00AB562F" w:rsidRDefault="00127723" w:rsidP="00127723">
      <w:pPr>
        <w:numPr>
          <w:ilvl w:val="0"/>
          <w:numId w:val="51"/>
        </w:numPr>
        <w:tabs>
          <w:tab w:val="num" w:pos="720"/>
        </w:tabs>
        <w:spacing w:after="13" w:line="259" w:lineRule="auto"/>
        <w:jc w:val="left"/>
        <w:rPr>
          <w:color w:val="215E99" w:themeColor="text2" w:themeTint="BF"/>
          <w:sz w:val="24"/>
        </w:rPr>
      </w:pPr>
      <w:r w:rsidRPr="00AB562F">
        <w:rPr>
          <w:color w:val="215E99" w:themeColor="text2" w:themeTint="BF"/>
          <w:sz w:val="24"/>
        </w:rPr>
        <w:t>Rechargeable repairs or other sundry debts</w:t>
      </w:r>
    </w:p>
    <w:p w14:paraId="17F5C6EC" w14:textId="77777777" w:rsidR="00EB7308" w:rsidRPr="00AB562F" w:rsidRDefault="00EB7308" w:rsidP="00EB7308">
      <w:pPr>
        <w:spacing w:after="13" w:line="259" w:lineRule="auto"/>
        <w:ind w:left="1080" w:firstLine="0"/>
        <w:jc w:val="left"/>
        <w:rPr>
          <w:color w:val="215E99" w:themeColor="text2" w:themeTint="BF"/>
          <w:sz w:val="24"/>
        </w:rPr>
      </w:pPr>
    </w:p>
    <w:p w14:paraId="56B24D4A" w14:textId="77777777" w:rsidR="00127723" w:rsidRPr="00AB562F" w:rsidRDefault="00127723" w:rsidP="00EB7308">
      <w:pPr>
        <w:spacing w:after="13" w:line="259" w:lineRule="auto"/>
        <w:ind w:left="720" w:firstLine="0"/>
        <w:jc w:val="left"/>
        <w:rPr>
          <w:color w:val="215E99" w:themeColor="text2" w:themeTint="BF"/>
          <w:sz w:val="24"/>
        </w:rPr>
      </w:pPr>
      <w:r w:rsidRPr="00AB562F">
        <w:rPr>
          <w:color w:val="215E99" w:themeColor="text2" w:themeTint="BF"/>
          <w:sz w:val="24"/>
        </w:rPr>
        <w:t>We will never use HCES to recover debt from current tenants or for possession cases.</w:t>
      </w:r>
    </w:p>
    <w:p w14:paraId="114BF50A" w14:textId="3EF04620" w:rsidR="00127723" w:rsidRPr="00AB562F" w:rsidRDefault="00127723" w:rsidP="00127723">
      <w:pPr>
        <w:spacing w:after="13" w:line="259" w:lineRule="auto"/>
        <w:ind w:left="0" w:firstLine="0"/>
        <w:jc w:val="left"/>
        <w:rPr>
          <w:color w:val="215E99" w:themeColor="text2" w:themeTint="BF"/>
          <w:sz w:val="24"/>
        </w:rPr>
      </w:pPr>
    </w:p>
    <w:p w14:paraId="12007B20" w14:textId="38ECCDF3" w:rsidR="00EB7308" w:rsidRPr="00AB562F" w:rsidRDefault="006D05ED" w:rsidP="00AB562F">
      <w:pPr>
        <w:spacing w:after="13" w:line="259" w:lineRule="auto"/>
        <w:jc w:val="left"/>
        <w:rPr>
          <w:b/>
          <w:bCs/>
          <w:color w:val="215E99" w:themeColor="text2" w:themeTint="BF"/>
          <w:sz w:val="24"/>
        </w:rPr>
      </w:pPr>
      <w:r w:rsidRPr="00AB562F">
        <w:rPr>
          <w:b/>
          <w:bCs/>
          <w:color w:val="215E99" w:themeColor="text2" w:themeTint="BF"/>
          <w:sz w:val="24"/>
        </w:rPr>
        <w:t>7.</w:t>
      </w:r>
      <w:r w:rsidR="00E61818" w:rsidRPr="00AB562F">
        <w:rPr>
          <w:b/>
          <w:bCs/>
          <w:color w:val="215E99" w:themeColor="text2" w:themeTint="BF"/>
          <w:sz w:val="24"/>
        </w:rPr>
        <w:t>8</w:t>
      </w:r>
      <w:r w:rsidRPr="00AB562F">
        <w:rPr>
          <w:b/>
          <w:bCs/>
          <w:color w:val="215E99" w:themeColor="text2" w:themeTint="BF"/>
          <w:sz w:val="24"/>
        </w:rPr>
        <w:tab/>
      </w:r>
      <w:r w:rsidR="00127723" w:rsidRPr="00AB562F">
        <w:rPr>
          <w:b/>
          <w:bCs/>
          <w:color w:val="215E99" w:themeColor="text2" w:themeTint="BF"/>
          <w:sz w:val="24"/>
        </w:rPr>
        <w:t>Other Debt Recovery Action</w:t>
      </w:r>
    </w:p>
    <w:p w14:paraId="7F8C199D" w14:textId="0AA54403" w:rsidR="00127723" w:rsidRPr="00AB562F" w:rsidRDefault="00127723" w:rsidP="00127723">
      <w:pPr>
        <w:spacing w:after="13" w:line="259" w:lineRule="auto"/>
        <w:ind w:left="0" w:firstLine="0"/>
        <w:jc w:val="left"/>
        <w:rPr>
          <w:b/>
          <w:bCs/>
          <w:color w:val="215E99" w:themeColor="text2" w:themeTint="BF"/>
          <w:sz w:val="24"/>
        </w:rPr>
      </w:pPr>
      <w:r w:rsidRPr="00AB562F">
        <w:rPr>
          <w:b/>
          <w:bCs/>
          <w:color w:val="215E99" w:themeColor="text2" w:themeTint="BF"/>
          <w:sz w:val="24"/>
        </w:rPr>
        <w:t xml:space="preserve"> </w:t>
      </w:r>
      <w:r w:rsidR="00EB7308" w:rsidRPr="00AB562F">
        <w:rPr>
          <w:b/>
          <w:bCs/>
          <w:color w:val="215E99" w:themeColor="text2" w:themeTint="BF"/>
          <w:sz w:val="24"/>
        </w:rPr>
        <w:tab/>
      </w:r>
      <w:r w:rsidRPr="00AB562F">
        <w:rPr>
          <w:b/>
          <w:bCs/>
          <w:color w:val="215E99" w:themeColor="text2" w:themeTint="BF"/>
          <w:sz w:val="24"/>
        </w:rPr>
        <w:t>Use of debt recovery agencies</w:t>
      </w:r>
    </w:p>
    <w:p w14:paraId="3CBFA2D5" w14:textId="77777777" w:rsidR="00127723" w:rsidRPr="00AB562F" w:rsidRDefault="00127723" w:rsidP="00EB7308">
      <w:pPr>
        <w:spacing w:after="13" w:line="259" w:lineRule="auto"/>
        <w:ind w:left="720" w:firstLine="0"/>
        <w:jc w:val="left"/>
        <w:rPr>
          <w:color w:val="215E99" w:themeColor="text2" w:themeTint="BF"/>
          <w:sz w:val="24"/>
        </w:rPr>
      </w:pPr>
      <w:r w:rsidRPr="00AB562F">
        <w:rPr>
          <w:color w:val="215E99" w:themeColor="text2" w:themeTint="BF"/>
          <w:sz w:val="24"/>
        </w:rPr>
        <w:t>We may engage a debt recovery agency to recover money owed by former tenants, but only after we have made reasonable efforts to engage directly.</w:t>
      </w:r>
    </w:p>
    <w:p w14:paraId="2CD99A93" w14:textId="77777777" w:rsidR="00EB7308" w:rsidRPr="00AB562F" w:rsidRDefault="00EB7308" w:rsidP="00EB7308">
      <w:pPr>
        <w:spacing w:after="13" w:line="259" w:lineRule="auto"/>
        <w:ind w:left="720" w:firstLine="0"/>
        <w:jc w:val="left"/>
        <w:rPr>
          <w:color w:val="215E99" w:themeColor="text2" w:themeTint="BF"/>
          <w:sz w:val="24"/>
        </w:rPr>
      </w:pPr>
    </w:p>
    <w:p w14:paraId="431C8B1E" w14:textId="77777777" w:rsidR="00067D96" w:rsidRDefault="00EB7308" w:rsidP="00127723">
      <w:pPr>
        <w:spacing w:after="13" w:line="259" w:lineRule="auto"/>
        <w:ind w:left="0" w:firstLine="0"/>
        <w:jc w:val="left"/>
        <w:rPr>
          <w:b/>
          <w:bCs/>
          <w:color w:val="215E99" w:themeColor="text2" w:themeTint="BF"/>
          <w:sz w:val="24"/>
        </w:rPr>
      </w:pPr>
      <w:r w:rsidRPr="00AB562F">
        <w:rPr>
          <w:b/>
          <w:bCs/>
          <w:color w:val="215E99" w:themeColor="text2" w:themeTint="BF"/>
          <w:sz w:val="24"/>
        </w:rPr>
        <w:tab/>
      </w:r>
    </w:p>
    <w:p w14:paraId="1ED69687" w14:textId="45901258" w:rsidR="00127723" w:rsidRPr="00AB562F" w:rsidRDefault="00EB7308" w:rsidP="00067D96">
      <w:pPr>
        <w:spacing w:after="13" w:line="259" w:lineRule="auto"/>
        <w:ind w:left="0" w:firstLine="720"/>
        <w:jc w:val="left"/>
        <w:rPr>
          <w:b/>
          <w:bCs/>
          <w:color w:val="215E99" w:themeColor="text2" w:themeTint="BF"/>
          <w:sz w:val="24"/>
        </w:rPr>
      </w:pPr>
      <w:r w:rsidRPr="00AB562F">
        <w:rPr>
          <w:b/>
          <w:bCs/>
          <w:color w:val="215E99" w:themeColor="text2" w:themeTint="BF"/>
          <w:sz w:val="24"/>
        </w:rPr>
        <w:lastRenderedPageBreak/>
        <w:t xml:space="preserve">Debt Recovery </w:t>
      </w:r>
      <w:r w:rsidR="00127723" w:rsidRPr="00AB562F">
        <w:rPr>
          <w:b/>
          <w:bCs/>
          <w:color w:val="215E99" w:themeColor="text2" w:themeTint="BF"/>
          <w:sz w:val="24"/>
        </w:rPr>
        <w:t>Agency standards</w:t>
      </w:r>
    </w:p>
    <w:p w14:paraId="29598805" w14:textId="77777777" w:rsidR="00127723" w:rsidRPr="00AB562F" w:rsidRDefault="00127723" w:rsidP="00EB7308">
      <w:pPr>
        <w:spacing w:after="13" w:line="259" w:lineRule="auto"/>
        <w:ind w:left="0" w:firstLine="720"/>
        <w:jc w:val="left"/>
        <w:rPr>
          <w:color w:val="215E99" w:themeColor="text2" w:themeTint="BF"/>
          <w:sz w:val="24"/>
        </w:rPr>
      </w:pPr>
      <w:r w:rsidRPr="00AB562F">
        <w:rPr>
          <w:color w:val="215E99" w:themeColor="text2" w:themeTint="BF"/>
          <w:sz w:val="24"/>
        </w:rPr>
        <w:t>Any agency we work with must:</w:t>
      </w:r>
    </w:p>
    <w:p w14:paraId="6AC3EC86" w14:textId="77777777" w:rsidR="00127723" w:rsidRPr="00AB562F" w:rsidRDefault="00127723" w:rsidP="00127723">
      <w:pPr>
        <w:numPr>
          <w:ilvl w:val="0"/>
          <w:numId w:val="52"/>
        </w:numPr>
        <w:tabs>
          <w:tab w:val="num" w:pos="720"/>
        </w:tabs>
        <w:spacing w:after="13" w:line="259" w:lineRule="auto"/>
        <w:jc w:val="left"/>
        <w:rPr>
          <w:color w:val="215E99" w:themeColor="text2" w:themeTint="BF"/>
          <w:sz w:val="24"/>
        </w:rPr>
      </w:pPr>
      <w:r w:rsidRPr="00AB562F">
        <w:rPr>
          <w:color w:val="215E99" w:themeColor="text2" w:themeTint="BF"/>
          <w:sz w:val="24"/>
        </w:rPr>
        <w:t>Have experience working with social landlords</w:t>
      </w:r>
    </w:p>
    <w:p w14:paraId="7955C02B" w14:textId="77777777" w:rsidR="00127723" w:rsidRPr="00AB562F" w:rsidRDefault="00127723" w:rsidP="00127723">
      <w:pPr>
        <w:numPr>
          <w:ilvl w:val="0"/>
          <w:numId w:val="52"/>
        </w:numPr>
        <w:tabs>
          <w:tab w:val="num" w:pos="720"/>
        </w:tabs>
        <w:spacing w:after="13" w:line="259" w:lineRule="auto"/>
        <w:jc w:val="left"/>
        <w:rPr>
          <w:color w:val="215E99" w:themeColor="text2" w:themeTint="BF"/>
          <w:sz w:val="24"/>
        </w:rPr>
      </w:pPr>
      <w:r w:rsidRPr="00AB562F">
        <w:rPr>
          <w:color w:val="215E99" w:themeColor="text2" w:themeTint="BF"/>
          <w:sz w:val="24"/>
        </w:rPr>
        <w:t>Be FCA-registered and compliant with relevant legislation</w:t>
      </w:r>
    </w:p>
    <w:p w14:paraId="69BA3C9C" w14:textId="77777777" w:rsidR="00127723" w:rsidRPr="00AB562F" w:rsidRDefault="00127723" w:rsidP="00127723">
      <w:pPr>
        <w:numPr>
          <w:ilvl w:val="0"/>
          <w:numId w:val="52"/>
        </w:numPr>
        <w:tabs>
          <w:tab w:val="num" w:pos="720"/>
        </w:tabs>
        <w:spacing w:after="13" w:line="259" w:lineRule="auto"/>
        <w:jc w:val="left"/>
        <w:rPr>
          <w:color w:val="215E99" w:themeColor="text2" w:themeTint="BF"/>
          <w:sz w:val="24"/>
        </w:rPr>
      </w:pPr>
      <w:r w:rsidRPr="00AB562F">
        <w:rPr>
          <w:color w:val="215E99" w:themeColor="text2" w:themeTint="BF"/>
          <w:sz w:val="24"/>
        </w:rPr>
        <w:t>Act fairly and respectfully</w:t>
      </w:r>
    </w:p>
    <w:p w14:paraId="28B42AC7" w14:textId="77777777" w:rsidR="00127723" w:rsidRPr="00AB562F" w:rsidRDefault="00127723" w:rsidP="00127723">
      <w:pPr>
        <w:numPr>
          <w:ilvl w:val="0"/>
          <w:numId w:val="52"/>
        </w:numPr>
        <w:tabs>
          <w:tab w:val="num" w:pos="720"/>
        </w:tabs>
        <w:spacing w:after="13" w:line="259" w:lineRule="auto"/>
        <w:jc w:val="left"/>
        <w:rPr>
          <w:color w:val="215E99" w:themeColor="text2" w:themeTint="BF"/>
          <w:sz w:val="24"/>
        </w:rPr>
      </w:pPr>
      <w:r w:rsidRPr="00AB562F">
        <w:rPr>
          <w:color w:val="215E99" w:themeColor="text2" w:themeTint="BF"/>
          <w:sz w:val="24"/>
        </w:rPr>
        <w:t>Avoid any form of harassment</w:t>
      </w:r>
    </w:p>
    <w:p w14:paraId="3D7F6F4B" w14:textId="77777777" w:rsidR="00E61818" w:rsidRPr="00AB562F" w:rsidRDefault="00E61818" w:rsidP="00E61818">
      <w:pPr>
        <w:spacing w:after="13" w:line="259" w:lineRule="auto"/>
        <w:ind w:left="1440" w:firstLine="0"/>
        <w:jc w:val="left"/>
        <w:rPr>
          <w:color w:val="215E99" w:themeColor="text2" w:themeTint="BF"/>
          <w:sz w:val="24"/>
        </w:rPr>
      </w:pPr>
    </w:p>
    <w:p w14:paraId="22D9E2AC" w14:textId="41CBAD4D" w:rsidR="00127723" w:rsidRPr="00AB562F" w:rsidRDefault="00127723" w:rsidP="00E61818">
      <w:pPr>
        <w:spacing w:after="13" w:line="259" w:lineRule="auto"/>
        <w:ind w:left="0" w:firstLine="720"/>
        <w:jc w:val="left"/>
        <w:rPr>
          <w:b/>
          <w:bCs/>
          <w:color w:val="215E99" w:themeColor="text2" w:themeTint="BF"/>
          <w:sz w:val="24"/>
        </w:rPr>
      </w:pPr>
      <w:r w:rsidRPr="00AB562F">
        <w:rPr>
          <w:b/>
          <w:bCs/>
          <w:color w:val="215E99" w:themeColor="text2" w:themeTint="BF"/>
          <w:sz w:val="24"/>
        </w:rPr>
        <w:t>Additional recovery tools</w:t>
      </w:r>
    </w:p>
    <w:p w14:paraId="1BD993D0" w14:textId="77777777" w:rsidR="00127723" w:rsidRPr="00AB562F" w:rsidRDefault="00127723" w:rsidP="0029265D">
      <w:pPr>
        <w:spacing w:after="13" w:line="259" w:lineRule="auto"/>
        <w:ind w:left="720" w:firstLine="0"/>
        <w:jc w:val="left"/>
        <w:rPr>
          <w:color w:val="215E99" w:themeColor="text2" w:themeTint="BF"/>
          <w:sz w:val="24"/>
        </w:rPr>
      </w:pPr>
      <w:r w:rsidRPr="00AB562F">
        <w:rPr>
          <w:color w:val="215E99" w:themeColor="text2" w:themeTint="BF"/>
          <w:sz w:val="24"/>
        </w:rPr>
        <w:t>We may also consider other appropriate legal tools to recover money owed by former tenants.</w:t>
      </w:r>
    </w:p>
    <w:p w14:paraId="0508564D" w14:textId="6AB090D2" w:rsidR="00127723" w:rsidRPr="00AB562F" w:rsidRDefault="00127723" w:rsidP="00127723">
      <w:pPr>
        <w:spacing w:after="13" w:line="259" w:lineRule="auto"/>
        <w:ind w:left="0" w:firstLine="0"/>
        <w:jc w:val="left"/>
        <w:rPr>
          <w:color w:val="215E99" w:themeColor="text2" w:themeTint="BF"/>
          <w:sz w:val="24"/>
        </w:rPr>
      </w:pPr>
    </w:p>
    <w:p w14:paraId="2BE3833E" w14:textId="5F5ED8AB" w:rsidR="00127723" w:rsidRPr="00AB562F" w:rsidRDefault="006D05ED" w:rsidP="00AB562F">
      <w:pPr>
        <w:spacing w:after="13" w:line="259" w:lineRule="auto"/>
        <w:jc w:val="left"/>
        <w:rPr>
          <w:b/>
          <w:bCs/>
          <w:color w:val="215E99" w:themeColor="text2" w:themeTint="BF"/>
          <w:sz w:val="24"/>
        </w:rPr>
      </w:pPr>
      <w:r w:rsidRPr="00AB562F">
        <w:rPr>
          <w:b/>
          <w:bCs/>
          <w:color w:val="215E99" w:themeColor="text2" w:themeTint="BF"/>
          <w:sz w:val="24"/>
        </w:rPr>
        <w:t>7.</w:t>
      </w:r>
      <w:r w:rsidR="00E61818" w:rsidRPr="00AB562F">
        <w:rPr>
          <w:b/>
          <w:bCs/>
          <w:color w:val="215E99" w:themeColor="text2" w:themeTint="BF"/>
          <w:sz w:val="24"/>
        </w:rPr>
        <w:t>9</w:t>
      </w:r>
      <w:r w:rsidRPr="00AB562F">
        <w:rPr>
          <w:b/>
          <w:bCs/>
          <w:color w:val="215E99" w:themeColor="text2" w:themeTint="BF"/>
          <w:sz w:val="24"/>
        </w:rPr>
        <w:tab/>
      </w:r>
      <w:r w:rsidR="00127723" w:rsidRPr="00AB562F">
        <w:rPr>
          <w:b/>
          <w:bCs/>
          <w:color w:val="215E99" w:themeColor="text2" w:themeTint="BF"/>
          <w:sz w:val="24"/>
        </w:rPr>
        <w:t>Eviction</w:t>
      </w:r>
    </w:p>
    <w:p w14:paraId="522EAF00" w14:textId="2AB45C60" w:rsidR="00127723" w:rsidRPr="00AB562F" w:rsidRDefault="0029265D" w:rsidP="00127723">
      <w:pPr>
        <w:spacing w:after="13" w:line="259" w:lineRule="auto"/>
        <w:ind w:left="0" w:firstLine="0"/>
        <w:jc w:val="left"/>
        <w:rPr>
          <w:b/>
          <w:bCs/>
          <w:color w:val="215E99" w:themeColor="text2" w:themeTint="BF"/>
          <w:sz w:val="24"/>
        </w:rPr>
      </w:pPr>
      <w:r w:rsidRPr="00AB562F">
        <w:rPr>
          <w:b/>
          <w:bCs/>
          <w:color w:val="215E99" w:themeColor="text2" w:themeTint="BF"/>
          <w:sz w:val="24"/>
        </w:rPr>
        <w:tab/>
      </w:r>
    </w:p>
    <w:p w14:paraId="63FC65CB" w14:textId="77777777" w:rsidR="00127723" w:rsidRPr="00AB562F" w:rsidRDefault="00127723" w:rsidP="0029265D">
      <w:pPr>
        <w:spacing w:after="13" w:line="259" w:lineRule="auto"/>
        <w:ind w:left="0" w:firstLine="720"/>
        <w:jc w:val="left"/>
        <w:rPr>
          <w:color w:val="215E99" w:themeColor="text2" w:themeTint="BF"/>
          <w:sz w:val="24"/>
        </w:rPr>
      </w:pPr>
      <w:r w:rsidRPr="00AB562F">
        <w:rPr>
          <w:color w:val="215E99" w:themeColor="text2" w:themeTint="BF"/>
          <w:sz w:val="24"/>
        </w:rPr>
        <w:t>Eviction is always a last resort. We will do everything we can to avoid it.</w:t>
      </w:r>
    </w:p>
    <w:p w14:paraId="017F861E" w14:textId="51D68DA7" w:rsidR="00E61818" w:rsidRPr="00AB562F" w:rsidRDefault="0029265D" w:rsidP="00127723">
      <w:pPr>
        <w:spacing w:after="13" w:line="259" w:lineRule="auto"/>
        <w:ind w:left="0" w:firstLine="0"/>
        <w:jc w:val="left"/>
        <w:rPr>
          <w:b/>
          <w:bCs/>
          <w:color w:val="215E99" w:themeColor="text2" w:themeTint="BF"/>
          <w:sz w:val="24"/>
        </w:rPr>
      </w:pPr>
      <w:r w:rsidRPr="00AB562F">
        <w:rPr>
          <w:b/>
          <w:bCs/>
          <w:color w:val="215E99" w:themeColor="text2" w:themeTint="BF"/>
          <w:sz w:val="24"/>
        </w:rPr>
        <w:tab/>
      </w:r>
    </w:p>
    <w:p w14:paraId="64DA11EF" w14:textId="1C0B887B" w:rsidR="00127723" w:rsidRPr="00AB562F" w:rsidRDefault="00127723" w:rsidP="00E61818">
      <w:pPr>
        <w:spacing w:after="13" w:line="259" w:lineRule="auto"/>
        <w:ind w:left="0" w:firstLine="720"/>
        <w:jc w:val="left"/>
        <w:rPr>
          <w:b/>
          <w:bCs/>
          <w:color w:val="215E99" w:themeColor="text2" w:themeTint="BF"/>
          <w:sz w:val="24"/>
        </w:rPr>
      </w:pPr>
      <w:r w:rsidRPr="00AB562F">
        <w:rPr>
          <w:b/>
          <w:bCs/>
          <w:color w:val="215E99" w:themeColor="text2" w:themeTint="BF"/>
          <w:sz w:val="24"/>
        </w:rPr>
        <w:t>Authorisation and process</w:t>
      </w:r>
    </w:p>
    <w:p w14:paraId="309DDD08" w14:textId="357186ED" w:rsidR="0029265D" w:rsidRPr="00AB562F" w:rsidRDefault="00127723" w:rsidP="770E1C0B">
      <w:pPr>
        <w:spacing w:after="13" w:line="259" w:lineRule="auto"/>
        <w:ind w:left="720" w:firstLine="0"/>
        <w:jc w:val="left"/>
        <w:rPr>
          <w:color w:val="215E99" w:themeColor="text2" w:themeTint="BF"/>
          <w:sz w:val="24"/>
        </w:rPr>
      </w:pPr>
      <w:r w:rsidRPr="00AB562F">
        <w:rPr>
          <w:color w:val="215E99" w:themeColor="text2" w:themeTint="BF"/>
          <w:sz w:val="24"/>
        </w:rPr>
        <w:t>All evictions must be approved by the Head of Housing </w:t>
      </w:r>
      <w:r w:rsidR="4B050F71" w:rsidRPr="00AB562F">
        <w:rPr>
          <w:color w:val="215E99" w:themeColor="text2" w:themeTint="BF"/>
          <w:sz w:val="24"/>
        </w:rPr>
        <w:t xml:space="preserve">Operations </w:t>
      </w:r>
      <w:r w:rsidRPr="00AB562F">
        <w:rPr>
          <w:color w:val="215E99" w:themeColor="text2" w:themeTint="BF"/>
          <w:sz w:val="24"/>
        </w:rPr>
        <w:t>or the Director of Operations (in their absence).</w:t>
      </w:r>
    </w:p>
    <w:p w14:paraId="1CEEDAF6" w14:textId="24F6F190" w:rsidR="00127723" w:rsidRPr="00AB562F" w:rsidRDefault="00127723" w:rsidP="0029265D">
      <w:pPr>
        <w:spacing w:after="13" w:line="259" w:lineRule="auto"/>
        <w:ind w:left="720" w:firstLine="0"/>
        <w:jc w:val="left"/>
        <w:rPr>
          <w:color w:val="215E99" w:themeColor="text2" w:themeTint="BF"/>
          <w:sz w:val="24"/>
        </w:rPr>
      </w:pPr>
      <w:r w:rsidRPr="00AB562F">
        <w:rPr>
          <w:color w:val="215E99" w:themeColor="text2" w:themeTint="BF"/>
          <w:sz w:val="24"/>
        </w:rPr>
        <w:br/>
        <w:t>Evictions will only be carried out by a County Court Bailiff, and we will work with them to ensure the process is handled sensitively.</w:t>
      </w:r>
    </w:p>
    <w:p w14:paraId="7DAAEF34" w14:textId="77777777" w:rsidR="00ED2DF0" w:rsidRPr="00AB562F" w:rsidRDefault="00ED2DF0" w:rsidP="0029265D">
      <w:pPr>
        <w:spacing w:after="13" w:line="259" w:lineRule="auto"/>
        <w:ind w:left="720" w:firstLine="0"/>
        <w:jc w:val="left"/>
        <w:rPr>
          <w:color w:val="215E99" w:themeColor="text2" w:themeTint="BF"/>
          <w:sz w:val="24"/>
        </w:rPr>
      </w:pPr>
    </w:p>
    <w:p w14:paraId="1252E0BE" w14:textId="72F25369" w:rsidR="00127723" w:rsidRPr="00AB562F" w:rsidRDefault="00127723" w:rsidP="00127723">
      <w:pPr>
        <w:spacing w:after="13" w:line="259" w:lineRule="auto"/>
        <w:ind w:left="0" w:firstLine="0"/>
        <w:jc w:val="left"/>
        <w:rPr>
          <w:b/>
          <w:bCs/>
          <w:color w:val="215E99" w:themeColor="text2" w:themeTint="BF"/>
          <w:sz w:val="24"/>
        </w:rPr>
      </w:pPr>
      <w:r w:rsidRPr="00AB562F">
        <w:rPr>
          <w:b/>
          <w:bCs/>
          <w:color w:val="215E99" w:themeColor="text2" w:themeTint="BF"/>
          <w:sz w:val="24"/>
        </w:rPr>
        <w:t>7.</w:t>
      </w:r>
      <w:r w:rsidR="00E61818" w:rsidRPr="00AB562F">
        <w:rPr>
          <w:b/>
          <w:bCs/>
          <w:color w:val="215E99" w:themeColor="text2" w:themeTint="BF"/>
          <w:sz w:val="24"/>
        </w:rPr>
        <w:t>10</w:t>
      </w:r>
      <w:r w:rsidRPr="00AB562F">
        <w:rPr>
          <w:b/>
          <w:bCs/>
          <w:color w:val="215E99" w:themeColor="text2" w:themeTint="BF"/>
          <w:sz w:val="24"/>
        </w:rPr>
        <w:t xml:space="preserve"> </w:t>
      </w:r>
      <w:r w:rsidR="00E61818" w:rsidRPr="00AB562F">
        <w:rPr>
          <w:b/>
          <w:bCs/>
          <w:color w:val="215E99" w:themeColor="text2" w:themeTint="BF"/>
          <w:sz w:val="24"/>
        </w:rPr>
        <w:tab/>
      </w:r>
      <w:r w:rsidRPr="00AB562F">
        <w:rPr>
          <w:b/>
          <w:bCs/>
          <w:color w:val="215E99" w:themeColor="text2" w:themeTint="BF"/>
          <w:sz w:val="24"/>
        </w:rPr>
        <w:t>Supporting the tenant</w:t>
      </w:r>
    </w:p>
    <w:p w14:paraId="1084968B" w14:textId="77777777" w:rsidR="00127723" w:rsidRPr="00AB562F" w:rsidRDefault="00127723" w:rsidP="0029265D">
      <w:pPr>
        <w:spacing w:after="13" w:line="259" w:lineRule="auto"/>
        <w:ind w:left="720" w:firstLine="0"/>
        <w:jc w:val="left"/>
        <w:rPr>
          <w:color w:val="215E99" w:themeColor="text2" w:themeTint="BF"/>
          <w:sz w:val="24"/>
        </w:rPr>
      </w:pPr>
      <w:r w:rsidRPr="00AB562F">
        <w:rPr>
          <w:color w:val="215E99" w:themeColor="text2" w:themeTint="BF"/>
          <w:sz w:val="24"/>
        </w:rPr>
        <w:t>We will notify the local authority’s homelessness team and support the tenant by:</w:t>
      </w:r>
    </w:p>
    <w:p w14:paraId="49900AD8" w14:textId="77777777" w:rsidR="00127723" w:rsidRPr="00AB562F" w:rsidRDefault="00127723" w:rsidP="00127723">
      <w:pPr>
        <w:numPr>
          <w:ilvl w:val="0"/>
          <w:numId w:val="53"/>
        </w:numPr>
        <w:tabs>
          <w:tab w:val="num" w:pos="720"/>
        </w:tabs>
        <w:spacing w:after="13" w:line="259" w:lineRule="auto"/>
        <w:jc w:val="left"/>
        <w:rPr>
          <w:color w:val="215E99" w:themeColor="text2" w:themeTint="BF"/>
          <w:sz w:val="24"/>
        </w:rPr>
      </w:pPr>
      <w:r w:rsidRPr="00AB562F">
        <w:rPr>
          <w:color w:val="215E99" w:themeColor="text2" w:themeTint="BF"/>
          <w:sz w:val="24"/>
        </w:rPr>
        <w:t>Advising them to contact their local authority for temporary accommodation</w:t>
      </w:r>
    </w:p>
    <w:p w14:paraId="35FCCAB9" w14:textId="77777777" w:rsidR="00127723" w:rsidRPr="00AB562F" w:rsidRDefault="00127723" w:rsidP="00127723">
      <w:pPr>
        <w:numPr>
          <w:ilvl w:val="0"/>
          <w:numId w:val="53"/>
        </w:numPr>
        <w:tabs>
          <w:tab w:val="num" w:pos="720"/>
        </w:tabs>
        <w:spacing w:after="13" w:line="259" w:lineRule="auto"/>
        <w:jc w:val="left"/>
        <w:rPr>
          <w:color w:val="215E99" w:themeColor="text2" w:themeTint="BF"/>
          <w:sz w:val="24"/>
        </w:rPr>
      </w:pPr>
      <w:r w:rsidRPr="00AB562F">
        <w:rPr>
          <w:color w:val="215E99" w:themeColor="text2" w:themeTint="BF"/>
          <w:sz w:val="24"/>
        </w:rPr>
        <w:t>Signposting to support services such as </w:t>
      </w:r>
      <w:r w:rsidRPr="00AB562F">
        <w:rPr>
          <w:b/>
          <w:bCs/>
          <w:color w:val="215E99" w:themeColor="text2" w:themeTint="BF"/>
          <w:sz w:val="24"/>
        </w:rPr>
        <w:t>Shelter</w:t>
      </w:r>
      <w:r w:rsidRPr="00AB562F">
        <w:rPr>
          <w:color w:val="215E99" w:themeColor="text2" w:themeTint="BF"/>
          <w:sz w:val="24"/>
        </w:rPr>
        <w:t>, </w:t>
      </w:r>
      <w:r w:rsidRPr="00AB562F">
        <w:rPr>
          <w:b/>
          <w:bCs/>
          <w:color w:val="215E99" w:themeColor="text2" w:themeTint="BF"/>
          <w:sz w:val="24"/>
        </w:rPr>
        <w:t>Citizens Advice</w:t>
      </w:r>
      <w:r w:rsidRPr="00AB562F">
        <w:rPr>
          <w:color w:val="215E99" w:themeColor="text2" w:themeTint="BF"/>
          <w:sz w:val="24"/>
        </w:rPr>
        <w:t>, or other local agencies</w:t>
      </w:r>
    </w:p>
    <w:p w14:paraId="3DF9F545" w14:textId="77777777" w:rsidR="00127723" w:rsidRPr="00AB562F" w:rsidRDefault="00127723" w:rsidP="00127723">
      <w:pPr>
        <w:numPr>
          <w:ilvl w:val="0"/>
          <w:numId w:val="53"/>
        </w:numPr>
        <w:tabs>
          <w:tab w:val="num" w:pos="720"/>
        </w:tabs>
        <w:spacing w:after="13" w:line="259" w:lineRule="auto"/>
        <w:jc w:val="left"/>
        <w:rPr>
          <w:color w:val="215E99" w:themeColor="text2" w:themeTint="BF"/>
          <w:sz w:val="24"/>
        </w:rPr>
      </w:pPr>
      <w:r w:rsidRPr="00AB562F">
        <w:rPr>
          <w:color w:val="215E99" w:themeColor="text2" w:themeTint="BF"/>
          <w:sz w:val="24"/>
        </w:rPr>
        <w:t>Agreeing a reasonable timeframe for them to collect any belongings left in the property</w:t>
      </w:r>
    </w:p>
    <w:p w14:paraId="599FAC51" w14:textId="696600FB" w:rsidR="005A3C79" w:rsidRPr="00AB562F" w:rsidRDefault="005A3C79" w:rsidP="004039B2">
      <w:pPr>
        <w:spacing w:after="13" w:line="259" w:lineRule="auto"/>
        <w:ind w:left="0" w:firstLine="0"/>
        <w:jc w:val="left"/>
        <w:rPr>
          <w:color w:val="215E99" w:themeColor="text2" w:themeTint="BF"/>
          <w:sz w:val="24"/>
        </w:rPr>
      </w:pPr>
    </w:p>
    <w:p w14:paraId="3CE21993" w14:textId="3CCBBBAF" w:rsidR="005A3C79" w:rsidRPr="00AB562F" w:rsidRDefault="009658BC" w:rsidP="00F7098B">
      <w:pPr>
        <w:pStyle w:val="Heading1"/>
        <w:numPr>
          <w:ilvl w:val="0"/>
          <w:numId w:val="0"/>
        </w:numPr>
        <w:ind w:left="-15"/>
        <w:rPr>
          <w:color w:val="A02B93" w:themeColor="accent5"/>
        </w:rPr>
      </w:pPr>
      <w:r w:rsidRPr="00AB562F">
        <w:rPr>
          <w:color w:val="A02B93" w:themeColor="accent5"/>
        </w:rPr>
        <w:t>8</w:t>
      </w:r>
      <w:r w:rsidRPr="00AB562F">
        <w:rPr>
          <w:color w:val="A02B93" w:themeColor="accent5"/>
        </w:rPr>
        <w:tab/>
        <w:t xml:space="preserve">Review   </w:t>
      </w:r>
    </w:p>
    <w:p w14:paraId="48FBEF1F" w14:textId="533609B6" w:rsidR="005A3C79" w:rsidRPr="00AB562F" w:rsidRDefault="002A100A" w:rsidP="004039B2">
      <w:pPr>
        <w:ind w:left="703" w:right="57"/>
        <w:jc w:val="left"/>
        <w:rPr>
          <w:color w:val="215E99" w:themeColor="text2" w:themeTint="BF"/>
          <w:sz w:val="24"/>
        </w:rPr>
      </w:pPr>
      <w:r w:rsidRPr="00AB562F">
        <w:rPr>
          <w:b/>
          <w:bCs/>
          <w:color w:val="215E99" w:themeColor="text2" w:themeTint="BF"/>
          <w:sz w:val="24"/>
        </w:rPr>
        <w:t>8.1</w:t>
      </w:r>
      <w:r w:rsidR="009658BC" w:rsidRPr="00AB562F">
        <w:rPr>
          <w:color w:val="215E99" w:themeColor="text2" w:themeTint="BF"/>
          <w:sz w:val="24"/>
        </w:rPr>
        <w:tab/>
      </w:r>
      <w:r w:rsidRPr="00AB562F">
        <w:rPr>
          <w:color w:val="215E99" w:themeColor="text2" w:themeTint="BF"/>
          <w:sz w:val="24"/>
        </w:rPr>
        <w:t xml:space="preserve">This Policy shall be reviewed and updated every two years or if there are any significant changes to current legislation, regulations or codes of practice or guidance.  </w:t>
      </w:r>
    </w:p>
    <w:p w14:paraId="3E11AC4B" w14:textId="77777777" w:rsidR="009658BC" w:rsidRPr="00AB562F" w:rsidRDefault="009658BC" w:rsidP="004039B2">
      <w:pPr>
        <w:spacing w:after="13" w:line="259" w:lineRule="auto"/>
        <w:ind w:left="0" w:firstLine="0"/>
        <w:jc w:val="left"/>
        <w:rPr>
          <w:color w:val="215E99" w:themeColor="text2" w:themeTint="BF"/>
          <w:sz w:val="24"/>
        </w:rPr>
      </w:pPr>
    </w:p>
    <w:p w14:paraId="3F41B78C" w14:textId="3CEB428F" w:rsidR="005A3C79" w:rsidRPr="00AB562F" w:rsidRDefault="009658BC" w:rsidP="00F7098B">
      <w:pPr>
        <w:spacing w:after="13" w:line="259" w:lineRule="auto"/>
        <w:ind w:left="0" w:firstLine="0"/>
        <w:jc w:val="left"/>
        <w:rPr>
          <w:color w:val="A02B93" w:themeColor="accent5"/>
          <w:sz w:val="24"/>
        </w:rPr>
      </w:pPr>
      <w:r w:rsidRPr="00AB562F">
        <w:rPr>
          <w:b/>
          <w:bCs/>
          <w:color w:val="A02B93" w:themeColor="accent5"/>
          <w:sz w:val="24"/>
        </w:rPr>
        <w:t>9</w:t>
      </w:r>
      <w:r w:rsidRPr="00AB562F">
        <w:rPr>
          <w:b/>
          <w:bCs/>
          <w:color w:val="A02B93" w:themeColor="accent5"/>
          <w:sz w:val="24"/>
        </w:rPr>
        <w:tab/>
        <w:t xml:space="preserve">Governance and Assurance </w:t>
      </w:r>
      <w:r w:rsidRPr="00AB562F">
        <w:rPr>
          <w:color w:val="A02B93" w:themeColor="accent5"/>
          <w:sz w:val="24"/>
        </w:rPr>
        <w:t xml:space="preserve"> </w:t>
      </w:r>
    </w:p>
    <w:p w14:paraId="572B5D42" w14:textId="5F4A9949" w:rsidR="005A3C79" w:rsidRPr="00AB562F" w:rsidRDefault="002A100A" w:rsidP="004039B2">
      <w:pPr>
        <w:ind w:left="703" w:right="57"/>
        <w:jc w:val="left"/>
        <w:rPr>
          <w:color w:val="215E99" w:themeColor="text2" w:themeTint="BF"/>
          <w:sz w:val="24"/>
        </w:rPr>
      </w:pPr>
      <w:r w:rsidRPr="00AB562F">
        <w:rPr>
          <w:b/>
          <w:bCs/>
          <w:color w:val="215E99" w:themeColor="text2" w:themeTint="BF"/>
          <w:sz w:val="24"/>
        </w:rPr>
        <w:t>9.1</w:t>
      </w:r>
      <w:r w:rsidRPr="00AB562F">
        <w:rPr>
          <w:color w:val="215E99" w:themeColor="text2" w:themeTint="BF"/>
          <w:sz w:val="24"/>
        </w:rPr>
        <w:t xml:space="preserve"> </w:t>
      </w:r>
      <w:r w:rsidR="009658BC" w:rsidRPr="00AB562F">
        <w:rPr>
          <w:color w:val="215E99" w:themeColor="text2" w:themeTint="BF"/>
          <w:sz w:val="24"/>
        </w:rPr>
        <w:tab/>
      </w:r>
      <w:r w:rsidRPr="00AB562F">
        <w:rPr>
          <w:color w:val="215E99" w:themeColor="text2" w:themeTint="BF"/>
          <w:sz w:val="24"/>
        </w:rPr>
        <w:t xml:space="preserve">Monitoring of the implementation of this policy will be the responsibility of Board of Management.  </w:t>
      </w:r>
    </w:p>
    <w:p w14:paraId="35A5A04B" w14:textId="77777777" w:rsidR="005A3C79" w:rsidRPr="00AB562F" w:rsidRDefault="002A100A" w:rsidP="004039B2">
      <w:pPr>
        <w:spacing w:after="0" w:line="259" w:lineRule="auto"/>
        <w:ind w:left="0" w:firstLine="0"/>
        <w:jc w:val="left"/>
        <w:rPr>
          <w:color w:val="215E99" w:themeColor="text2" w:themeTint="BF"/>
          <w:sz w:val="24"/>
        </w:rPr>
      </w:pPr>
      <w:r w:rsidRPr="00AB562F">
        <w:rPr>
          <w:color w:val="215E99" w:themeColor="text2" w:themeTint="BF"/>
          <w:sz w:val="24"/>
        </w:rPr>
        <w:t xml:space="preserve"> </w:t>
      </w:r>
    </w:p>
    <w:p w14:paraId="2E0325A1" w14:textId="0CF51774" w:rsidR="005A3C79" w:rsidRPr="00AB562F" w:rsidRDefault="002A100A" w:rsidP="770E1C0B">
      <w:pPr>
        <w:ind w:left="703" w:right="57"/>
        <w:jc w:val="left"/>
        <w:rPr>
          <w:color w:val="215E99" w:themeColor="text2" w:themeTint="BF"/>
          <w:sz w:val="24"/>
        </w:rPr>
      </w:pPr>
      <w:r w:rsidRPr="00AB562F">
        <w:rPr>
          <w:b/>
          <w:bCs/>
          <w:color w:val="215E99" w:themeColor="text2" w:themeTint="BF"/>
          <w:sz w:val="24"/>
        </w:rPr>
        <w:lastRenderedPageBreak/>
        <w:t>9.2</w:t>
      </w:r>
      <w:r w:rsidRPr="00AB562F">
        <w:rPr>
          <w:color w:val="215E99" w:themeColor="text2" w:themeTint="BF"/>
          <w:sz w:val="24"/>
        </w:rPr>
        <w:t xml:space="preserve"> </w:t>
      </w:r>
      <w:r w:rsidRPr="00AB562F">
        <w:rPr>
          <w:color w:val="215E99" w:themeColor="text2" w:themeTint="BF"/>
        </w:rPr>
        <w:tab/>
      </w:r>
      <w:r w:rsidRPr="00AB562F">
        <w:rPr>
          <w:color w:val="215E99" w:themeColor="text2" w:themeTint="BF"/>
          <w:sz w:val="24"/>
        </w:rPr>
        <w:t>We will set annual performance targets to measure the success of our debt recover</w:t>
      </w:r>
      <w:r w:rsidR="4D32EA4F" w:rsidRPr="00AB562F">
        <w:rPr>
          <w:color w:val="215E99" w:themeColor="text2" w:themeTint="BF"/>
          <w:sz w:val="24"/>
        </w:rPr>
        <w:t>y</w:t>
      </w:r>
      <w:r w:rsidRPr="00AB562F">
        <w:rPr>
          <w:color w:val="215E99" w:themeColor="text2" w:themeTint="BF"/>
          <w:sz w:val="24"/>
        </w:rPr>
        <w:t xml:space="preserve"> service. Progress against these targets will be reported to the Board annually at the end of</w:t>
      </w:r>
      <w:r w:rsidR="00233A29">
        <w:rPr>
          <w:color w:val="215E99" w:themeColor="text2" w:themeTint="BF"/>
          <w:sz w:val="24"/>
        </w:rPr>
        <w:t xml:space="preserve"> </w:t>
      </w:r>
      <w:r w:rsidR="004039B2" w:rsidRPr="00AB562F">
        <w:rPr>
          <w:color w:val="215E99" w:themeColor="text2" w:themeTint="BF"/>
          <w:sz w:val="24"/>
        </w:rPr>
        <w:t xml:space="preserve">each </w:t>
      </w:r>
      <w:r w:rsidRPr="00AB562F">
        <w:rPr>
          <w:color w:val="215E99" w:themeColor="text2" w:themeTint="BF"/>
          <w:sz w:val="24"/>
        </w:rPr>
        <w:t xml:space="preserve">quarter.  </w:t>
      </w:r>
    </w:p>
    <w:p w14:paraId="49C756CC" w14:textId="77777777" w:rsidR="005A3C79" w:rsidRPr="00AB562F" w:rsidRDefault="002A100A" w:rsidP="004039B2">
      <w:pPr>
        <w:spacing w:after="0" w:line="259" w:lineRule="auto"/>
        <w:ind w:left="0" w:firstLine="0"/>
        <w:jc w:val="left"/>
        <w:rPr>
          <w:color w:val="215E99" w:themeColor="text2" w:themeTint="BF"/>
          <w:sz w:val="24"/>
        </w:rPr>
      </w:pPr>
      <w:r w:rsidRPr="00AB562F">
        <w:rPr>
          <w:color w:val="215E99" w:themeColor="text2" w:themeTint="BF"/>
          <w:sz w:val="24"/>
        </w:rPr>
        <w:t xml:space="preserve"> </w:t>
      </w:r>
    </w:p>
    <w:p w14:paraId="7F59AA9F" w14:textId="77777777" w:rsidR="005A3C79" w:rsidRPr="00AB562F" w:rsidRDefault="002A100A" w:rsidP="004039B2">
      <w:pPr>
        <w:tabs>
          <w:tab w:val="center" w:pos="1665"/>
        </w:tabs>
        <w:ind w:left="-15" w:firstLine="0"/>
        <w:jc w:val="left"/>
        <w:rPr>
          <w:color w:val="215E99" w:themeColor="text2" w:themeTint="BF"/>
          <w:sz w:val="24"/>
        </w:rPr>
      </w:pPr>
      <w:r w:rsidRPr="00AB562F">
        <w:rPr>
          <w:color w:val="215E99" w:themeColor="text2" w:themeTint="BF"/>
          <w:sz w:val="24"/>
        </w:rPr>
        <w:t xml:space="preserve"> </w:t>
      </w:r>
      <w:r w:rsidRPr="00AB562F">
        <w:rPr>
          <w:color w:val="215E99" w:themeColor="text2" w:themeTint="BF"/>
          <w:sz w:val="24"/>
        </w:rPr>
        <w:tab/>
        <w:t xml:space="preserve">These will include: </w:t>
      </w:r>
    </w:p>
    <w:p w14:paraId="2DF37FC9" w14:textId="77777777" w:rsidR="005A3C79" w:rsidRPr="00AB562F" w:rsidRDefault="002A100A" w:rsidP="004039B2">
      <w:pPr>
        <w:spacing w:after="10" w:line="259" w:lineRule="auto"/>
        <w:ind w:left="0" w:firstLine="0"/>
        <w:jc w:val="left"/>
        <w:rPr>
          <w:color w:val="215E99" w:themeColor="text2" w:themeTint="BF"/>
          <w:sz w:val="24"/>
        </w:rPr>
      </w:pPr>
      <w:r w:rsidRPr="00AB562F">
        <w:rPr>
          <w:color w:val="215E99" w:themeColor="text2" w:themeTint="BF"/>
          <w:sz w:val="24"/>
        </w:rPr>
        <w:t xml:space="preserve"> </w:t>
      </w:r>
    </w:p>
    <w:p w14:paraId="717A1CC1" w14:textId="77777777" w:rsidR="005A3C79" w:rsidRPr="00AB562F" w:rsidRDefault="002A100A" w:rsidP="004039B2">
      <w:pPr>
        <w:numPr>
          <w:ilvl w:val="0"/>
          <w:numId w:val="7"/>
        </w:numPr>
        <w:ind w:right="57" w:firstLine="0"/>
        <w:jc w:val="left"/>
        <w:rPr>
          <w:color w:val="215E99" w:themeColor="text2" w:themeTint="BF"/>
          <w:sz w:val="24"/>
        </w:rPr>
      </w:pPr>
      <w:r w:rsidRPr="00AB562F">
        <w:rPr>
          <w:color w:val="215E99" w:themeColor="text2" w:themeTint="BF"/>
          <w:sz w:val="24"/>
        </w:rPr>
        <w:t xml:space="preserve">Total value of outstanding rent arrears </w:t>
      </w:r>
    </w:p>
    <w:p w14:paraId="74AE170A" w14:textId="77777777" w:rsidR="005A3C79" w:rsidRPr="00AB562F" w:rsidRDefault="002A100A" w:rsidP="004039B2">
      <w:pPr>
        <w:numPr>
          <w:ilvl w:val="0"/>
          <w:numId w:val="7"/>
        </w:numPr>
        <w:ind w:right="57" w:firstLine="0"/>
        <w:jc w:val="left"/>
        <w:rPr>
          <w:color w:val="215E99" w:themeColor="text2" w:themeTint="BF"/>
          <w:sz w:val="24"/>
        </w:rPr>
      </w:pPr>
      <w:r w:rsidRPr="00AB562F">
        <w:rPr>
          <w:color w:val="215E99" w:themeColor="text2" w:themeTint="BF"/>
          <w:sz w:val="24"/>
        </w:rPr>
        <w:t xml:space="preserve">% of rent collected as a % of rent charged </w:t>
      </w:r>
    </w:p>
    <w:p w14:paraId="55B6CF72" w14:textId="77777777" w:rsidR="005A3C79" w:rsidRPr="00AB562F" w:rsidRDefault="002A100A" w:rsidP="004039B2">
      <w:pPr>
        <w:numPr>
          <w:ilvl w:val="0"/>
          <w:numId w:val="7"/>
        </w:numPr>
        <w:ind w:right="57" w:firstLine="0"/>
        <w:jc w:val="left"/>
        <w:rPr>
          <w:color w:val="215E99" w:themeColor="text2" w:themeTint="BF"/>
          <w:sz w:val="24"/>
        </w:rPr>
      </w:pPr>
      <w:r w:rsidRPr="00AB562F">
        <w:rPr>
          <w:color w:val="215E99" w:themeColor="text2" w:themeTint="BF"/>
          <w:sz w:val="24"/>
        </w:rPr>
        <w:t xml:space="preserve">Total value of rent arrears written off as a bad debt </w:t>
      </w:r>
    </w:p>
    <w:p w14:paraId="309A5865" w14:textId="77777777" w:rsidR="004039B2" w:rsidRPr="00AB562F" w:rsidRDefault="002A100A" w:rsidP="004039B2">
      <w:pPr>
        <w:numPr>
          <w:ilvl w:val="0"/>
          <w:numId w:val="7"/>
        </w:numPr>
        <w:ind w:right="57" w:firstLine="0"/>
        <w:jc w:val="left"/>
        <w:rPr>
          <w:color w:val="215E99" w:themeColor="text2" w:themeTint="BF"/>
          <w:sz w:val="24"/>
        </w:rPr>
      </w:pPr>
      <w:r w:rsidRPr="00AB562F">
        <w:rPr>
          <w:color w:val="215E99" w:themeColor="text2" w:themeTint="BF"/>
          <w:sz w:val="24"/>
        </w:rPr>
        <w:t xml:space="preserve">Total value of former tenant debt recovered </w:t>
      </w:r>
    </w:p>
    <w:p w14:paraId="61412925" w14:textId="6EE2CC87" w:rsidR="005A3C79" w:rsidRPr="00AB562F" w:rsidRDefault="002A100A" w:rsidP="3FD4AC53">
      <w:pPr>
        <w:ind w:left="708" w:right="57" w:firstLine="0"/>
        <w:jc w:val="left"/>
        <w:rPr>
          <w:color w:val="215E99" w:themeColor="text2" w:themeTint="BF"/>
          <w:sz w:val="24"/>
        </w:rPr>
      </w:pPr>
      <w:r w:rsidRPr="00AB562F">
        <w:rPr>
          <w:rFonts w:ascii="Segoe UI Symbol" w:eastAsia="Segoe UI Symbol" w:hAnsi="Segoe UI Symbol" w:cs="Segoe UI Symbol"/>
          <w:color w:val="215E99" w:themeColor="text2" w:themeTint="BF"/>
          <w:sz w:val="24"/>
        </w:rPr>
        <w:t>•</w:t>
      </w:r>
      <w:r w:rsidRPr="00AB562F">
        <w:rPr>
          <w:rFonts w:ascii="Arial" w:eastAsia="Arial" w:hAnsi="Arial" w:cs="Arial"/>
          <w:color w:val="215E99" w:themeColor="text2" w:themeTint="BF"/>
          <w:sz w:val="24"/>
        </w:rPr>
        <w:t xml:space="preserve"> </w:t>
      </w:r>
      <w:r w:rsidRPr="00AB562F">
        <w:rPr>
          <w:color w:val="215E99" w:themeColor="text2" w:themeTint="BF"/>
        </w:rPr>
        <w:tab/>
      </w:r>
      <w:r w:rsidRPr="00AB562F">
        <w:rPr>
          <w:color w:val="215E99" w:themeColor="text2" w:themeTint="BF"/>
          <w:sz w:val="24"/>
        </w:rPr>
        <w:t>Total value of rechargeable repairs</w:t>
      </w:r>
      <w:r w:rsidR="393279C7" w:rsidRPr="00AB562F">
        <w:rPr>
          <w:color w:val="215E99" w:themeColor="text2" w:themeTint="BF"/>
          <w:sz w:val="24"/>
        </w:rPr>
        <w:t xml:space="preserve"> costs</w:t>
      </w:r>
      <w:r w:rsidRPr="00AB562F">
        <w:rPr>
          <w:color w:val="215E99" w:themeColor="text2" w:themeTint="BF"/>
          <w:sz w:val="24"/>
        </w:rPr>
        <w:t xml:space="preserve"> collected.  </w:t>
      </w:r>
    </w:p>
    <w:p w14:paraId="1BD45D64" w14:textId="77777777" w:rsidR="005A3C79" w:rsidRPr="00AB562F" w:rsidRDefault="002A100A" w:rsidP="004039B2">
      <w:pPr>
        <w:numPr>
          <w:ilvl w:val="0"/>
          <w:numId w:val="7"/>
        </w:numPr>
        <w:ind w:right="57" w:firstLine="0"/>
        <w:jc w:val="left"/>
        <w:rPr>
          <w:color w:val="215E99" w:themeColor="text2" w:themeTint="BF"/>
          <w:sz w:val="24"/>
        </w:rPr>
      </w:pPr>
      <w:r w:rsidRPr="00AB562F">
        <w:rPr>
          <w:color w:val="215E99" w:themeColor="text2" w:themeTint="BF"/>
          <w:sz w:val="24"/>
        </w:rPr>
        <w:t xml:space="preserve">Number of evictions  </w:t>
      </w:r>
    </w:p>
    <w:p w14:paraId="3D0F7CDA" w14:textId="77777777" w:rsidR="005A3C79" w:rsidRPr="00AB562F" w:rsidRDefault="002A100A" w:rsidP="004039B2">
      <w:pPr>
        <w:spacing w:after="13" w:line="259" w:lineRule="auto"/>
        <w:ind w:left="720" w:firstLine="0"/>
        <w:jc w:val="left"/>
        <w:rPr>
          <w:color w:val="215E99" w:themeColor="text2" w:themeTint="BF"/>
          <w:sz w:val="24"/>
        </w:rPr>
      </w:pPr>
      <w:r w:rsidRPr="00AB562F">
        <w:rPr>
          <w:color w:val="215E99" w:themeColor="text2" w:themeTint="BF"/>
          <w:sz w:val="24"/>
        </w:rPr>
        <w:t xml:space="preserve"> </w:t>
      </w:r>
    </w:p>
    <w:p w14:paraId="1DB6D2B7" w14:textId="1C6953EE" w:rsidR="005A3C79" w:rsidRPr="00AB562F" w:rsidRDefault="00F7098B" w:rsidP="00F7098B">
      <w:pPr>
        <w:pStyle w:val="Heading1"/>
        <w:numPr>
          <w:ilvl w:val="0"/>
          <w:numId w:val="0"/>
        </w:numPr>
        <w:ind w:left="-15"/>
        <w:rPr>
          <w:color w:val="A02B93" w:themeColor="accent5"/>
        </w:rPr>
      </w:pPr>
      <w:r w:rsidRPr="00AB562F">
        <w:rPr>
          <w:color w:val="A02B93" w:themeColor="accent5"/>
          <w:sz w:val="28"/>
          <w:szCs w:val="28"/>
        </w:rPr>
        <w:t xml:space="preserve">10. </w:t>
      </w:r>
      <w:r w:rsidRPr="00AB562F">
        <w:rPr>
          <w:color w:val="A02B93" w:themeColor="accent5"/>
          <w:sz w:val="28"/>
          <w:szCs w:val="28"/>
        </w:rPr>
        <w:tab/>
        <w:t xml:space="preserve">Equality and Diversity </w:t>
      </w:r>
      <w:r w:rsidRPr="00AB562F">
        <w:rPr>
          <w:color w:val="A02B93" w:themeColor="accent5"/>
        </w:rPr>
        <w:t xml:space="preserve"> </w:t>
      </w:r>
    </w:p>
    <w:p w14:paraId="09BE7294" w14:textId="57BBE470" w:rsidR="005A3C79" w:rsidRPr="00AB562F" w:rsidRDefault="002A100A" w:rsidP="00F7098B">
      <w:pPr>
        <w:ind w:left="703" w:right="57"/>
        <w:jc w:val="left"/>
        <w:rPr>
          <w:color w:val="215E99" w:themeColor="text2" w:themeTint="BF"/>
          <w:sz w:val="24"/>
        </w:rPr>
      </w:pPr>
      <w:r w:rsidRPr="00AB562F">
        <w:rPr>
          <w:b/>
          <w:bCs/>
          <w:color w:val="215E99" w:themeColor="text2" w:themeTint="BF"/>
          <w:sz w:val="24"/>
        </w:rPr>
        <w:t>10.1</w:t>
      </w:r>
      <w:r w:rsidRPr="00AB562F">
        <w:rPr>
          <w:color w:val="215E99" w:themeColor="text2" w:themeTint="BF"/>
          <w:sz w:val="24"/>
        </w:rPr>
        <w:t xml:space="preserve"> </w:t>
      </w:r>
      <w:r w:rsidR="00F7098B" w:rsidRPr="00AB562F">
        <w:rPr>
          <w:color w:val="215E99" w:themeColor="text2" w:themeTint="BF"/>
          <w:sz w:val="24"/>
        </w:rPr>
        <w:tab/>
      </w:r>
      <w:r w:rsidRPr="00AB562F">
        <w:rPr>
          <w:color w:val="215E99" w:themeColor="text2" w:themeTint="BF"/>
          <w:sz w:val="24"/>
        </w:rPr>
        <w:t xml:space="preserve">All involved will recognise their ethical and legal duty to advance equality of opportunity and prevent discrimination on the grounds of; age, sex, sexual orientation, disability, race, religion or belief, gender reassignment, pregnancy and maternity, marriage and civil partnership. </w:t>
      </w:r>
    </w:p>
    <w:p w14:paraId="6A3E3ECD" w14:textId="77777777" w:rsidR="005A3C79" w:rsidRPr="00AB562F" w:rsidRDefault="002A100A" w:rsidP="00F7098B">
      <w:pPr>
        <w:spacing w:after="14" w:line="259" w:lineRule="auto"/>
        <w:ind w:left="0" w:firstLine="0"/>
        <w:jc w:val="left"/>
        <w:rPr>
          <w:color w:val="215E99" w:themeColor="text2" w:themeTint="BF"/>
        </w:rPr>
      </w:pPr>
      <w:r w:rsidRPr="00AB562F">
        <w:rPr>
          <w:color w:val="215E99" w:themeColor="text2" w:themeTint="BF"/>
        </w:rPr>
        <w:t xml:space="preserve"> </w:t>
      </w:r>
    </w:p>
    <w:p w14:paraId="15E3BCB5" w14:textId="74C013B0" w:rsidR="005A3C79" w:rsidRPr="00AB562F" w:rsidRDefault="00F7098B" w:rsidP="00F7098B">
      <w:pPr>
        <w:pStyle w:val="Heading1"/>
        <w:numPr>
          <w:ilvl w:val="0"/>
          <w:numId w:val="0"/>
        </w:numPr>
        <w:ind w:left="-15"/>
        <w:rPr>
          <w:color w:val="A02B93" w:themeColor="accent5"/>
        </w:rPr>
      </w:pPr>
      <w:r w:rsidRPr="00AB562F">
        <w:rPr>
          <w:color w:val="A02B93" w:themeColor="accent5"/>
          <w:sz w:val="28"/>
          <w:szCs w:val="28"/>
        </w:rPr>
        <w:t>11.</w:t>
      </w:r>
      <w:r w:rsidRPr="00AB562F">
        <w:rPr>
          <w:color w:val="A02B93" w:themeColor="accent5"/>
          <w:sz w:val="28"/>
          <w:szCs w:val="28"/>
        </w:rPr>
        <w:tab/>
        <w:t xml:space="preserve">Publicising this Policy  </w:t>
      </w:r>
      <w:r w:rsidRPr="00AB562F">
        <w:rPr>
          <w:color w:val="A02B93" w:themeColor="accent5"/>
        </w:rPr>
        <w:t xml:space="preserve"> </w:t>
      </w:r>
    </w:p>
    <w:p w14:paraId="5CCB223A" w14:textId="5680E4BF" w:rsidR="005A3C79" w:rsidRPr="00F7098B" w:rsidRDefault="002A100A" w:rsidP="00F7098B">
      <w:pPr>
        <w:ind w:left="-15" w:right="57" w:firstLine="0"/>
        <w:jc w:val="left"/>
        <w:rPr>
          <w:sz w:val="24"/>
        </w:rPr>
      </w:pPr>
      <w:proofErr w:type="gramStart"/>
      <w:r w:rsidRPr="00AB562F">
        <w:rPr>
          <w:b/>
          <w:bCs/>
          <w:color w:val="215E99" w:themeColor="text2" w:themeTint="BF"/>
          <w:sz w:val="24"/>
        </w:rPr>
        <w:t>11.1</w:t>
      </w:r>
      <w:r w:rsidRPr="00AB562F">
        <w:rPr>
          <w:color w:val="215E99" w:themeColor="text2" w:themeTint="BF"/>
          <w:sz w:val="24"/>
        </w:rPr>
        <w:t xml:space="preserve">  </w:t>
      </w:r>
      <w:r w:rsidR="00F7098B" w:rsidRPr="00AB562F">
        <w:rPr>
          <w:color w:val="215E99" w:themeColor="text2" w:themeTint="BF"/>
          <w:sz w:val="24"/>
        </w:rPr>
        <w:tab/>
      </w:r>
      <w:proofErr w:type="gramEnd"/>
      <w:r w:rsidR="00F7098B" w:rsidRPr="00AB562F">
        <w:rPr>
          <w:color w:val="215E99" w:themeColor="text2" w:themeTint="BF"/>
          <w:sz w:val="24"/>
        </w:rPr>
        <w:t>T</w:t>
      </w:r>
      <w:r w:rsidRPr="00AB562F">
        <w:rPr>
          <w:color w:val="215E99" w:themeColor="text2" w:themeTint="BF"/>
          <w:sz w:val="24"/>
        </w:rPr>
        <w:t>his policy will be publicised on the Arches Website</w:t>
      </w:r>
      <w:r w:rsidRPr="00F7098B">
        <w:rPr>
          <w:sz w:val="24"/>
        </w:rPr>
        <w:t xml:space="preserve">. </w:t>
      </w:r>
    </w:p>
    <w:sectPr w:rsidR="005A3C79" w:rsidRPr="00F7098B">
      <w:headerReference w:type="even" r:id="rId8"/>
      <w:headerReference w:type="default" r:id="rId9"/>
      <w:footerReference w:type="even" r:id="rId10"/>
      <w:footerReference w:type="default" r:id="rId11"/>
      <w:headerReference w:type="first" r:id="rId12"/>
      <w:footerReference w:type="first" r:id="rId13"/>
      <w:pgSz w:w="11906" w:h="16838"/>
      <w:pgMar w:top="1448" w:right="1371" w:bottom="1312" w:left="1440" w:header="720"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A0F3F" w14:textId="77777777" w:rsidR="005908A6" w:rsidRDefault="005908A6">
      <w:pPr>
        <w:spacing w:after="0" w:line="240" w:lineRule="auto"/>
      </w:pPr>
      <w:r>
        <w:separator/>
      </w:r>
    </w:p>
  </w:endnote>
  <w:endnote w:type="continuationSeparator" w:id="0">
    <w:p w14:paraId="374A436D" w14:textId="77777777" w:rsidR="005908A6" w:rsidRDefault="00590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D8B2C" w14:textId="77777777" w:rsidR="005A3C79" w:rsidRDefault="002A100A">
    <w:pPr>
      <w:spacing w:after="0" w:line="259" w:lineRule="auto"/>
      <w:ind w:left="0" w:right="66"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71D0FA7D" w14:textId="77777777" w:rsidR="005A3C79" w:rsidRDefault="002A100A">
    <w:pPr>
      <w:spacing w:after="0" w:line="259" w:lineRule="auto"/>
      <w:ind w:left="0" w:firstLine="0"/>
      <w:jc w:val="left"/>
    </w:pPr>
    <w:r>
      <w:rPr>
        <w:sz w:val="20"/>
      </w:rPr>
      <w:t xml:space="preserve">Arches Housing Income Collection Policy 2022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5C583" w14:textId="77777777" w:rsidR="005A3C79" w:rsidRDefault="002A100A">
    <w:pPr>
      <w:spacing w:after="0" w:line="259" w:lineRule="auto"/>
      <w:ind w:left="0" w:right="66"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24913" w14:textId="77777777" w:rsidR="005A3C79" w:rsidRDefault="002A100A">
    <w:pPr>
      <w:spacing w:after="0" w:line="259" w:lineRule="auto"/>
      <w:ind w:left="0" w:right="66"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1E4A101B" w14:textId="77777777" w:rsidR="005A3C79" w:rsidRDefault="002A100A">
    <w:pPr>
      <w:spacing w:after="0" w:line="259" w:lineRule="auto"/>
      <w:ind w:left="0" w:firstLine="0"/>
      <w:jc w:val="left"/>
    </w:pPr>
    <w:r>
      <w:rPr>
        <w:sz w:val="20"/>
      </w:rPr>
      <w:t xml:space="preserve">Arches Housing Income Collection Policy 2022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3E3DF" w14:textId="77777777" w:rsidR="005908A6" w:rsidRDefault="005908A6">
      <w:pPr>
        <w:spacing w:after="0" w:line="240" w:lineRule="auto"/>
      </w:pPr>
      <w:r>
        <w:separator/>
      </w:r>
    </w:p>
  </w:footnote>
  <w:footnote w:type="continuationSeparator" w:id="0">
    <w:p w14:paraId="39AA9DB3" w14:textId="77777777" w:rsidR="005908A6" w:rsidRDefault="00590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2C412" w14:textId="77777777" w:rsidR="005A3C79" w:rsidRDefault="002A100A">
    <w:pPr>
      <w:spacing w:after="0" w:line="259" w:lineRule="auto"/>
      <w:ind w:left="0" w:firstLine="0"/>
      <w:jc w:val="right"/>
    </w:pPr>
    <w:r>
      <w:rPr>
        <w:noProof/>
      </w:rPr>
      <w:drawing>
        <wp:anchor distT="0" distB="0" distL="114300" distR="114300" simplePos="0" relativeHeight="251656704" behindDoc="0" locked="0" layoutInCell="1" allowOverlap="0" wp14:anchorId="73CE4331" wp14:editId="4AF4B6DF">
          <wp:simplePos x="0" y="0"/>
          <wp:positionH relativeFrom="page">
            <wp:posOffset>4855210</wp:posOffset>
          </wp:positionH>
          <wp:positionV relativeFrom="page">
            <wp:posOffset>457200</wp:posOffset>
          </wp:positionV>
          <wp:extent cx="1783080" cy="342900"/>
          <wp:effectExtent l="0" t="0" r="0"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783080" cy="342900"/>
                  </a:xfrm>
                  <a:prstGeom prst="rect">
                    <a:avLst/>
                  </a:prstGeom>
                </pic:spPr>
              </pic:pic>
            </a:graphicData>
          </a:graphic>
        </wp:anchor>
      </w:drawing>
    </w:r>
    <w:r>
      <w:rPr>
        <w:rFonts w:ascii="Arial" w:eastAsia="Arial" w:hAnsi="Arial" w:cs="Arial"/>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D4027" w14:textId="3BDA0716" w:rsidR="005A3C79" w:rsidRDefault="002A100A">
    <w:pPr>
      <w:spacing w:after="0" w:line="259" w:lineRule="auto"/>
      <w:ind w:left="0" w:firstLine="0"/>
      <w:jc w:val="right"/>
    </w:pPr>
    <w:r>
      <w:rPr>
        <w:rFonts w:ascii="Arial" w:eastAsia="Arial" w:hAnsi="Arial" w:cs="Arial"/>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A4D5E" w14:textId="77777777" w:rsidR="005A3C79" w:rsidRDefault="002A100A">
    <w:pPr>
      <w:spacing w:after="0" w:line="259" w:lineRule="auto"/>
      <w:ind w:left="0" w:firstLine="0"/>
      <w:jc w:val="right"/>
    </w:pPr>
    <w:r>
      <w:rPr>
        <w:noProof/>
      </w:rPr>
      <w:drawing>
        <wp:anchor distT="0" distB="0" distL="114300" distR="114300" simplePos="0" relativeHeight="251657728" behindDoc="0" locked="0" layoutInCell="1" allowOverlap="0" wp14:anchorId="19CD53EA" wp14:editId="7518EB41">
          <wp:simplePos x="0" y="0"/>
          <wp:positionH relativeFrom="page">
            <wp:posOffset>4855210</wp:posOffset>
          </wp:positionH>
          <wp:positionV relativeFrom="page">
            <wp:posOffset>457200</wp:posOffset>
          </wp:positionV>
          <wp:extent cx="1783080" cy="342900"/>
          <wp:effectExtent l="0" t="0" r="0" b="0"/>
          <wp:wrapSquare wrapText="bothSides"/>
          <wp:docPr id="221550147" name="Picture 221550147"/>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783080" cy="342900"/>
                  </a:xfrm>
                  <a:prstGeom prst="rect">
                    <a:avLst/>
                  </a:prstGeom>
                </pic:spPr>
              </pic:pic>
            </a:graphicData>
          </a:graphic>
        </wp:anchor>
      </w:drawing>
    </w:r>
    <w:r>
      <w:rPr>
        <w:rFonts w:ascii="Arial" w:eastAsia="Arial" w:hAnsi="Arial" w:cs="Arial"/>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6B28"/>
    <w:multiLevelType w:val="hybridMultilevel"/>
    <w:tmpl w:val="38EE8504"/>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 w15:restartNumberingAfterBreak="0">
    <w:nsid w:val="05500C59"/>
    <w:multiLevelType w:val="hybridMultilevel"/>
    <w:tmpl w:val="5B2871E8"/>
    <w:lvl w:ilvl="0" w:tplc="587C1702">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264E6A">
      <w:start w:val="1"/>
      <w:numFmt w:val="bullet"/>
      <w:lvlText w:val="o"/>
      <w:lvlJc w:val="left"/>
      <w:pPr>
        <w:ind w:left="17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6AB18A">
      <w:start w:val="1"/>
      <w:numFmt w:val="bullet"/>
      <w:lvlText w:val="▪"/>
      <w:lvlJc w:val="left"/>
      <w:pPr>
        <w:ind w:left="2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FCC28A">
      <w:start w:val="1"/>
      <w:numFmt w:val="bullet"/>
      <w:lvlText w:val="•"/>
      <w:lvlJc w:val="left"/>
      <w:pPr>
        <w:ind w:left="3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F0C624">
      <w:start w:val="1"/>
      <w:numFmt w:val="bullet"/>
      <w:lvlText w:val="o"/>
      <w:lvlJc w:val="left"/>
      <w:pPr>
        <w:ind w:left="39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9DC757A">
      <w:start w:val="1"/>
      <w:numFmt w:val="bullet"/>
      <w:lvlText w:val="▪"/>
      <w:lvlJc w:val="left"/>
      <w:pPr>
        <w:ind w:left="4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71C8358">
      <w:start w:val="1"/>
      <w:numFmt w:val="bullet"/>
      <w:lvlText w:val="•"/>
      <w:lvlJc w:val="left"/>
      <w:pPr>
        <w:ind w:left="53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D04690">
      <w:start w:val="1"/>
      <w:numFmt w:val="bullet"/>
      <w:lvlText w:val="o"/>
      <w:lvlJc w:val="left"/>
      <w:pPr>
        <w:ind w:left="61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64EACD2">
      <w:start w:val="1"/>
      <w:numFmt w:val="bullet"/>
      <w:lvlText w:val="▪"/>
      <w:lvlJc w:val="left"/>
      <w:pPr>
        <w:ind w:left="6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C30B55"/>
    <w:multiLevelType w:val="multilevel"/>
    <w:tmpl w:val="F574179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 w15:restartNumberingAfterBreak="0">
    <w:nsid w:val="07463E21"/>
    <w:multiLevelType w:val="hybridMultilevel"/>
    <w:tmpl w:val="82080710"/>
    <w:lvl w:ilvl="0" w:tplc="4EF80DA2">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425E5C">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4636FE">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18ADCBA">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9E841C">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870571C">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92CDE90">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3E847C">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D30A014">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C3B688E"/>
    <w:multiLevelType w:val="hybridMultilevel"/>
    <w:tmpl w:val="A758655E"/>
    <w:lvl w:ilvl="0" w:tplc="41329BAA">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B4511A">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6C03D8">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8168CD6">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66C3C4">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3BC8D12">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4043396">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DA1748">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28AA0C4">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ED35FC1"/>
    <w:multiLevelType w:val="multilevel"/>
    <w:tmpl w:val="98F8EF96"/>
    <w:lvl w:ilvl="0">
      <w:start w:val="1"/>
      <w:numFmt w:val="decimal"/>
      <w:lvlText w:val="%1"/>
      <w:lvlJc w:val="left"/>
      <w:pPr>
        <w:ind w:left="3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4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2910A3F"/>
    <w:multiLevelType w:val="hybridMultilevel"/>
    <w:tmpl w:val="F85A52D8"/>
    <w:lvl w:ilvl="0" w:tplc="0809000F">
      <w:start w:val="1"/>
      <w:numFmt w:val="decimal"/>
      <w:lvlText w:val="%1."/>
      <w:lvlJc w:val="left"/>
      <w:pPr>
        <w:ind w:left="705" w:hanging="360"/>
      </w:pPr>
      <w:rPr>
        <w:rFonts w:hint="default"/>
      </w:rPr>
    </w:lvl>
    <w:lvl w:ilvl="1" w:tplc="FFFFFFFF" w:tentative="1">
      <w:start w:val="1"/>
      <w:numFmt w:val="bullet"/>
      <w:lvlText w:val="o"/>
      <w:lvlJc w:val="left"/>
      <w:pPr>
        <w:ind w:left="1425" w:hanging="360"/>
      </w:pPr>
      <w:rPr>
        <w:rFonts w:ascii="Courier New" w:hAnsi="Courier New" w:cs="Courier New" w:hint="default"/>
      </w:rPr>
    </w:lvl>
    <w:lvl w:ilvl="2" w:tplc="FFFFFFFF" w:tentative="1">
      <w:start w:val="1"/>
      <w:numFmt w:val="bullet"/>
      <w:lvlText w:val=""/>
      <w:lvlJc w:val="left"/>
      <w:pPr>
        <w:ind w:left="2145" w:hanging="360"/>
      </w:pPr>
      <w:rPr>
        <w:rFonts w:ascii="Wingdings" w:hAnsi="Wingdings" w:hint="default"/>
      </w:rPr>
    </w:lvl>
    <w:lvl w:ilvl="3" w:tplc="FFFFFFFF" w:tentative="1">
      <w:start w:val="1"/>
      <w:numFmt w:val="bullet"/>
      <w:lvlText w:val=""/>
      <w:lvlJc w:val="left"/>
      <w:pPr>
        <w:ind w:left="2865" w:hanging="360"/>
      </w:pPr>
      <w:rPr>
        <w:rFonts w:ascii="Symbol" w:hAnsi="Symbol" w:hint="default"/>
      </w:rPr>
    </w:lvl>
    <w:lvl w:ilvl="4" w:tplc="FFFFFFFF" w:tentative="1">
      <w:start w:val="1"/>
      <w:numFmt w:val="bullet"/>
      <w:lvlText w:val="o"/>
      <w:lvlJc w:val="left"/>
      <w:pPr>
        <w:ind w:left="3585" w:hanging="360"/>
      </w:pPr>
      <w:rPr>
        <w:rFonts w:ascii="Courier New" w:hAnsi="Courier New" w:cs="Courier New" w:hint="default"/>
      </w:rPr>
    </w:lvl>
    <w:lvl w:ilvl="5" w:tplc="FFFFFFFF" w:tentative="1">
      <w:start w:val="1"/>
      <w:numFmt w:val="bullet"/>
      <w:lvlText w:val=""/>
      <w:lvlJc w:val="left"/>
      <w:pPr>
        <w:ind w:left="4305" w:hanging="360"/>
      </w:pPr>
      <w:rPr>
        <w:rFonts w:ascii="Wingdings" w:hAnsi="Wingdings" w:hint="default"/>
      </w:rPr>
    </w:lvl>
    <w:lvl w:ilvl="6" w:tplc="FFFFFFFF" w:tentative="1">
      <w:start w:val="1"/>
      <w:numFmt w:val="bullet"/>
      <w:lvlText w:val=""/>
      <w:lvlJc w:val="left"/>
      <w:pPr>
        <w:ind w:left="5025" w:hanging="360"/>
      </w:pPr>
      <w:rPr>
        <w:rFonts w:ascii="Symbol" w:hAnsi="Symbol" w:hint="default"/>
      </w:rPr>
    </w:lvl>
    <w:lvl w:ilvl="7" w:tplc="FFFFFFFF" w:tentative="1">
      <w:start w:val="1"/>
      <w:numFmt w:val="bullet"/>
      <w:lvlText w:val="o"/>
      <w:lvlJc w:val="left"/>
      <w:pPr>
        <w:ind w:left="5745" w:hanging="360"/>
      </w:pPr>
      <w:rPr>
        <w:rFonts w:ascii="Courier New" w:hAnsi="Courier New" w:cs="Courier New" w:hint="default"/>
      </w:rPr>
    </w:lvl>
    <w:lvl w:ilvl="8" w:tplc="FFFFFFFF" w:tentative="1">
      <w:start w:val="1"/>
      <w:numFmt w:val="bullet"/>
      <w:lvlText w:val=""/>
      <w:lvlJc w:val="left"/>
      <w:pPr>
        <w:ind w:left="6465" w:hanging="360"/>
      </w:pPr>
      <w:rPr>
        <w:rFonts w:ascii="Wingdings" w:hAnsi="Wingdings" w:hint="default"/>
      </w:rPr>
    </w:lvl>
  </w:abstractNum>
  <w:abstractNum w:abstractNumId="7" w15:restartNumberingAfterBreak="0">
    <w:nsid w:val="14FB28B5"/>
    <w:multiLevelType w:val="multilevel"/>
    <w:tmpl w:val="C8B2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B61A83"/>
    <w:multiLevelType w:val="multilevel"/>
    <w:tmpl w:val="AEC0A51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9" w15:restartNumberingAfterBreak="0">
    <w:nsid w:val="15B7337C"/>
    <w:multiLevelType w:val="multilevel"/>
    <w:tmpl w:val="B86A3D8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0" w15:restartNumberingAfterBreak="0">
    <w:nsid w:val="18C56173"/>
    <w:multiLevelType w:val="hybridMultilevel"/>
    <w:tmpl w:val="A650C7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8CD1DBE"/>
    <w:multiLevelType w:val="multilevel"/>
    <w:tmpl w:val="6088DDB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2" w15:restartNumberingAfterBreak="0">
    <w:nsid w:val="224732EF"/>
    <w:multiLevelType w:val="hybridMultilevel"/>
    <w:tmpl w:val="AA68E65C"/>
    <w:lvl w:ilvl="0" w:tplc="EC02C1A0">
      <w:start w:val="4"/>
      <w:numFmt w:val="decimal"/>
      <w:lvlText w:val="%1"/>
      <w:lvlJc w:val="left"/>
      <w:pPr>
        <w:ind w:left="36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4E206B"/>
    <w:multiLevelType w:val="multilevel"/>
    <w:tmpl w:val="A4725D8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4" w15:restartNumberingAfterBreak="0">
    <w:nsid w:val="25335E33"/>
    <w:multiLevelType w:val="hybridMultilevel"/>
    <w:tmpl w:val="D9C4F640"/>
    <w:lvl w:ilvl="0" w:tplc="C2D4F99E">
      <w:start w:val="1"/>
      <w:numFmt w:val="decimal"/>
      <w:lvlText w:val="%1"/>
      <w:lvlJc w:val="left"/>
      <w:pPr>
        <w:ind w:left="720" w:hanging="735"/>
      </w:pPr>
      <w:rPr>
        <w:rFonts w:hint="default"/>
        <w:b w:val="0"/>
        <w:sz w:val="24"/>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15" w15:restartNumberingAfterBreak="0">
    <w:nsid w:val="27AD4149"/>
    <w:multiLevelType w:val="multilevel"/>
    <w:tmpl w:val="A088032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 w15:restartNumberingAfterBreak="0">
    <w:nsid w:val="295F5A6C"/>
    <w:multiLevelType w:val="hybridMultilevel"/>
    <w:tmpl w:val="310E6F58"/>
    <w:lvl w:ilvl="0" w:tplc="EC8C36A8">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9CA900">
      <w:start w:val="1"/>
      <w:numFmt w:val="bullet"/>
      <w:lvlText w:val="o"/>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421924">
      <w:start w:val="1"/>
      <w:numFmt w:val="bullet"/>
      <w:lvlText w:val="▪"/>
      <w:lvlJc w:val="left"/>
      <w:pPr>
        <w:ind w:left="2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B63B96">
      <w:start w:val="1"/>
      <w:numFmt w:val="bullet"/>
      <w:lvlText w:val="•"/>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20C722">
      <w:start w:val="1"/>
      <w:numFmt w:val="bullet"/>
      <w:lvlText w:val="o"/>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24F792">
      <w:start w:val="1"/>
      <w:numFmt w:val="bullet"/>
      <w:lvlText w:val="▪"/>
      <w:lvlJc w:val="left"/>
      <w:pPr>
        <w:ind w:left="46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5CAECDA">
      <w:start w:val="1"/>
      <w:numFmt w:val="bullet"/>
      <w:lvlText w:val="•"/>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2E1980">
      <w:start w:val="1"/>
      <w:numFmt w:val="bullet"/>
      <w:lvlText w:val="o"/>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665B3A">
      <w:start w:val="1"/>
      <w:numFmt w:val="bullet"/>
      <w:lvlText w:val="▪"/>
      <w:lvlJc w:val="left"/>
      <w:pPr>
        <w:ind w:left="6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9FF65CF"/>
    <w:multiLevelType w:val="multilevel"/>
    <w:tmpl w:val="0A76D13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8" w15:restartNumberingAfterBreak="0">
    <w:nsid w:val="2A3142A0"/>
    <w:multiLevelType w:val="multilevel"/>
    <w:tmpl w:val="87CC2A0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9" w15:restartNumberingAfterBreak="0">
    <w:nsid w:val="2AF418F1"/>
    <w:multiLevelType w:val="multilevel"/>
    <w:tmpl w:val="2E20FDB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0" w15:restartNumberingAfterBreak="0">
    <w:nsid w:val="2C144566"/>
    <w:multiLevelType w:val="multilevel"/>
    <w:tmpl w:val="332EFBE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1" w15:restartNumberingAfterBreak="0">
    <w:nsid w:val="2CD11578"/>
    <w:multiLevelType w:val="multilevel"/>
    <w:tmpl w:val="AEC2E604"/>
    <w:lvl w:ilvl="0">
      <w:start w:val="1"/>
      <w:numFmt w:val="decimal"/>
      <w:pStyle w:val="Heading1"/>
      <w:lvlText w:val="%1."/>
      <w:lvlJc w:val="left"/>
      <w:pPr>
        <w:ind w:left="1438"/>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1">
      <w:start w:val="7"/>
      <w:numFmt w:val="decimal"/>
      <w:pStyle w:val="Heading2"/>
      <w:lvlText w:val="%1.%2"/>
      <w:lvlJc w:val="left"/>
      <w:pPr>
        <w:ind w:left="143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1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3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5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7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39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1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3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F2D0596"/>
    <w:multiLevelType w:val="multilevel"/>
    <w:tmpl w:val="F106F30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3" w15:restartNumberingAfterBreak="0">
    <w:nsid w:val="360B1379"/>
    <w:multiLevelType w:val="multilevel"/>
    <w:tmpl w:val="9E74517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4" w15:restartNumberingAfterBreak="0">
    <w:nsid w:val="385E3405"/>
    <w:multiLevelType w:val="hybridMultilevel"/>
    <w:tmpl w:val="D256B7A6"/>
    <w:lvl w:ilvl="0" w:tplc="08090001">
      <w:start w:val="1"/>
      <w:numFmt w:val="bullet"/>
      <w:lvlText w:val=""/>
      <w:lvlJc w:val="left"/>
      <w:pPr>
        <w:ind w:left="1418" w:hanging="360"/>
      </w:pPr>
      <w:rPr>
        <w:rFonts w:ascii="Symbol" w:hAnsi="Symbol" w:hint="default"/>
      </w:rPr>
    </w:lvl>
    <w:lvl w:ilvl="1" w:tplc="08090003" w:tentative="1">
      <w:start w:val="1"/>
      <w:numFmt w:val="bullet"/>
      <w:lvlText w:val="o"/>
      <w:lvlJc w:val="left"/>
      <w:pPr>
        <w:ind w:left="2138" w:hanging="360"/>
      </w:pPr>
      <w:rPr>
        <w:rFonts w:ascii="Courier New" w:hAnsi="Courier New" w:cs="Courier New" w:hint="default"/>
      </w:rPr>
    </w:lvl>
    <w:lvl w:ilvl="2" w:tplc="08090005" w:tentative="1">
      <w:start w:val="1"/>
      <w:numFmt w:val="bullet"/>
      <w:lvlText w:val=""/>
      <w:lvlJc w:val="left"/>
      <w:pPr>
        <w:ind w:left="2858" w:hanging="360"/>
      </w:pPr>
      <w:rPr>
        <w:rFonts w:ascii="Wingdings" w:hAnsi="Wingdings" w:hint="default"/>
      </w:rPr>
    </w:lvl>
    <w:lvl w:ilvl="3" w:tplc="08090001" w:tentative="1">
      <w:start w:val="1"/>
      <w:numFmt w:val="bullet"/>
      <w:lvlText w:val=""/>
      <w:lvlJc w:val="left"/>
      <w:pPr>
        <w:ind w:left="3578" w:hanging="360"/>
      </w:pPr>
      <w:rPr>
        <w:rFonts w:ascii="Symbol" w:hAnsi="Symbol" w:hint="default"/>
      </w:rPr>
    </w:lvl>
    <w:lvl w:ilvl="4" w:tplc="08090003" w:tentative="1">
      <w:start w:val="1"/>
      <w:numFmt w:val="bullet"/>
      <w:lvlText w:val="o"/>
      <w:lvlJc w:val="left"/>
      <w:pPr>
        <w:ind w:left="4298" w:hanging="360"/>
      </w:pPr>
      <w:rPr>
        <w:rFonts w:ascii="Courier New" w:hAnsi="Courier New" w:cs="Courier New" w:hint="default"/>
      </w:rPr>
    </w:lvl>
    <w:lvl w:ilvl="5" w:tplc="08090005" w:tentative="1">
      <w:start w:val="1"/>
      <w:numFmt w:val="bullet"/>
      <w:lvlText w:val=""/>
      <w:lvlJc w:val="left"/>
      <w:pPr>
        <w:ind w:left="5018" w:hanging="360"/>
      </w:pPr>
      <w:rPr>
        <w:rFonts w:ascii="Wingdings" w:hAnsi="Wingdings" w:hint="default"/>
      </w:rPr>
    </w:lvl>
    <w:lvl w:ilvl="6" w:tplc="08090001" w:tentative="1">
      <w:start w:val="1"/>
      <w:numFmt w:val="bullet"/>
      <w:lvlText w:val=""/>
      <w:lvlJc w:val="left"/>
      <w:pPr>
        <w:ind w:left="5738" w:hanging="360"/>
      </w:pPr>
      <w:rPr>
        <w:rFonts w:ascii="Symbol" w:hAnsi="Symbol" w:hint="default"/>
      </w:rPr>
    </w:lvl>
    <w:lvl w:ilvl="7" w:tplc="08090003" w:tentative="1">
      <w:start w:val="1"/>
      <w:numFmt w:val="bullet"/>
      <w:lvlText w:val="o"/>
      <w:lvlJc w:val="left"/>
      <w:pPr>
        <w:ind w:left="6458" w:hanging="360"/>
      </w:pPr>
      <w:rPr>
        <w:rFonts w:ascii="Courier New" w:hAnsi="Courier New" w:cs="Courier New" w:hint="default"/>
      </w:rPr>
    </w:lvl>
    <w:lvl w:ilvl="8" w:tplc="08090005" w:tentative="1">
      <w:start w:val="1"/>
      <w:numFmt w:val="bullet"/>
      <w:lvlText w:val=""/>
      <w:lvlJc w:val="left"/>
      <w:pPr>
        <w:ind w:left="7178" w:hanging="360"/>
      </w:pPr>
      <w:rPr>
        <w:rFonts w:ascii="Wingdings" w:hAnsi="Wingdings" w:hint="default"/>
      </w:rPr>
    </w:lvl>
  </w:abstractNum>
  <w:abstractNum w:abstractNumId="25" w15:restartNumberingAfterBreak="0">
    <w:nsid w:val="3C2053A7"/>
    <w:multiLevelType w:val="hybridMultilevel"/>
    <w:tmpl w:val="E146D7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1257C4D"/>
    <w:multiLevelType w:val="multilevel"/>
    <w:tmpl w:val="D1B0F262"/>
    <w:lvl w:ilvl="0">
      <w:start w:val="7"/>
      <w:numFmt w:val="decimal"/>
      <w:lvlText w:val="%1"/>
      <w:lvlJc w:val="left"/>
      <w:pPr>
        <w:ind w:left="3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142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63935D8"/>
    <w:multiLevelType w:val="hybridMultilevel"/>
    <w:tmpl w:val="95BA9DA6"/>
    <w:lvl w:ilvl="0" w:tplc="08090001">
      <w:start w:val="1"/>
      <w:numFmt w:val="bullet"/>
      <w:lvlText w:val=""/>
      <w:lvlJc w:val="left"/>
      <w:pPr>
        <w:ind w:left="1418" w:hanging="360"/>
      </w:pPr>
      <w:rPr>
        <w:rFonts w:ascii="Symbol" w:hAnsi="Symbol" w:hint="default"/>
      </w:rPr>
    </w:lvl>
    <w:lvl w:ilvl="1" w:tplc="08090003" w:tentative="1">
      <w:start w:val="1"/>
      <w:numFmt w:val="bullet"/>
      <w:lvlText w:val="o"/>
      <w:lvlJc w:val="left"/>
      <w:pPr>
        <w:ind w:left="2138" w:hanging="360"/>
      </w:pPr>
      <w:rPr>
        <w:rFonts w:ascii="Courier New" w:hAnsi="Courier New" w:cs="Courier New" w:hint="default"/>
      </w:rPr>
    </w:lvl>
    <w:lvl w:ilvl="2" w:tplc="08090005" w:tentative="1">
      <w:start w:val="1"/>
      <w:numFmt w:val="bullet"/>
      <w:lvlText w:val=""/>
      <w:lvlJc w:val="left"/>
      <w:pPr>
        <w:ind w:left="2858" w:hanging="360"/>
      </w:pPr>
      <w:rPr>
        <w:rFonts w:ascii="Wingdings" w:hAnsi="Wingdings" w:hint="default"/>
      </w:rPr>
    </w:lvl>
    <w:lvl w:ilvl="3" w:tplc="08090001" w:tentative="1">
      <w:start w:val="1"/>
      <w:numFmt w:val="bullet"/>
      <w:lvlText w:val=""/>
      <w:lvlJc w:val="left"/>
      <w:pPr>
        <w:ind w:left="3578" w:hanging="360"/>
      </w:pPr>
      <w:rPr>
        <w:rFonts w:ascii="Symbol" w:hAnsi="Symbol" w:hint="default"/>
      </w:rPr>
    </w:lvl>
    <w:lvl w:ilvl="4" w:tplc="08090003" w:tentative="1">
      <w:start w:val="1"/>
      <w:numFmt w:val="bullet"/>
      <w:lvlText w:val="o"/>
      <w:lvlJc w:val="left"/>
      <w:pPr>
        <w:ind w:left="4298" w:hanging="360"/>
      </w:pPr>
      <w:rPr>
        <w:rFonts w:ascii="Courier New" w:hAnsi="Courier New" w:cs="Courier New" w:hint="default"/>
      </w:rPr>
    </w:lvl>
    <w:lvl w:ilvl="5" w:tplc="08090005" w:tentative="1">
      <w:start w:val="1"/>
      <w:numFmt w:val="bullet"/>
      <w:lvlText w:val=""/>
      <w:lvlJc w:val="left"/>
      <w:pPr>
        <w:ind w:left="5018" w:hanging="360"/>
      </w:pPr>
      <w:rPr>
        <w:rFonts w:ascii="Wingdings" w:hAnsi="Wingdings" w:hint="default"/>
      </w:rPr>
    </w:lvl>
    <w:lvl w:ilvl="6" w:tplc="08090001" w:tentative="1">
      <w:start w:val="1"/>
      <w:numFmt w:val="bullet"/>
      <w:lvlText w:val=""/>
      <w:lvlJc w:val="left"/>
      <w:pPr>
        <w:ind w:left="5738" w:hanging="360"/>
      </w:pPr>
      <w:rPr>
        <w:rFonts w:ascii="Symbol" w:hAnsi="Symbol" w:hint="default"/>
      </w:rPr>
    </w:lvl>
    <w:lvl w:ilvl="7" w:tplc="08090003" w:tentative="1">
      <w:start w:val="1"/>
      <w:numFmt w:val="bullet"/>
      <w:lvlText w:val="o"/>
      <w:lvlJc w:val="left"/>
      <w:pPr>
        <w:ind w:left="6458" w:hanging="360"/>
      </w:pPr>
      <w:rPr>
        <w:rFonts w:ascii="Courier New" w:hAnsi="Courier New" w:cs="Courier New" w:hint="default"/>
      </w:rPr>
    </w:lvl>
    <w:lvl w:ilvl="8" w:tplc="08090005" w:tentative="1">
      <w:start w:val="1"/>
      <w:numFmt w:val="bullet"/>
      <w:lvlText w:val=""/>
      <w:lvlJc w:val="left"/>
      <w:pPr>
        <w:ind w:left="7178" w:hanging="360"/>
      </w:pPr>
      <w:rPr>
        <w:rFonts w:ascii="Wingdings" w:hAnsi="Wingdings" w:hint="default"/>
      </w:rPr>
    </w:lvl>
  </w:abstractNum>
  <w:abstractNum w:abstractNumId="28" w15:restartNumberingAfterBreak="0">
    <w:nsid w:val="4877506D"/>
    <w:multiLevelType w:val="multilevel"/>
    <w:tmpl w:val="41222A7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9" w15:restartNumberingAfterBreak="0">
    <w:nsid w:val="49C269E7"/>
    <w:multiLevelType w:val="multilevel"/>
    <w:tmpl w:val="04DA996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0" w15:restartNumberingAfterBreak="0">
    <w:nsid w:val="4D2966AF"/>
    <w:multiLevelType w:val="multilevel"/>
    <w:tmpl w:val="24042AA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1" w15:restartNumberingAfterBreak="0">
    <w:nsid w:val="54C3766C"/>
    <w:multiLevelType w:val="multilevel"/>
    <w:tmpl w:val="D824779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2" w15:restartNumberingAfterBreak="0">
    <w:nsid w:val="57AC17D3"/>
    <w:multiLevelType w:val="multilevel"/>
    <w:tmpl w:val="45541B7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3" w15:restartNumberingAfterBreak="0">
    <w:nsid w:val="58A2752F"/>
    <w:multiLevelType w:val="multilevel"/>
    <w:tmpl w:val="CA44301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4" w15:restartNumberingAfterBreak="0">
    <w:nsid w:val="5E925382"/>
    <w:multiLevelType w:val="multilevel"/>
    <w:tmpl w:val="F8A2024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5" w15:restartNumberingAfterBreak="0">
    <w:nsid w:val="6114070F"/>
    <w:multiLevelType w:val="multilevel"/>
    <w:tmpl w:val="DE7CF26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6" w15:restartNumberingAfterBreak="0">
    <w:nsid w:val="640C5BF7"/>
    <w:multiLevelType w:val="hybridMultilevel"/>
    <w:tmpl w:val="408E150C"/>
    <w:lvl w:ilvl="0" w:tplc="A69EA4BC">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37" w15:restartNumberingAfterBreak="0">
    <w:nsid w:val="64100353"/>
    <w:multiLevelType w:val="multilevel"/>
    <w:tmpl w:val="4E76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8845E52"/>
    <w:multiLevelType w:val="hybridMultilevel"/>
    <w:tmpl w:val="78AE49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AAD32D2"/>
    <w:multiLevelType w:val="multilevel"/>
    <w:tmpl w:val="B9569F0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0" w15:restartNumberingAfterBreak="0">
    <w:nsid w:val="6AB85CFB"/>
    <w:multiLevelType w:val="hybridMultilevel"/>
    <w:tmpl w:val="CCF0BCA6"/>
    <w:lvl w:ilvl="0" w:tplc="B82C0EBE">
      <w:start w:val="2"/>
      <w:numFmt w:val="decimal"/>
      <w:lvlText w:val="%1"/>
      <w:lvlJc w:val="left"/>
      <w:pPr>
        <w:ind w:left="720" w:hanging="735"/>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41" w15:restartNumberingAfterBreak="0">
    <w:nsid w:val="6D146141"/>
    <w:multiLevelType w:val="multilevel"/>
    <w:tmpl w:val="ADF28A3E"/>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42" w15:restartNumberingAfterBreak="0">
    <w:nsid w:val="6D2323B9"/>
    <w:multiLevelType w:val="multilevel"/>
    <w:tmpl w:val="3D3CB0B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3" w15:restartNumberingAfterBreak="0">
    <w:nsid w:val="6E0A4DF4"/>
    <w:multiLevelType w:val="hybridMultilevel"/>
    <w:tmpl w:val="7E66A998"/>
    <w:lvl w:ilvl="0" w:tplc="9BCA415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E0731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C7A8C8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BDE27F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8EBB6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BA99F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20F1D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08FB3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F48BDB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6EC2645A"/>
    <w:multiLevelType w:val="multilevel"/>
    <w:tmpl w:val="56D0F48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5" w15:restartNumberingAfterBreak="0">
    <w:nsid w:val="733C1598"/>
    <w:multiLevelType w:val="multilevel"/>
    <w:tmpl w:val="42BA5F6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6" w15:restartNumberingAfterBreak="0">
    <w:nsid w:val="77012FA1"/>
    <w:multiLevelType w:val="multilevel"/>
    <w:tmpl w:val="CAA6B6C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7" w15:restartNumberingAfterBreak="0">
    <w:nsid w:val="785F2A6E"/>
    <w:multiLevelType w:val="multilevel"/>
    <w:tmpl w:val="F736802E"/>
    <w:lvl w:ilvl="0">
      <w:start w:val="2"/>
      <w:numFmt w:val="decimal"/>
      <w:lvlText w:val="%1"/>
      <w:lvlJc w:val="left"/>
      <w:pPr>
        <w:ind w:left="645" w:hanging="645"/>
      </w:pPr>
      <w:rPr>
        <w:rFonts w:hint="default"/>
        <w:b/>
        <w:sz w:val="28"/>
      </w:rPr>
    </w:lvl>
    <w:lvl w:ilvl="1">
      <w:start w:val="3"/>
      <w:numFmt w:val="decimal"/>
      <w:lvlText w:val="%1.%2"/>
      <w:lvlJc w:val="left"/>
      <w:pPr>
        <w:ind w:left="705" w:hanging="720"/>
      </w:pPr>
      <w:rPr>
        <w:rFonts w:hint="default"/>
        <w:b/>
        <w:sz w:val="28"/>
      </w:rPr>
    </w:lvl>
    <w:lvl w:ilvl="2">
      <w:start w:val="1"/>
      <w:numFmt w:val="decimal"/>
      <w:lvlText w:val="%1.%2.%3"/>
      <w:lvlJc w:val="left"/>
      <w:pPr>
        <w:ind w:left="690" w:hanging="720"/>
      </w:pPr>
      <w:rPr>
        <w:rFonts w:hint="default"/>
        <w:b/>
        <w:sz w:val="28"/>
      </w:rPr>
    </w:lvl>
    <w:lvl w:ilvl="3">
      <w:start w:val="1"/>
      <w:numFmt w:val="decimal"/>
      <w:lvlText w:val="%1.%2.%3.%4"/>
      <w:lvlJc w:val="left"/>
      <w:pPr>
        <w:ind w:left="1035" w:hanging="1080"/>
      </w:pPr>
      <w:rPr>
        <w:rFonts w:hint="default"/>
        <w:b/>
        <w:sz w:val="28"/>
      </w:rPr>
    </w:lvl>
    <w:lvl w:ilvl="4">
      <w:start w:val="1"/>
      <w:numFmt w:val="decimal"/>
      <w:lvlText w:val="%1.%2.%3.%4.%5"/>
      <w:lvlJc w:val="left"/>
      <w:pPr>
        <w:ind w:left="1380" w:hanging="1440"/>
      </w:pPr>
      <w:rPr>
        <w:rFonts w:hint="default"/>
        <w:b/>
        <w:sz w:val="28"/>
      </w:rPr>
    </w:lvl>
    <w:lvl w:ilvl="5">
      <w:start w:val="1"/>
      <w:numFmt w:val="decimal"/>
      <w:lvlText w:val="%1.%2.%3.%4.%5.%6"/>
      <w:lvlJc w:val="left"/>
      <w:pPr>
        <w:ind w:left="1365" w:hanging="1440"/>
      </w:pPr>
      <w:rPr>
        <w:rFonts w:hint="default"/>
        <w:b/>
        <w:sz w:val="28"/>
      </w:rPr>
    </w:lvl>
    <w:lvl w:ilvl="6">
      <w:start w:val="1"/>
      <w:numFmt w:val="decimal"/>
      <w:lvlText w:val="%1.%2.%3.%4.%5.%6.%7"/>
      <w:lvlJc w:val="left"/>
      <w:pPr>
        <w:ind w:left="1710" w:hanging="1800"/>
      </w:pPr>
      <w:rPr>
        <w:rFonts w:hint="default"/>
        <w:b/>
        <w:sz w:val="28"/>
      </w:rPr>
    </w:lvl>
    <w:lvl w:ilvl="7">
      <w:start w:val="1"/>
      <w:numFmt w:val="decimal"/>
      <w:lvlText w:val="%1.%2.%3.%4.%5.%6.%7.%8"/>
      <w:lvlJc w:val="left"/>
      <w:pPr>
        <w:ind w:left="2055" w:hanging="2160"/>
      </w:pPr>
      <w:rPr>
        <w:rFonts w:hint="default"/>
        <w:b/>
        <w:sz w:val="28"/>
      </w:rPr>
    </w:lvl>
    <w:lvl w:ilvl="8">
      <w:start w:val="1"/>
      <w:numFmt w:val="decimal"/>
      <w:lvlText w:val="%1.%2.%3.%4.%5.%6.%7.%8.%9"/>
      <w:lvlJc w:val="left"/>
      <w:pPr>
        <w:ind w:left="2040" w:hanging="2160"/>
      </w:pPr>
      <w:rPr>
        <w:rFonts w:hint="default"/>
        <w:b/>
        <w:sz w:val="28"/>
      </w:rPr>
    </w:lvl>
  </w:abstractNum>
  <w:abstractNum w:abstractNumId="48" w15:restartNumberingAfterBreak="0">
    <w:nsid w:val="7891297F"/>
    <w:multiLevelType w:val="multilevel"/>
    <w:tmpl w:val="6F161A5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9" w15:restartNumberingAfterBreak="0">
    <w:nsid w:val="799E7A2A"/>
    <w:multiLevelType w:val="multilevel"/>
    <w:tmpl w:val="D384212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50" w15:restartNumberingAfterBreak="0">
    <w:nsid w:val="7B140DEE"/>
    <w:multiLevelType w:val="multilevel"/>
    <w:tmpl w:val="25D0095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51" w15:restartNumberingAfterBreak="0">
    <w:nsid w:val="7CA17599"/>
    <w:multiLevelType w:val="multilevel"/>
    <w:tmpl w:val="A55C594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num w:numId="1" w16cid:durableId="1335769107">
    <w:abstractNumId w:val="1"/>
  </w:num>
  <w:num w:numId="2" w16cid:durableId="1661037466">
    <w:abstractNumId w:val="5"/>
  </w:num>
  <w:num w:numId="3" w16cid:durableId="1978601596">
    <w:abstractNumId w:val="43"/>
  </w:num>
  <w:num w:numId="4" w16cid:durableId="1326514311">
    <w:abstractNumId w:val="3"/>
  </w:num>
  <w:num w:numId="5" w16cid:durableId="1674727011">
    <w:abstractNumId w:val="4"/>
  </w:num>
  <w:num w:numId="6" w16cid:durableId="873424967">
    <w:abstractNumId w:val="26"/>
  </w:num>
  <w:num w:numId="7" w16cid:durableId="1671717396">
    <w:abstractNumId w:val="16"/>
  </w:num>
  <w:num w:numId="8" w16cid:durableId="1006861178">
    <w:abstractNumId w:val="21"/>
  </w:num>
  <w:num w:numId="9" w16cid:durableId="381487467">
    <w:abstractNumId w:val="0"/>
  </w:num>
  <w:num w:numId="10" w16cid:durableId="1116871554">
    <w:abstractNumId w:val="6"/>
  </w:num>
  <w:num w:numId="11" w16cid:durableId="1130981388">
    <w:abstractNumId w:val="21"/>
    <w:lvlOverride w:ilvl="0">
      <w:startOverride w:val="6"/>
    </w:lvlOverride>
    <w:lvlOverride w:ilvl="1">
      <w:startOverride w:val="8"/>
    </w:lvlOverride>
  </w:num>
  <w:num w:numId="12" w16cid:durableId="449662867">
    <w:abstractNumId w:val="21"/>
    <w:lvlOverride w:ilvl="0">
      <w:startOverride w:val="6"/>
    </w:lvlOverride>
    <w:lvlOverride w:ilvl="1">
      <w:startOverride w:val="9"/>
    </w:lvlOverride>
  </w:num>
  <w:num w:numId="13" w16cid:durableId="1544517902">
    <w:abstractNumId w:val="40"/>
  </w:num>
  <w:num w:numId="14" w16cid:durableId="2110080937">
    <w:abstractNumId w:val="47"/>
  </w:num>
  <w:num w:numId="15" w16cid:durableId="107428650">
    <w:abstractNumId w:val="12"/>
  </w:num>
  <w:num w:numId="16" w16cid:durableId="1117218437">
    <w:abstractNumId w:val="24"/>
  </w:num>
  <w:num w:numId="17" w16cid:durableId="1291663668">
    <w:abstractNumId w:val="27"/>
  </w:num>
  <w:num w:numId="18" w16cid:durableId="170527833">
    <w:abstractNumId w:val="38"/>
  </w:num>
  <w:num w:numId="19" w16cid:durableId="1924678790">
    <w:abstractNumId w:val="10"/>
  </w:num>
  <w:num w:numId="20" w16cid:durableId="1894920697">
    <w:abstractNumId w:val="36"/>
  </w:num>
  <w:num w:numId="21" w16cid:durableId="1663388305">
    <w:abstractNumId w:val="14"/>
  </w:num>
  <w:num w:numId="22" w16cid:durableId="1185552393">
    <w:abstractNumId w:val="18"/>
  </w:num>
  <w:num w:numId="23" w16cid:durableId="1727800988">
    <w:abstractNumId w:val="23"/>
  </w:num>
  <w:num w:numId="24" w16cid:durableId="1510097234">
    <w:abstractNumId w:val="44"/>
  </w:num>
  <w:num w:numId="25" w16cid:durableId="1121147166">
    <w:abstractNumId w:val="20"/>
  </w:num>
  <w:num w:numId="26" w16cid:durableId="2026056191">
    <w:abstractNumId w:val="9"/>
  </w:num>
  <w:num w:numId="27" w16cid:durableId="1565526105">
    <w:abstractNumId w:val="28"/>
  </w:num>
  <w:num w:numId="28" w16cid:durableId="768231885">
    <w:abstractNumId w:val="35"/>
  </w:num>
  <w:num w:numId="29" w16cid:durableId="1817720182">
    <w:abstractNumId w:val="41"/>
  </w:num>
  <w:num w:numId="30" w16cid:durableId="1772432937">
    <w:abstractNumId w:val="13"/>
  </w:num>
  <w:num w:numId="31" w16cid:durableId="250042557">
    <w:abstractNumId w:val="17"/>
  </w:num>
  <w:num w:numId="32" w16cid:durableId="1814442645">
    <w:abstractNumId w:val="11"/>
  </w:num>
  <w:num w:numId="33" w16cid:durableId="1990209500">
    <w:abstractNumId w:val="30"/>
  </w:num>
  <w:num w:numId="34" w16cid:durableId="1595162518">
    <w:abstractNumId w:val="31"/>
  </w:num>
  <w:num w:numId="35" w16cid:durableId="1073626905">
    <w:abstractNumId w:val="51"/>
  </w:num>
  <w:num w:numId="36" w16cid:durableId="445585843">
    <w:abstractNumId w:val="45"/>
  </w:num>
  <w:num w:numId="37" w16cid:durableId="1179276517">
    <w:abstractNumId w:val="22"/>
  </w:num>
  <w:num w:numId="38" w16cid:durableId="896086855">
    <w:abstractNumId w:val="46"/>
  </w:num>
  <w:num w:numId="39" w16cid:durableId="1669088887">
    <w:abstractNumId w:val="49"/>
  </w:num>
  <w:num w:numId="40" w16cid:durableId="1236623749">
    <w:abstractNumId w:val="7"/>
  </w:num>
  <w:num w:numId="41" w16cid:durableId="442846412">
    <w:abstractNumId w:val="37"/>
  </w:num>
  <w:num w:numId="42" w16cid:durableId="1836647049">
    <w:abstractNumId w:val="50"/>
  </w:num>
  <w:num w:numId="43" w16cid:durableId="1725329109">
    <w:abstractNumId w:val="34"/>
  </w:num>
  <w:num w:numId="44" w16cid:durableId="467213094">
    <w:abstractNumId w:val="39"/>
  </w:num>
  <w:num w:numId="45" w16cid:durableId="27217911">
    <w:abstractNumId w:val="29"/>
  </w:num>
  <w:num w:numId="46" w16cid:durableId="474835822">
    <w:abstractNumId w:val="2"/>
  </w:num>
  <w:num w:numId="47" w16cid:durableId="1340499303">
    <w:abstractNumId w:val="19"/>
  </w:num>
  <w:num w:numId="48" w16cid:durableId="977027211">
    <w:abstractNumId w:val="42"/>
  </w:num>
  <w:num w:numId="49" w16cid:durableId="850533374">
    <w:abstractNumId w:val="33"/>
  </w:num>
  <w:num w:numId="50" w16cid:durableId="1259751307">
    <w:abstractNumId w:val="15"/>
  </w:num>
  <w:num w:numId="51" w16cid:durableId="1462846110">
    <w:abstractNumId w:val="32"/>
  </w:num>
  <w:num w:numId="52" w16cid:durableId="1475756006">
    <w:abstractNumId w:val="48"/>
  </w:num>
  <w:num w:numId="53" w16cid:durableId="485630310">
    <w:abstractNumId w:val="8"/>
  </w:num>
  <w:num w:numId="54" w16cid:durableId="17982556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C79"/>
    <w:rsid w:val="00012938"/>
    <w:rsid w:val="00017110"/>
    <w:rsid w:val="000218E7"/>
    <w:rsid w:val="000276FD"/>
    <w:rsid w:val="00027A81"/>
    <w:rsid w:val="00034323"/>
    <w:rsid w:val="00042A90"/>
    <w:rsid w:val="00044D02"/>
    <w:rsid w:val="00056FE2"/>
    <w:rsid w:val="000575D2"/>
    <w:rsid w:val="000633C8"/>
    <w:rsid w:val="000666B9"/>
    <w:rsid w:val="00067B73"/>
    <w:rsid w:val="00067D96"/>
    <w:rsid w:val="00096AF8"/>
    <w:rsid w:val="000D56BF"/>
    <w:rsid w:val="000F72A7"/>
    <w:rsid w:val="00114B40"/>
    <w:rsid w:val="00114F51"/>
    <w:rsid w:val="00121BF3"/>
    <w:rsid w:val="00126004"/>
    <w:rsid w:val="00127723"/>
    <w:rsid w:val="00131BA1"/>
    <w:rsid w:val="00143FF7"/>
    <w:rsid w:val="00152327"/>
    <w:rsid w:val="00152C4F"/>
    <w:rsid w:val="00160B7C"/>
    <w:rsid w:val="00163950"/>
    <w:rsid w:val="00167871"/>
    <w:rsid w:val="00197A55"/>
    <w:rsid w:val="001B049C"/>
    <w:rsid w:val="001C62B4"/>
    <w:rsid w:val="001D448D"/>
    <w:rsid w:val="001E16D7"/>
    <w:rsid w:val="001E654A"/>
    <w:rsid w:val="0021296A"/>
    <w:rsid w:val="00222F28"/>
    <w:rsid w:val="002272F1"/>
    <w:rsid w:val="00227537"/>
    <w:rsid w:val="00231545"/>
    <w:rsid w:val="00233A29"/>
    <w:rsid w:val="00235D70"/>
    <w:rsid w:val="00236E07"/>
    <w:rsid w:val="0024178B"/>
    <w:rsid w:val="002432F5"/>
    <w:rsid w:val="00257239"/>
    <w:rsid w:val="002631C9"/>
    <w:rsid w:val="00264881"/>
    <w:rsid w:val="00284F27"/>
    <w:rsid w:val="0029048A"/>
    <w:rsid w:val="002917F3"/>
    <w:rsid w:val="0029265D"/>
    <w:rsid w:val="00294EEE"/>
    <w:rsid w:val="002A100A"/>
    <w:rsid w:val="002A417B"/>
    <w:rsid w:val="002B0FEC"/>
    <w:rsid w:val="002B291D"/>
    <w:rsid w:val="002D6B6E"/>
    <w:rsid w:val="002D70A5"/>
    <w:rsid w:val="00306CDD"/>
    <w:rsid w:val="00313D05"/>
    <w:rsid w:val="00331E94"/>
    <w:rsid w:val="00347F9D"/>
    <w:rsid w:val="00373878"/>
    <w:rsid w:val="00373922"/>
    <w:rsid w:val="00383118"/>
    <w:rsid w:val="003B5B7B"/>
    <w:rsid w:val="003C358F"/>
    <w:rsid w:val="003D37DA"/>
    <w:rsid w:val="003E0319"/>
    <w:rsid w:val="003E09A8"/>
    <w:rsid w:val="003E1E26"/>
    <w:rsid w:val="003E7475"/>
    <w:rsid w:val="003F41DF"/>
    <w:rsid w:val="004039B2"/>
    <w:rsid w:val="00404421"/>
    <w:rsid w:val="004131FF"/>
    <w:rsid w:val="00421B47"/>
    <w:rsid w:val="0044118C"/>
    <w:rsid w:val="00452DB8"/>
    <w:rsid w:val="00457F7B"/>
    <w:rsid w:val="004611D1"/>
    <w:rsid w:val="004819FA"/>
    <w:rsid w:val="0048232C"/>
    <w:rsid w:val="0048514C"/>
    <w:rsid w:val="00490259"/>
    <w:rsid w:val="004912B1"/>
    <w:rsid w:val="00491854"/>
    <w:rsid w:val="004924FC"/>
    <w:rsid w:val="00492772"/>
    <w:rsid w:val="00495FD0"/>
    <w:rsid w:val="004A7FF5"/>
    <w:rsid w:val="004B3BE4"/>
    <w:rsid w:val="004C6464"/>
    <w:rsid w:val="004D0975"/>
    <w:rsid w:val="004E0FC2"/>
    <w:rsid w:val="004E1288"/>
    <w:rsid w:val="004E6A29"/>
    <w:rsid w:val="00515C52"/>
    <w:rsid w:val="00522503"/>
    <w:rsid w:val="00531A17"/>
    <w:rsid w:val="0054797E"/>
    <w:rsid w:val="0055516F"/>
    <w:rsid w:val="00555E2B"/>
    <w:rsid w:val="005613AF"/>
    <w:rsid w:val="005908A6"/>
    <w:rsid w:val="00591395"/>
    <w:rsid w:val="005A1067"/>
    <w:rsid w:val="005A3C79"/>
    <w:rsid w:val="005A72C5"/>
    <w:rsid w:val="005E0586"/>
    <w:rsid w:val="00602F33"/>
    <w:rsid w:val="0060474A"/>
    <w:rsid w:val="00621CEB"/>
    <w:rsid w:val="00625D11"/>
    <w:rsid w:val="00635355"/>
    <w:rsid w:val="00653D4D"/>
    <w:rsid w:val="00657DA7"/>
    <w:rsid w:val="00660108"/>
    <w:rsid w:val="00660290"/>
    <w:rsid w:val="0068119D"/>
    <w:rsid w:val="00690630"/>
    <w:rsid w:val="00694319"/>
    <w:rsid w:val="006A0929"/>
    <w:rsid w:val="006A2CA8"/>
    <w:rsid w:val="006A4972"/>
    <w:rsid w:val="006B2080"/>
    <w:rsid w:val="006B69C8"/>
    <w:rsid w:val="006B7994"/>
    <w:rsid w:val="006D05ED"/>
    <w:rsid w:val="006D0CB5"/>
    <w:rsid w:val="006D2BE8"/>
    <w:rsid w:val="006D673F"/>
    <w:rsid w:val="006D6DC7"/>
    <w:rsid w:val="006E376B"/>
    <w:rsid w:val="006F09D3"/>
    <w:rsid w:val="006F60F4"/>
    <w:rsid w:val="007214BD"/>
    <w:rsid w:val="0072429C"/>
    <w:rsid w:val="007248B8"/>
    <w:rsid w:val="007310CE"/>
    <w:rsid w:val="007373CA"/>
    <w:rsid w:val="0073747A"/>
    <w:rsid w:val="0075004D"/>
    <w:rsid w:val="00771DA6"/>
    <w:rsid w:val="00774A4F"/>
    <w:rsid w:val="007801C8"/>
    <w:rsid w:val="00791BD9"/>
    <w:rsid w:val="007A64D9"/>
    <w:rsid w:val="007B4BDD"/>
    <w:rsid w:val="007B5B25"/>
    <w:rsid w:val="007C50CD"/>
    <w:rsid w:val="007E6710"/>
    <w:rsid w:val="007F304E"/>
    <w:rsid w:val="008110B7"/>
    <w:rsid w:val="00821844"/>
    <w:rsid w:val="00837986"/>
    <w:rsid w:val="0084169A"/>
    <w:rsid w:val="008451E6"/>
    <w:rsid w:val="00846147"/>
    <w:rsid w:val="00852E86"/>
    <w:rsid w:val="00863DB0"/>
    <w:rsid w:val="00866577"/>
    <w:rsid w:val="00867A42"/>
    <w:rsid w:val="00874593"/>
    <w:rsid w:val="008C4778"/>
    <w:rsid w:val="008D2DF1"/>
    <w:rsid w:val="008F131C"/>
    <w:rsid w:val="008F496B"/>
    <w:rsid w:val="00901227"/>
    <w:rsid w:val="00906C35"/>
    <w:rsid w:val="00922194"/>
    <w:rsid w:val="00940737"/>
    <w:rsid w:val="0094207C"/>
    <w:rsid w:val="00945B1D"/>
    <w:rsid w:val="00956CA4"/>
    <w:rsid w:val="009621DD"/>
    <w:rsid w:val="00963176"/>
    <w:rsid w:val="009658BC"/>
    <w:rsid w:val="00971A69"/>
    <w:rsid w:val="00977B4E"/>
    <w:rsid w:val="00993650"/>
    <w:rsid w:val="009A4683"/>
    <w:rsid w:val="009A5F7D"/>
    <w:rsid w:val="009B122A"/>
    <w:rsid w:val="009B168C"/>
    <w:rsid w:val="009B7831"/>
    <w:rsid w:val="009C13DF"/>
    <w:rsid w:val="009C37C2"/>
    <w:rsid w:val="009C7AF6"/>
    <w:rsid w:val="009C7F57"/>
    <w:rsid w:val="009E4D48"/>
    <w:rsid w:val="009F0C63"/>
    <w:rsid w:val="009F7E9F"/>
    <w:rsid w:val="00A00CC9"/>
    <w:rsid w:val="00A06726"/>
    <w:rsid w:val="00A13221"/>
    <w:rsid w:val="00A13A1C"/>
    <w:rsid w:val="00A15DEA"/>
    <w:rsid w:val="00A2474F"/>
    <w:rsid w:val="00A265C9"/>
    <w:rsid w:val="00A63689"/>
    <w:rsid w:val="00A6761B"/>
    <w:rsid w:val="00A773DA"/>
    <w:rsid w:val="00A8038B"/>
    <w:rsid w:val="00A81957"/>
    <w:rsid w:val="00A94F2C"/>
    <w:rsid w:val="00AA6234"/>
    <w:rsid w:val="00AB562F"/>
    <w:rsid w:val="00AB7360"/>
    <w:rsid w:val="00AC0C95"/>
    <w:rsid w:val="00AC4A6C"/>
    <w:rsid w:val="00AD7582"/>
    <w:rsid w:val="00AD7CC5"/>
    <w:rsid w:val="00AE2DBE"/>
    <w:rsid w:val="00AF60A8"/>
    <w:rsid w:val="00B02A61"/>
    <w:rsid w:val="00B108FA"/>
    <w:rsid w:val="00B10E02"/>
    <w:rsid w:val="00B37B12"/>
    <w:rsid w:val="00B44FBF"/>
    <w:rsid w:val="00B57537"/>
    <w:rsid w:val="00B619A4"/>
    <w:rsid w:val="00B62537"/>
    <w:rsid w:val="00B72097"/>
    <w:rsid w:val="00B740D1"/>
    <w:rsid w:val="00B76292"/>
    <w:rsid w:val="00B82485"/>
    <w:rsid w:val="00B85BF3"/>
    <w:rsid w:val="00BA6B1E"/>
    <w:rsid w:val="00BC213A"/>
    <w:rsid w:val="00C04CA9"/>
    <w:rsid w:val="00C06E27"/>
    <w:rsid w:val="00C22502"/>
    <w:rsid w:val="00C51E0B"/>
    <w:rsid w:val="00C65834"/>
    <w:rsid w:val="00C82559"/>
    <w:rsid w:val="00C97BE1"/>
    <w:rsid w:val="00CA19D7"/>
    <w:rsid w:val="00CA1C07"/>
    <w:rsid w:val="00CC2C15"/>
    <w:rsid w:val="00CD2593"/>
    <w:rsid w:val="00CE211C"/>
    <w:rsid w:val="00CE750A"/>
    <w:rsid w:val="00D0287E"/>
    <w:rsid w:val="00D2348A"/>
    <w:rsid w:val="00D4104E"/>
    <w:rsid w:val="00D4639D"/>
    <w:rsid w:val="00D51830"/>
    <w:rsid w:val="00D55D0F"/>
    <w:rsid w:val="00D61670"/>
    <w:rsid w:val="00D662D3"/>
    <w:rsid w:val="00D7161B"/>
    <w:rsid w:val="00D7549C"/>
    <w:rsid w:val="00D754C6"/>
    <w:rsid w:val="00D863AE"/>
    <w:rsid w:val="00D86C65"/>
    <w:rsid w:val="00DB4E70"/>
    <w:rsid w:val="00DC2DBE"/>
    <w:rsid w:val="00DC319D"/>
    <w:rsid w:val="00DD0861"/>
    <w:rsid w:val="00DD6C5A"/>
    <w:rsid w:val="00DE67CB"/>
    <w:rsid w:val="00E00BC7"/>
    <w:rsid w:val="00E067EB"/>
    <w:rsid w:val="00E13133"/>
    <w:rsid w:val="00E35BFC"/>
    <w:rsid w:val="00E61818"/>
    <w:rsid w:val="00E61B62"/>
    <w:rsid w:val="00E71E38"/>
    <w:rsid w:val="00E7304B"/>
    <w:rsid w:val="00E77D0D"/>
    <w:rsid w:val="00E82874"/>
    <w:rsid w:val="00E8549A"/>
    <w:rsid w:val="00E90731"/>
    <w:rsid w:val="00E936E2"/>
    <w:rsid w:val="00EA02A4"/>
    <w:rsid w:val="00EA310A"/>
    <w:rsid w:val="00EB0CDF"/>
    <w:rsid w:val="00EB3AC3"/>
    <w:rsid w:val="00EB7308"/>
    <w:rsid w:val="00EC10CE"/>
    <w:rsid w:val="00EC7B82"/>
    <w:rsid w:val="00ED0E31"/>
    <w:rsid w:val="00ED2DF0"/>
    <w:rsid w:val="00ED726D"/>
    <w:rsid w:val="00EF68BA"/>
    <w:rsid w:val="00F02CC6"/>
    <w:rsid w:val="00F11916"/>
    <w:rsid w:val="00F25F16"/>
    <w:rsid w:val="00F32EA0"/>
    <w:rsid w:val="00F44980"/>
    <w:rsid w:val="00F639A9"/>
    <w:rsid w:val="00F7098B"/>
    <w:rsid w:val="00F70BB0"/>
    <w:rsid w:val="00F75CE2"/>
    <w:rsid w:val="00F848F8"/>
    <w:rsid w:val="00FA1DC8"/>
    <w:rsid w:val="00FB1ACF"/>
    <w:rsid w:val="00FD2EB6"/>
    <w:rsid w:val="00FE67BF"/>
    <w:rsid w:val="00FF270A"/>
    <w:rsid w:val="076FF4A6"/>
    <w:rsid w:val="0907EE37"/>
    <w:rsid w:val="09154572"/>
    <w:rsid w:val="0BD07A80"/>
    <w:rsid w:val="0BD7CD24"/>
    <w:rsid w:val="0E7C6183"/>
    <w:rsid w:val="1351E437"/>
    <w:rsid w:val="135ED36A"/>
    <w:rsid w:val="13D5F59A"/>
    <w:rsid w:val="1611CA93"/>
    <w:rsid w:val="1D0C2F85"/>
    <w:rsid w:val="23874B78"/>
    <w:rsid w:val="2970E632"/>
    <w:rsid w:val="2B025CD7"/>
    <w:rsid w:val="2D930BE8"/>
    <w:rsid w:val="2E1E5493"/>
    <w:rsid w:val="30E565BE"/>
    <w:rsid w:val="31663CED"/>
    <w:rsid w:val="393279C7"/>
    <w:rsid w:val="3BE0C9AE"/>
    <w:rsid w:val="3D781A63"/>
    <w:rsid w:val="3FD4AC53"/>
    <w:rsid w:val="42B125EA"/>
    <w:rsid w:val="44C457AC"/>
    <w:rsid w:val="496320A5"/>
    <w:rsid w:val="496C3B3D"/>
    <w:rsid w:val="4AD89C24"/>
    <w:rsid w:val="4B050F71"/>
    <w:rsid w:val="4C9CC455"/>
    <w:rsid w:val="4D32EA4F"/>
    <w:rsid w:val="50C78F6C"/>
    <w:rsid w:val="529DBF15"/>
    <w:rsid w:val="5635E4B4"/>
    <w:rsid w:val="566D3C0A"/>
    <w:rsid w:val="57A37D0D"/>
    <w:rsid w:val="5F5E27EA"/>
    <w:rsid w:val="61C619C1"/>
    <w:rsid w:val="69D44495"/>
    <w:rsid w:val="6B18887D"/>
    <w:rsid w:val="6E6AE854"/>
    <w:rsid w:val="6F08F089"/>
    <w:rsid w:val="7031A31C"/>
    <w:rsid w:val="70CA2342"/>
    <w:rsid w:val="770E1C0B"/>
    <w:rsid w:val="776D5FB7"/>
    <w:rsid w:val="7C0CCF94"/>
    <w:rsid w:val="7C5800CE"/>
    <w:rsid w:val="7E0A994C"/>
    <w:rsid w:val="7FA3B7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0BFA2"/>
  <w15:docId w15:val="{1E923CF4-9FD6-4D8A-A947-DF30BF400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718" w:hanging="718"/>
      <w:jc w:val="both"/>
    </w:pPr>
    <w:rPr>
      <w:rFonts w:ascii="Century Gothic" w:eastAsia="Century Gothic" w:hAnsi="Century Gothic" w:cs="Century Gothic"/>
      <w:color w:val="000000"/>
      <w:sz w:val="22"/>
    </w:rPr>
  </w:style>
  <w:style w:type="paragraph" w:styleId="Heading1">
    <w:name w:val="heading 1"/>
    <w:next w:val="Normal"/>
    <w:link w:val="Heading1Char"/>
    <w:uiPriority w:val="9"/>
    <w:qFormat/>
    <w:pPr>
      <w:keepNext/>
      <w:keepLines/>
      <w:numPr>
        <w:numId w:val="8"/>
      </w:numPr>
      <w:spacing w:after="0" w:line="259" w:lineRule="auto"/>
      <w:ind w:left="10" w:hanging="10"/>
      <w:outlineLvl w:val="0"/>
    </w:pPr>
    <w:rPr>
      <w:rFonts w:ascii="Century Gothic" w:eastAsia="Century Gothic" w:hAnsi="Century Gothic" w:cs="Century Gothic"/>
      <w:b/>
      <w:color w:val="000000"/>
    </w:rPr>
  </w:style>
  <w:style w:type="paragraph" w:styleId="Heading2">
    <w:name w:val="heading 2"/>
    <w:next w:val="Normal"/>
    <w:link w:val="Heading2Char"/>
    <w:uiPriority w:val="9"/>
    <w:unhideWhenUsed/>
    <w:qFormat/>
    <w:pPr>
      <w:keepNext/>
      <w:keepLines/>
      <w:numPr>
        <w:ilvl w:val="1"/>
        <w:numId w:val="8"/>
      </w:numPr>
      <w:spacing w:after="5" w:line="248" w:lineRule="auto"/>
      <w:ind w:left="718" w:hanging="10"/>
      <w:outlineLvl w:val="1"/>
    </w:pPr>
    <w:rPr>
      <w:rFonts w:ascii="Century Gothic" w:eastAsia="Century Gothic" w:hAnsi="Century Gothic" w:cs="Century Gothic"/>
      <w:b/>
      <w:color w:val="000000"/>
      <w:sz w:val="22"/>
    </w:rPr>
  </w:style>
  <w:style w:type="paragraph" w:styleId="Heading3">
    <w:name w:val="heading 3"/>
    <w:basedOn w:val="Normal"/>
    <w:next w:val="Normal"/>
    <w:link w:val="Heading3Char"/>
    <w:uiPriority w:val="9"/>
    <w:semiHidden/>
    <w:unhideWhenUsed/>
    <w:qFormat/>
    <w:rsid w:val="007214BD"/>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Century Gothic" w:eastAsia="Century Gothic" w:hAnsi="Century Gothic" w:cs="Century Gothic"/>
      <w:b/>
      <w:color w:val="000000"/>
      <w:sz w:val="22"/>
    </w:rPr>
  </w:style>
  <w:style w:type="character" w:customStyle="1" w:styleId="Heading1Char">
    <w:name w:val="Heading 1 Char"/>
    <w:link w:val="Heading1"/>
    <w:uiPriority w:val="9"/>
    <w:rPr>
      <w:rFonts w:ascii="Century Gothic" w:eastAsia="Century Gothic" w:hAnsi="Century Gothic" w:cs="Century Gothic"/>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67871"/>
    <w:pPr>
      <w:ind w:left="720"/>
      <w:contextualSpacing/>
    </w:pPr>
  </w:style>
  <w:style w:type="character" w:customStyle="1" w:styleId="Heading3Char">
    <w:name w:val="Heading 3 Char"/>
    <w:basedOn w:val="DefaultParagraphFont"/>
    <w:link w:val="Heading3"/>
    <w:uiPriority w:val="9"/>
    <w:semiHidden/>
    <w:rsid w:val="007214BD"/>
    <w:rPr>
      <w:rFonts w:asciiTheme="majorHAnsi" w:eastAsiaTheme="majorEastAsia" w:hAnsiTheme="majorHAnsi" w:cstheme="majorBidi"/>
      <w:color w:val="0A2F40" w:themeColor="accent1" w:themeShade="7F"/>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entury Gothic" w:eastAsia="Century Gothic" w:hAnsi="Century Gothic" w:cs="Century Gothic"/>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F496B"/>
    <w:pPr>
      <w:spacing w:after="0" w:line="240" w:lineRule="auto"/>
    </w:pPr>
    <w:rPr>
      <w:rFonts w:ascii="Century Gothic" w:eastAsia="Century Gothic" w:hAnsi="Century Gothic" w:cs="Century Gothic"/>
      <w:color w:val="000000"/>
      <w:sz w:val="22"/>
    </w:rPr>
  </w:style>
  <w:style w:type="paragraph" w:styleId="CommentSubject">
    <w:name w:val="annotation subject"/>
    <w:basedOn w:val="CommentText"/>
    <w:next w:val="CommentText"/>
    <w:link w:val="CommentSubjectChar"/>
    <w:uiPriority w:val="99"/>
    <w:semiHidden/>
    <w:unhideWhenUsed/>
    <w:rsid w:val="00D4104E"/>
    <w:rPr>
      <w:b/>
      <w:bCs/>
    </w:rPr>
  </w:style>
  <w:style w:type="character" w:customStyle="1" w:styleId="CommentSubjectChar">
    <w:name w:val="Comment Subject Char"/>
    <w:basedOn w:val="CommentTextChar"/>
    <w:link w:val="CommentSubject"/>
    <w:uiPriority w:val="99"/>
    <w:semiHidden/>
    <w:rsid w:val="00D4104E"/>
    <w:rPr>
      <w:rFonts w:ascii="Century Gothic" w:eastAsia="Century Gothic" w:hAnsi="Century Gothic" w:cs="Century Gothic"/>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3073</Words>
  <Characters>15800</Characters>
  <Application>Microsoft Office Word</Application>
  <DocSecurity>0</DocSecurity>
  <Lines>322</Lines>
  <Paragraphs>170</Paragraphs>
  <ScaleCrop>false</ScaleCrop>
  <HeadingPairs>
    <vt:vector size="2" baseType="variant">
      <vt:variant>
        <vt:lpstr>Title</vt:lpstr>
      </vt:variant>
      <vt:variant>
        <vt:i4>1</vt:i4>
      </vt:variant>
    </vt:vector>
  </HeadingPairs>
  <TitlesOfParts>
    <vt:vector size="1" baseType="lpstr">
      <vt:lpstr>Arches Housing Ltd</vt:lpstr>
    </vt:vector>
  </TitlesOfParts>
  <Company/>
  <LinksUpToDate>false</LinksUpToDate>
  <CharactersWithSpaces>18703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Arches Housing Ltd</dc:title>
  <dc:subject/>
  <dc:creator>el</dc:creator>
  <cp:keywords/>
  <cp:lastModifiedBy>Kirsty Waller</cp:lastModifiedBy>
  <cp:revision>5</cp:revision>
  <dcterms:created xsi:type="dcterms:W3CDTF">2026-03-31T09:03:00Z</dcterms:created>
  <dcterms:modified xsi:type="dcterms:W3CDTF">2026-03-31T09:03:00Z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d1f3e0-7c95-4883-9443-447aa2299930_Enabled">
    <vt:lpwstr>true</vt:lpwstr>
  </property>
  <property fmtid="{D5CDD505-2E9C-101B-9397-08002B2CF9AE}" pid="3" name="MSIP_Label_9dd1f3e0-7c95-4883-9443-447aa2299930_SetDate">
    <vt:lpwstr>2026-03-26T12:42:03Z</vt:lpwstr>
  </property>
  <property fmtid="{D5CDD505-2E9C-101B-9397-08002B2CF9AE}" pid="4" name="MSIP_Label_9dd1f3e0-7c95-4883-9443-447aa2299930_Method">
    <vt:lpwstr>Standard</vt:lpwstr>
  </property>
  <property fmtid="{D5CDD505-2E9C-101B-9397-08002B2CF9AE}" pid="5" name="MSIP_Label_9dd1f3e0-7c95-4883-9443-447aa2299930_Name">
    <vt:lpwstr>Internal</vt:lpwstr>
  </property>
  <property fmtid="{D5CDD505-2E9C-101B-9397-08002B2CF9AE}" pid="6" name="MSIP_Label_9dd1f3e0-7c95-4883-9443-447aa2299930_SiteId">
    <vt:lpwstr>ae98d4a1-74ae-4639-a9e5-440002ddb504</vt:lpwstr>
  </property>
  <property fmtid="{D5CDD505-2E9C-101B-9397-08002B2CF9AE}" pid="7" name="MSIP_Label_9dd1f3e0-7c95-4883-9443-447aa2299930_ActionId">
    <vt:lpwstr>9baedb21-8388-44d2-a9c4-692b600078e9</vt:lpwstr>
  </property>
  <property fmtid="{D5CDD505-2E9C-101B-9397-08002B2CF9AE}" pid="8" name="MSIP_Label_9dd1f3e0-7c95-4883-9443-447aa2299930_ContentBits">
    <vt:lpwstr>0</vt:lpwstr>
  </property>
  <property fmtid="{D5CDD505-2E9C-101B-9397-08002B2CF9AE}" pid="9" name="MSIP_Label_9dd1f3e0-7c95-4883-9443-447aa2299930_Tag">
    <vt:lpwstr>10, 3, 0, 1</vt:lpwstr>
  </property>
</Properties>
</file>