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52A06" w14:textId="77777777" w:rsidR="006B4409" w:rsidRDefault="006B4409">
      <w:pPr>
        <w:pStyle w:val="BodyText"/>
        <w:rPr>
          <w:rFonts w:ascii="Times New Roman"/>
          <w:sz w:val="20"/>
        </w:rPr>
      </w:pPr>
    </w:p>
    <w:p w14:paraId="218A10C8" w14:textId="77777777" w:rsidR="006B4409" w:rsidRDefault="006B4409">
      <w:pPr>
        <w:pStyle w:val="BodyText"/>
        <w:rPr>
          <w:rFonts w:ascii="Times New Roman"/>
          <w:sz w:val="20"/>
        </w:rPr>
      </w:pPr>
    </w:p>
    <w:p w14:paraId="48B29203" w14:textId="77777777" w:rsidR="006B4409" w:rsidRDefault="006B4409">
      <w:pPr>
        <w:pStyle w:val="BodyText"/>
        <w:rPr>
          <w:rFonts w:ascii="Times New Roman"/>
          <w:sz w:val="20"/>
        </w:rPr>
      </w:pPr>
    </w:p>
    <w:p w14:paraId="05985044" w14:textId="77777777" w:rsidR="006B4409" w:rsidRDefault="006B4409">
      <w:pPr>
        <w:pStyle w:val="BodyText"/>
        <w:rPr>
          <w:rFonts w:ascii="Times New Roman"/>
          <w:sz w:val="20"/>
        </w:rPr>
      </w:pPr>
    </w:p>
    <w:p w14:paraId="3F4BE5A5" w14:textId="77777777" w:rsidR="006B4409" w:rsidRDefault="006B4409">
      <w:pPr>
        <w:pStyle w:val="BodyText"/>
        <w:rPr>
          <w:rFonts w:ascii="Times New Roman"/>
          <w:sz w:val="20"/>
        </w:rPr>
      </w:pPr>
    </w:p>
    <w:p w14:paraId="5DB5B378" w14:textId="77777777" w:rsidR="006B4409" w:rsidRDefault="006B4409">
      <w:pPr>
        <w:pStyle w:val="BodyText"/>
        <w:rPr>
          <w:rFonts w:ascii="Times New Roman"/>
          <w:sz w:val="20"/>
        </w:rPr>
      </w:pPr>
    </w:p>
    <w:p w14:paraId="1EB2FC34" w14:textId="77777777" w:rsidR="006B4409" w:rsidRDefault="006B4409">
      <w:pPr>
        <w:pStyle w:val="BodyText"/>
        <w:rPr>
          <w:rFonts w:ascii="Times New Roman"/>
          <w:sz w:val="20"/>
        </w:rPr>
      </w:pPr>
    </w:p>
    <w:p w14:paraId="53822929" w14:textId="77777777" w:rsidR="006B4409" w:rsidRDefault="006B4409">
      <w:pPr>
        <w:pStyle w:val="BodyText"/>
        <w:rPr>
          <w:rFonts w:ascii="Times New Roman"/>
          <w:sz w:val="20"/>
        </w:rPr>
      </w:pPr>
    </w:p>
    <w:p w14:paraId="4371F4AB" w14:textId="77777777" w:rsidR="006B4409" w:rsidRDefault="006B4409">
      <w:pPr>
        <w:pStyle w:val="BodyText"/>
        <w:rPr>
          <w:rFonts w:ascii="Times New Roman"/>
          <w:sz w:val="20"/>
        </w:rPr>
      </w:pPr>
    </w:p>
    <w:p w14:paraId="05C417BF" w14:textId="77777777" w:rsidR="006B4409" w:rsidRDefault="006B4409">
      <w:pPr>
        <w:pStyle w:val="BodyText"/>
        <w:rPr>
          <w:rFonts w:ascii="Times New Roman"/>
          <w:sz w:val="20"/>
        </w:rPr>
      </w:pPr>
    </w:p>
    <w:p w14:paraId="4ECFA2C6" w14:textId="77777777" w:rsidR="006B4409" w:rsidRDefault="006B4409">
      <w:pPr>
        <w:pStyle w:val="BodyText"/>
        <w:rPr>
          <w:rFonts w:ascii="Times New Roman"/>
          <w:sz w:val="20"/>
        </w:rPr>
      </w:pPr>
    </w:p>
    <w:p w14:paraId="0EA45C1A" w14:textId="77777777" w:rsidR="006B4409" w:rsidRDefault="006B4409">
      <w:pPr>
        <w:pStyle w:val="BodyText"/>
        <w:rPr>
          <w:rFonts w:ascii="Times New Roman"/>
          <w:sz w:val="20"/>
        </w:rPr>
      </w:pPr>
    </w:p>
    <w:p w14:paraId="526E0093" w14:textId="77777777" w:rsidR="006B4409" w:rsidRDefault="006B4409">
      <w:pPr>
        <w:pStyle w:val="BodyText"/>
        <w:rPr>
          <w:rFonts w:ascii="Times New Roman"/>
          <w:sz w:val="20"/>
        </w:rPr>
      </w:pPr>
    </w:p>
    <w:p w14:paraId="6118EAE8" w14:textId="77777777" w:rsidR="006B4409" w:rsidRDefault="006B4409">
      <w:pPr>
        <w:pStyle w:val="BodyText"/>
        <w:rPr>
          <w:rFonts w:ascii="Times New Roman"/>
          <w:sz w:val="20"/>
        </w:rPr>
      </w:pPr>
    </w:p>
    <w:p w14:paraId="13F8A884" w14:textId="77777777" w:rsidR="006B4409" w:rsidRDefault="006B4409">
      <w:pPr>
        <w:pStyle w:val="BodyText"/>
        <w:rPr>
          <w:rFonts w:ascii="Times New Roman"/>
          <w:sz w:val="20"/>
        </w:rPr>
      </w:pPr>
    </w:p>
    <w:p w14:paraId="45658873" w14:textId="77777777" w:rsidR="006B4409" w:rsidRDefault="006B4409">
      <w:pPr>
        <w:pStyle w:val="BodyText"/>
        <w:rPr>
          <w:rFonts w:ascii="Times New Roman"/>
          <w:sz w:val="20"/>
        </w:rPr>
      </w:pPr>
    </w:p>
    <w:p w14:paraId="63307BF7" w14:textId="77777777" w:rsidR="006B4409" w:rsidRDefault="006B4409">
      <w:pPr>
        <w:pStyle w:val="BodyText"/>
        <w:rPr>
          <w:rFonts w:ascii="Times New Roman"/>
          <w:sz w:val="20"/>
        </w:rPr>
      </w:pPr>
    </w:p>
    <w:p w14:paraId="5610AAEA" w14:textId="77777777" w:rsidR="006B4409" w:rsidRDefault="006B4409">
      <w:pPr>
        <w:pStyle w:val="BodyText"/>
        <w:spacing w:before="11"/>
        <w:rPr>
          <w:rFonts w:ascii="Times New Roman"/>
          <w:sz w:val="27"/>
        </w:rPr>
      </w:pPr>
    </w:p>
    <w:p w14:paraId="5879BA55" w14:textId="77777777" w:rsidR="006B4409" w:rsidRDefault="00FF4C6A">
      <w:pPr>
        <w:pStyle w:val="BodyText"/>
        <w:ind w:left="2183"/>
        <w:rPr>
          <w:rFonts w:ascii="Times New Roman"/>
          <w:sz w:val="20"/>
        </w:rPr>
      </w:pPr>
      <w:r>
        <w:rPr>
          <w:rFonts w:ascii="Times New Roman"/>
          <w:noProof/>
          <w:sz w:val="20"/>
        </w:rPr>
        <w:drawing>
          <wp:inline distT="0" distB="0" distL="0" distR="0" wp14:anchorId="59950B07" wp14:editId="45D4F963">
            <wp:extent cx="3060897" cy="603503"/>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3060897" cy="603503"/>
                    </a:xfrm>
                    <a:prstGeom prst="rect">
                      <a:avLst/>
                    </a:prstGeom>
                  </pic:spPr>
                </pic:pic>
              </a:graphicData>
            </a:graphic>
          </wp:inline>
        </w:drawing>
      </w:r>
    </w:p>
    <w:p w14:paraId="50EE3B39" w14:textId="77777777" w:rsidR="006B4409" w:rsidRDefault="006B4409">
      <w:pPr>
        <w:pStyle w:val="BodyText"/>
        <w:rPr>
          <w:rFonts w:ascii="Times New Roman"/>
          <w:sz w:val="20"/>
        </w:rPr>
      </w:pPr>
    </w:p>
    <w:p w14:paraId="5E62EC92" w14:textId="77777777" w:rsidR="006B4409" w:rsidRDefault="006B4409">
      <w:pPr>
        <w:pStyle w:val="BodyText"/>
        <w:rPr>
          <w:rFonts w:ascii="Times New Roman"/>
          <w:sz w:val="20"/>
        </w:rPr>
      </w:pPr>
    </w:p>
    <w:p w14:paraId="141A8857" w14:textId="77777777" w:rsidR="006B4409" w:rsidRDefault="006B4409">
      <w:pPr>
        <w:pStyle w:val="BodyText"/>
        <w:rPr>
          <w:rFonts w:ascii="Times New Roman"/>
        </w:rPr>
      </w:pPr>
    </w:p>
    <w:p w14:paraId="58ED2947" w14:textId="20AA37C9" w:rsidR="006B4409" w:rsidRDefault="005A1102">
      <w:pPr>
        <w:spacing w:before="101"/>
        <w:ind w:left="2416" w:right="2492"/>
        <w:jc w:val="center"/>
        <w:rPr>
          <w:sz w:val="60"/>
        </w:rPr>
      </w:pPr>
      <w:r>
        <w:rPr>
          <w:color w:val="0071CE"/>
          <w:sz w:val="60"/>
        </w:rPr>
        <w:t>Domestic Abuse</w:t>
      </w:r>
      <w:r w:rsidR="00FF4C6A">
        <w:rPr>
          <w:color w:val="0071CE"/>
          <w:sz w:val="60"/>
        </w:rPr>
        <w:t xml:space="preserve"> Policy</w:t>
      </w:r>
    </w:p>
    <w:p w14:paraId="1D556110" w14:textId="77777777" w:rsidR="006B4409" w:rsidRDefault="006B4409">
      <w:pPr>
        <w:pStyle w:val="BodyText"/>
        <w:rPr>
          <w:sz w:val="20"/>
        </w:rPr>
      </w:pPr>
    </w:p>
    <w:p w14:paraId="6F79553D" w14:textId="77777777" w:rsidR="006B4409" w:rsidRDefault="006B4409">
      <w:pPr>
        <w:pStyle w:val="BodyText"/>
        <w:rPr>
          <w:sz w:val="20"/>
        </w:rPr>
      </w:pPr>
    </w:p>
    <w:p w14:paraId="1CC7E85E" w14:textId="77777777" w:rsidR="006B4409" w:rsidRDefault="006B4409">
      <w:pPr>
        <w:pStyle w:val="BodyText"/>
        <w:rPr>
          <w:sz w:val="20"/>
        </w:rPr>
      </w:pPr>
    </w:p>
    <w:p w14:paraId="3C2A2482" w14:textId="77777777" w:rsidR="006B4409" w:rsidRDefault="006B4409">
      <w:pPr>
        <w:pStyle w:val="BodyText"/>
        <w:rPr>
          <w:sz w:val="20"/>
        </w:rPr>
      </w:pPr>
    </w:p>
    <w:p w14:paraId="37C75835" w14:textId="77777777" w:rsidR="006B4409" w:rsidRDefault="006B4409">
      <w:pPr>
        <w:pStyle w:val="BodyText"/>
        <w:rPr>
          <w:sz w:val="20"/>
        </w:rPr>
      </w:pPr>
    </w:p>
    <w:p w14:paraId="758FBFF1" w14:textId="77777777" w:rsidR="006B4409" w:rsidRDefault="006B4409">
      <w:pPr>
        <w:pStyle w:val="BodyText"/>
        <w:rPr>
          <w:sz w:val="20"/>
        </w:rPr>
      </w:pPr>
    </w:p>
    <w:p w14:paraId="26C386D3" w14:textId="77777777" w:rsidR="006B4409" w:rsidRDefault="006B4409">
      <w:pPr>
        <w:pStyle w:val="BodyText"/>
        <w:rPr>
          <w:sz w:val="20"/>
        </w:rPr>
      </w:pPr>
    </w:p>
    <w:p w14:paraId="36181350" w14:textId="77777777" w:rsidR="006B4409" w:rsidRDefault="006B4409">
      <w:pPr>
        <w:pStyle w:val="BodyText"/>
        <w:rPr>
          <w:sz w:val="20"/>
        </w:rPr>
      </w:pPr>
    </w:p>
    <w:p w14:paraId="54A9A28D" w14:textId="77777777" w:rsidR="006B4409" w:rsidRDefault="006B4409">
      <w:pPr>
        <w:pStyle w:val="BodyText"/>
        <w:rPr>
          <w:sz w:val="20"/>
        </w:rPr>
      </w:pPr>
    </w:p>
    <w:p w14:paraId="0ACDE7CC" w14:textId="77777777" w:rsidR="006B4409" w:rsidRDefault="006B4409">
      <w:pPr>
        <w:pStyle w:val="BodyText"/>
        <w:rPr>
          <w:sz w:val="20"/>
        </w:rPr>
      </w:pPr>
    </w:p>
    <w:p w14:paraId="18423828" w14:textId="77777777" w:rsidR="006B4409" w:rsidRDefault="006B4409">
      <w:pPr>
        <w:pStyle w:val="BodyText"/>
        <w:rPr>
          <w:sz w:val="20"/>
        </w:rPr>
      </w:pPr>
    </w:p>
    <w:p w14:paraId="3F710F1A" w14:textId="77777777" w:rsidR="006B4409" w:rsidRDefault="006B4409">
      <w:pPr>
        <w:pStyle w:val="BodyText"/>
        <w:rPr>
          <w:sz w:val="20"/>
        </w:rPr>
      </w:pPr>
    </w:p>
    <w:p w14:paraId="6F5D379A" w14:textId="77777777" w:rsidR="006B4409" w:rsidRDefault="006B4409">
      <w:pPr>
        <w:pStyle w:val="BodyText"/>
        <w:rPr>
          <w:sz w:val="20"/>
        </w:rPr>
      </w:pPr>
    </w:p>
    <w:tbl>
      <w:tblPr>
        <w:tblpPr w:leftFromText="180" w:rightFromText="180" w:vertAnchor="text" w:horzAnchor="margin" w:tblpY="-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4"/>
        <w:gridCol w:w="3078"/>
        <w:gridCol w:w="1951"/>
        <w:gridCol w:w="1976"/>
      </w:tblGrid>
      <w:tr w:rsidR="008E36FD" w14:paraId="577D5B5D" w14:textId="77777777" w:rsidTr="64CC5419">
        <w:trPr>
          <w:trHeight w:val="301"/>
        </w:trPr>
        <w:tc>
          <w:tcPr>
            <w:tcW w:w="2074" w:type="dxa"/>
            <w:shd w:val="clear" w:color="auto" w:fill="EDEBE0"/>
          </w:tcPr>
          <w:p w14:paraId="5DFAC0FD" w14:textId="77777777" w:rsidR="008E36FD" w:rsidRPr="00BF3FB9" w:rsidRDefault="008E36FD" w:rsidP="008E36FD">
            <w:pPr>
              <w:pStyle w:val="TableParagraph"/>
              <w:rPr>
                <w:rFonts w:asciiTheme="minorHAnsi" w:hAnsiTheme="minorHAnsi" w:cstheme="minorHAnsi"/>
                <w:color w:val="548DD4" w:themeColor="text2" w:themeTint="99"/>
                <w:sz w:val="24"/>
              </w:rPr>
            </w:pPr>
            <w:r w:rsidRPr="00BF3FB9">
              <w:rPr>
                <w:rFonts w:asciiTheme="minorHAnsi" w:hAnsiTheme="minorHAnsi" w:cstheme="minorHAnsi"/>
                <w:color w:val="548DD4" w:themeColor="text2" w:themeTint="99"/>
                <w:sz w:val="24"/>
              </w:rPr>
              <w:t>Reference</w:t>
            </w:r>
          </w:p>
        </w:tc>
        <w:tc>
          <w:tcPr>
            <w:tcW w:w="3078" w:type="dxa"/>
          </w:tcPr>
          <w:p w14:paraId="77CA9461" w14:textId="77777777" w:rsidR="008E36FD" w:rsidRPr="00BF3FB9" w:rsidRDefault="008E36FD" w:rsidP="008E36FD">
            <w:pPr>
              <w:pStyle w:val="TableParagraph"/>
              <w:rPr>
                <w:rFonts w:asciiTheme="minorHAnsi" w:hAnsiTheme="minorHAnsi" w:cstheme="minorHAnsi"/>
                <w:color w:val="548DD4" w:themeColor="text2" w:themeTint="99"/>
                <w:sz w:val="24"/>
              </w:rPr>
            </w:pPr>
            <w:r w:rsidRPr="00BF3FB9">
              <w:rPr>
                <w:rFonts w:asciiTheme="minorHAnsi" w:hAnsiTheme="minorHAnsi" w:cstheme="minorHAnsi"/>
                <w:color w:val="548DD4" w:themeColor="text2" w:themeTint="99"/>
                <w:sz w:val="24"/>
              </w:rPr>
              <w:t>Domestic Abuse Policy</w:t>
            </w:r>
          </w:p>
        </w:tc>
        <w:tc>
          <w:tcPr>
            <w:tcW w:w="1951" w:type="dxa"/>
            <w:shd w:val="clear" w:color="auto" w:fill="EDEBE0"/>
          </w:tcPr>
          <w:p w14:paraId="31AB51B6" w14:textId="77777777" w:rsidR="008E36FD" w:rsidRPr="00BF3FB9" w:rsidRDefault="008E36FD" w:rsidP="008E36FD">
            <w:pPr>
              <w:pStyle w:val="TableParagraph"/>
              <w:rPr>
                <w:rFonts w:asciiTheme="minorHAnsi" w:hAnsiTheme="minorHAnsi" w:cstheme="minorHAnsi"/>
                <w:color w:val="548DD4" w:themeColor="text2" w:themeTint="99"/>
                <w:sz w:val="24"/>
              </w:rPr>
            </w:pPr>
            <w:r w:rsidRPr="00BF3FB9">
              <w:rPr>
                <w:rFonts w:asciiTheme="minorHAnsi" w:hAnsiTheme="minorHAnsi" w:cstheme="minorHAnsi"/>
                <w:color w:val="548DD4" w:themeColor="text2" w:themeTint="99"/>
                <w:sz w:val="24"/>
              </w:rPr>
              <w:t>Version</w:t>
            </w:r>
          </w:p>
        </w:tc>
        <w:tc>
          <w:tcPr>
            <w:tcW w:w="1976" w:type="dxa"/>
          </w:tcPr>
          <w:p w14:paraId="146A925B" w14:textId="77777777" w:rsidR="008E36FD" w:rsidRPr="00BF3FB9" w:rsidRDefault="008E36FD" w:rsidP="008E36FD">
            <w:pPr>
              <w:pStyle w:val="TableParagraph"/>
              <w:rPr>
                <w:rFonts w:asciiTheme="minorHAnsi" w:hAnsiTheme="minorHAnsi" w:cstheme="minorHAnsi"/>
                <w:color w:val="548DD4" w:themeColor="text2" w:themeTint="99"/>
                <w:sz w:val="24"/>
              </w:rPr>
            </w:pPr>
            <w:r w:rsidRPr="00BF3FB9">
              <w:rPr>
                <w:rFonts w:asciiTheme="minorHAnsi" w:hAnsiTheme="minorHAnsi" w:cstheme="minorHAnsi"/>
                <w:color w:val="548DD4" w:themeColor="text2" w:themeTint="99"/>
                <w:sz w:val="24"/>
              </w:rPr>
              <w:t>1</w:t>
            </w:r>
          </w:p>
        </w:tc>
      </w:tr>
      <w:tr w:rsidR="008E36FD" w14:paraId="51E0E74B" w14:textId="77777777" w:rsidTr="64CC5419">
        <w:trPr>
          <w:trHeight w:val="316"/>
        </w:trPr>
        <w:tc>
          <w:tcPr>
            <w:tcW w:w="2074" w:type="dxa"/>
            <w:shd w:val="clear" w:color="auto" w:fill="EDEBE0"/>
          </w:tcPr>
          <w:p w14:paraId="7F26E25C" w14:textId="77777777" w:rsidR="008E36FD" w:rsidRPr="00BF3FB9" w:rsidRDefault="008E36FD" w:rsidP="008E36FD">
            <w:pPr>
              <w:pStyle w:val="TableParagraph"/>
              <w:spacing w:line="293" w:lineRule="exact"/>
              <w:rPr>
                <w:rFonts w:asciiTheme="minorHAnsi" w:hAnsiTheme="minorHAnsi" w:cstheme="minorHAnsi"/>
                <w:color w:val="548DD4" w:themeColor="text2" w:themeTint="99"/>
                <w:sz w:val="24"/>
              </w:rPr>
            </w:pPr>
            <w:r w:rsidRPr="00BF3FB9">
              <w:rPr>
                <w:rFonts w:asciiTheme="minorHAnsi" w:hAnsiTheme="minorHAnsi" w:cstheme="minorHAnsi"/>
                <w:color w:val="548DD4" w:themeColor="text2" w:themeTint="99"/>
                <w:sz w:val="24"/>
              </w:rPr>
              <w:t>Staff affected</w:t>
            </w:r>
          </w:p>
        </w:tc>
        <w:tc>
          <w:tcPr>
            <w:tcW w:w="3078" w:type="dxa"/>
          </w:tcPr>
          <w:p w14:paraId="11C6F2FD" w14:textId="77777777" w:rsidR="008E36FD" w:rsidRPr="00BF3FB9" w:rsidRDefault="008E36FD" w:rsidP="008E36FD">
            <w:pPr>
              <w:pStyle w:val="TableParagraph"/>
              <w:spacing w:line="293" w:lineRule="exact"/>
              <w:rPr>
                <w:rFonts w:asciiTheme="minorHAnsi" w:hAnsiTheme="minorHAnsi" w:cstheme="minorHAnsi"/>
                <w:color w:val="548DD4" w:themeColor="text2" w:themeTint="99"/>
                <w:sz w:val="24"/>
              </w:rPr>
            </w:pPr>
            <w:r w:rsidRPr="00BF3FB9">
              <w:rPr>
                <w:rFonts w:asciiTheme="minorHAnsi" w:hAnsiTheme="minorHAnsi" w:cstheme="minorHAnsi"/>
                <w:color w:val="548DD4" w:themeColor="text2" w:themeTint="99"/>
                <w:sz w:val="24"/>
              </w:rPr>
              <w:t>All staff</w:t>
            </w:r>
          </w:p>
        </w:tc>
        <w:tc>
          <w:tcPr>
            <w:tcW w:w="1951" w:type="dxa"/>
            <w:shd w:val="clear" w:color="auto" w:fill="EDEBE0"/>
          </w:tcPr>
          <w:p w14:paraId="1864884A" w14:textId="77777777" w:rsidR="008E36FD" w:rsidRPr="00BF3FB9" w:rsidRDefault="008E36FD" w:rsidP="008E36FD">
            <w:pPr>
              <w:pStyle w:val="TableParagraph"/>
              <w:spacing w:line="293" w:lineRule="exact"/>
              <w:rPr>
                <w:rFonts w:asciiTheme="minorHAnsi" w:hAnsiTheme="minorHAnsi" w:cstheme="minorHAnsi"/>
                <w:color w:val="548DD4" w:themeColor="text2" w:themeTint="99"/>
                <w:sz w:val="24"/>
              </w:rPr>
            </w:pPr>
            <w:r w:rsidRPr="00BF3FB9">
              <w:rPr>
                <w:rFonts w:asciiTheme="minorHAnsi" w:hAnsiTheme="minorHAnsi" w:cstheme="minorHAnsi"/>
                <w:color w:val="548DD4" w:themeColor="text2" w:themeTint="99"/>
                <w:sz w:val="24"/>
              </w:rPr>
              <w:t>Issue date</w:t>
            </w:r>
          </w:p>
        </w:tc>
        <w:tc>
          <w:tcPr>
            <w:tcW w:w="1976" w:type="dxa"/>
          </w:tcPr>
          <w:p w14:paraId="63CD3115" w14:textId="1AF00337" w:rsidR="008E36FD" w:rsidRPr="00BF3FB9" w:rsidRDefault="00DA132F" w:rsidP="004968E4">
            <w:pPr>
              <w:pStyle w:val="TableParagraph"/>
              <w:spacing w:line="293" w:lineRule="exact"/>
              <w:ind w:left="0"/>
              <w:rPr>
                <w:rFonts w:asciiTheme="minorHAnsi" w:hAnsiTheme="minorHAnsi" w:cstheme="minorHAnsi"/>
                <w:color w:val="548DD4" w:themeColor="text2" w:themeTint="99"/>
                <w:sz w:val="24"/>
              </w:rPr>
            </w:pPr>
            <w:r>
              <w:rPr>
                <w:rFonts w:asciiTheme="minorHAnsi" w:hAnsiTheme="minorHAnsi" w:cstheme="minorHAnsi"/>
                <w:color w:val="548DD4" w:themeColor="text2" w:themeTint="99"/>
                <w:sz w:val="24"/>
              </w:rPr>
              <w:t xml:space="preserve"> </w:t>
            </w:r>
            <w:r w:rsidR="008E36FD" w:rsidRPr="00BF3FB9">
              <w:rPr>
                <w:rFonts w:asciiTheme="minorHAnsi" w:hAnsiTheme="minorHAnsi" w:cstheme="minorHAnsi"/>
                <w:color w:val="548DD4" w:themeColor="text2" w:themeTint="99"/>
                <w:sz w:val="24"/>
              </w:rPr>
              <w:t>March 2026</w:t>
            </w:r>
          </w:p>
        </w:tc>
      </w:tr>
      <w:tr w:rsidR="008E36FD" w14:paraId="5847D875" w14:textId="77777777" w:rsidTr="64CC5419">
        <w:trPr>
          <w:trHeight w:val="302"/>
        </w:trPr>
        <w:tc>
          <w:tcPr>
            <w:tcW w:w="2074" w:type="dxa"/>
            <w:shd w:val="clear" w:color="auto" w:fill="EDEBE0"/>
          </w:tcPr>
          <w:p w14:paraId="4A453742" w14:textId="77777777" w:rsidR="008E36FD" w:rsidRPr="00BF3FB9" w:rsidRDefault="008E36FD" w:rsidP="008E36FD">
            <w:pPr>
              <w:pStyle w:val="TableParagraph"/>
              <w:rPr>
                <w:rFonts w:asciiTheme="minorHAnsi" w:hAnsiTheme="minorHAnsi" w:cstheme="minorHAnsi"/>
                <w:color w:val="548DD4" w:themeColor="text2" w:themeTint="99"/>
                <w:sz w:val="24"/>
              </w:rPr>
            </w:pPr>
            <w:r w:rsidRPr="00BF3FB9">
              <w:rPr>
                <w:rFonts w:asciiTheme="minorHAnsi" w:hAnsiTheme="minorHAnsi" w:cstheme="minorHAnsi"/>
                <w:color w:val="548DD4" w:themeColor="text2" w:themeTint="99"/>
                <w:sz w:val="24"/>
              </w:rPr>
              <w:t>Lead Officer</w:t>
            </w:r>
          </w:p>
        </w:tc>
        <w:tc>
          <w:tcPr>
            <w:tcW w:w="3078" w:type="dxa"/>
          </w:tcPr>
          <w:p w14:paraId="5C65CDCB" w14:textId="77777777" w:rsidR="008E36FD" w:rsidRPr="00BF3FB9" w:rsidRDefault="008E36FD" w:rsidP="008E36FD">
            <w:pPr>
              <w:pStyle w:val="TableParagraph"/>
              <w:rPr>
                <w:rFonts w:asciiTheme="minorHAnsi" w:hAnsiTheme="minorHAnsi" w:cstheme="minorHAnsi"/>
                <w:color w:val="548DD4" w:themeColor="text2" w:themeTint="99"/>
                <w:sz w:val="24"/>
                <w:szCs w:val="24"/>
              </w:rPr>
            </w:pPr>
            <w:r w:rsidRPr="00BF3FB9">
              <w:rPr>
                <w:rFonts w:asciiTheme="minorHAnsi" w:hAnsiTheme="minorHAnsi" w:cstheme="minorHAnsi"/>
                <w:color w:val="548DD4" w:themeColor="text2" w:themeTint="99"/>
                <w:sz w:val="24"/>
                <w:szCs w:val="24"/>
              </w:rPr>
              <w:t>Head of Housing Operations</w:t>
            </w:r>
          </w:p>
        </w:tc>
        <w:tc>
          <w:tcPr>
            <w:tcW w:w="1951" w:type="dxa"/>
            <w:shd w:val="clear" w:color="auto" w:fill="EDEBE0"/>
          </w:tcPr>
          <w:p w14:paraId="4894D763" w14:textId="001F5E07" w:rsidR="008E36FD" w:rsidRPr="00BF3FB9" w:rsidRDefault="000669B1" w:rsidP="008E36FD">
            <w:pPr>
              <w:pStyle w:val="TableParagraph"/>
              <w:spacing w:line="240" w:lineRule="auto"/>
              <w:ind w:left="0"/>
              <w:rPr>
                <w:rFonts w:asciiTheme="minorHAnsi" w:hAnsiTheme="minorHAnsi" w:cstheme="minorHAnsi"/>
                <w:color w:val="548DD4" w:themeColor="text2" w:themeTint="99"/>
              </w:rPr>
            </w:pPr>
            <w:r w:rsidRPr="00BF3FB9">
              <w:rPr>
                <w:rFonts w:asciiTheme="minorHAnsi" w:hAnsiTheme="minorHAnsi" w:cstheme="minorHAnsi"/>
                <w:color w:val="548DD4" w:themeColor="text2" w:themeTint="99"/>
                <w:sz w:val="24"/>
              </w:rPr>
              <w:t>Review Date</w:t>
            </w:r>
          </w:p>
        </w:tc>
        <w:tc>
          <w:tcPr>
            <w:tcW w:w="1976" w:type="dxa"/>
          </w:tcPr>
          <w:p w14:paraId="1117C75C" w14:textId="04B818CB" w:rsidR="008E36FD" w:rsidRPr="00BF3FB9" w:rsidRDefault="00DA132F" w:rsidP="008E36FD">
            <w:pPr>
              <w:pStyle w:val="TableParagraph"/>
              <w:spacing w:line="240" w:lineRule="auto"/>
              <w:ind w:left="0"/>
              <w:rPr>
                <w:rFonts w:asciiTheme="minorHAnsi" w:hAnsiTheme="minorHAnsi" w:cstheme="minorHAnsi"/>
                <w:color w:val="548DD4" w:themeColor="text2" w:themeTint="99"/>
              </w:rPr>
            </w:pPr>
            <w:r>
              <w:rPr>
                <w:rFonts w:asciiTheme="minorHAnsi" w:hAnsiTheme="minorHAnsi" w:cstheme="minorHAnsi"/>
                <w:color w:val="548DD4" w:themeColor="text2" w:themeTint="99"/>
                <w:sz w:val="24"/>
              </w:rPr>
              <w:t xml:space="preserve"> </w:t>
            </w:r>
            <w:r w:rsidR="000669B1" w:rsidRPr="00BF3FB9">
              <w:rPr>
                <w:rFonts w:asciiTheme="minorHAnsi" w:hAnsiTheme="minorHAnsi" w:cstheme="minorHAnsi"/>
                <w:color w:val="548DD4" w:themeColor="text2" w:themeTint="99"/>
                <w:sz w:val="24"/>
              </w:rPr>
              <w:t>March 2029</w:t>
            </w:r>
          </w:p>
        </w:tc>
      </w:tr>
      <w:tr w:rsidR="008E36FD" w14:paraId="5E6907B1" w14:textId="77777777" w:rsidTr="64CC5419">
        <w:trPr>
          <w:trHeight w:val="302"/>
        </w:trPr>
        <w:tc>
          <w:tcPr>
            <w:tcW w:w="2074" w:type="dxa"/>
            <w:shd w:val="clear" w:color="auto" w:fill="EDEBE0"/>
          </w:tcPr>
          <w:p w14:paraId="133B8F22" w14:textId="57014ABD" w:rsidR="008E36FD" w:rsidRPr="00BF3FB9" w:rsidRDefault="00C97C71" w:rsidP="008E36FD">
            <w:pPr>
              <w:pStyle w:val="TableParagraph"/>
              <w:rPr>
                <w:rFonts w:asciiTheme="minorHAnsi" w:hAnsiTheme="minorHAnsi" w:cstheme="minorHAnsi"/>
                <w:color w:val="548DD4" w:themeColor="text2" w:themeTint="99"/>
                <w:sz w:val="24"/>
              </w:rPr>
            </w:pPr>
            <w:r>
              <w:rPr>
                <w:rFonts w:asciiTheme="minorHAnsi" w:hAnsiTheme="minorHAnsi" w:cstheme="minorHAnsi"/>
                <w:color w:val="548DD4" w:themeColor="text2" w:themeTint="99"/>
                <w:sz w:val="24"/>
              </w:rPr>
              <w:t>Approved by</w:t>
            </w:r>
          </w:p>
        </w:tc>
        <w:tc>
          <w:tcPr>
            <w:tcW w:w="3078" w:type="dxa"/>
          </w:tcPr>
          <w:p w14:paraId="6EEEB9BB" w14:textId="603ED239" w:rsidR="008E36FD" w:rsidRPr="00BF3FB9" w:rsidRDefault="000143AF" w:rsidP="008E36FD">
            <w:pPr>
              <w:pStyle w:val="TableParagraph"/>
              <w:rPr>
                <w:rFonts w:asciiTheme="minorHAnsi" w:hAnsiTheme="minorHAnsi" w:cstheme="minorHAnsi"/>
                <w:color w:val="548DD4" w:themeColor="text2" w:themeTint="99"/>
                <w:sz w:val="24"/>
                <w:szCs w:val="24"/>
              </w:rPr>
            </w:pPr>
            <w:r>
              <w:rPr>
                <w:rFonts w:asciiTheme="minorHAnsi" w:hAnsiTheme="minorHAnsi" w:cstheme="minorHAnsi"/>
                <w:color w:val="548DD4" w:themeColor="text2" w:themeTint="99"/>
                <w:sz w:val="24"/>
                <w:szCs w:val="24"/>
              </w:rPr>
              <w:t>Chief Executive and Director of Operations</w:t>
            </w:r>
          </w:p>
        </w:tc>
        <w:tc>
          <w:tcPr>
            <w:tcW w:w="1951" w:type="dxa"/>
            <w:shd w:val="clear" w:color="auto" w:fill="EDEBE0"/>
          </w:tcPr>
          <w:p w14:paraId="5758257B" w14:textId="7E7A0B10" w:rsidR="008E36FD" w:rsidRPr="00BF3FB9" w:rsidRDefault="00C97C71" w:rsidP="008E36FD">
            <w:pPr>
              <w:pStyle w:val="TableParagraph"/>
              <w:spacing w:line="240" w:lineRule="auto"/>
              <w:ind w:left="0"/>
              <w:rPr>
                <w:rFonts w:asciiTheme="minorHAnsi" w:hAnsiTheme="minorHAnsi" w:cstheme="minorHAnsi"/>
                <w:color w:val="548DD4" w:themeColor="text2" w:themeTint="99"/>
              </w:rPr>
            </w:pPr>
            <w:r>
              <w:rPr>
                <w:rFonts w:asciiTheme="minorHAnsi" w:hAnsiTheme="minorHAnsi" w:cstheme="minorHAnsi"/>
                <w:color w:val="548DD4" w:themeColor="text2" w:themeTint="99"/>
              </w:rPr>
              <w:t>Date of Approval</w:t>
            </w:r>
          </w:p>
        </w:tc>
        <w:tc>
          <w:tcPr>
            <w:tcW w:w="1976" w:type="dxa"/>
          </w:tcPr>
          <w:p w14:paraId="6BA2C4E9" w14:textId="0F487A5A" w:rsidR="008E36FD" w:rsidRPr="00BF3FB9" w:rsidRDefault="007F45C0" w:rsidP="008E36FD">
            <w:pPr>
              <w:pStyle w:val="TableParagraph"/>
              <w:spacing w:line="240" w:lineRule="auto"/>
              <w:ind w:left="0"/>
              <w:rPr>
                <w:rFonts w:asciiTheme="minorHAnsi" w:hAnsiTheme="minorHAnsi" w:cstheme="minorHAnsi"/>
                <w:color w:val="548DD4" w:themeColor="text2" w:themeTint="99"/>
              </w:rPr>
            </w:pPr>
            <w:r>
              <w:rPr>
                <w:rFonts w:asciiTheme="minorHAnsi" w:hAnsiTheme="minorHAnsi" w:cstheme="minorHAnsi"/>
                <w:color w:val="548DD4" w:themeColor="text2" w:themeTint="99"/>
              </w:rPr>
              <w:t xml:space="preserve"> </w:t>
            </w:r>
            <w:r w:rsidR="000143AF">
              <w:rPr>
                <w:rFonts w:asciiTheme="minorHAnsi" w:hAnsiTheme="minorHAnsi" w:cstheme="minorHAnsi"/>
                <w:color w:val="548DD4" w:themeColor="text2" w:themeTint="99"/>
              </w:rPr>
              <w:t>31</w:t>
            </w:r>
            <w:r w:rsidR="000143AF" w:rsidRPr="000143AF">
              <w:rPr>
                <w:rFonts w:asciiTheme="minorHAnsi" w:hAnsiTheme="minorHAnsi" w:cstheme="minorHAnsi"/>
                <w:color w:val="548DD4" w:themeColor="text2" w:themeTint="99"/>
                <w:vertAlign w:val="superscript"/>
              </w:rPr>
              <w:t>st</w:t>
            </w:r>
            <w:r w:rsidR="000143AF">
              <w:rPr>
                <w:rFonts w:asciiTheme="minorHAnsi" w:hAnsiTheme="minorHAnsi" w:cstheme="minorHAnsi"/>
                <w:color w:val="548DD4" w:themeColor="text2" w:themeTint="99"/>
              </w:rPr>
              <w:t xml:space="preserve"> March 2026</w:t>
            </w:r>
          </w:p>
        </w:tc>
      </w:tr>
      <w:tr w:rsidR="00C97C71" w14:paraId="13933BA1" w14:textId="77777777" w:rsidTr="64CC5419">
        <w:trPr>
          <w:trHeight w:val="302"/>
        </w:trPr>
        <w:tc>
          <w:tcPr>
            <w:tcW w:w="2074" w:type="dxa"/>
            <w:shd w:val="clear" w:color="auto" w:fill="EDEBE0"/>
          </w:tcPr>
          <w:p w14:paraId="28A83023" w14:textId="79E98DF4" w:rsidR="00C97C71" w:rsidRDefault="00A56EBC" w:rsidP="008E36FD">
            <w:pPr>
              <w:pStyle w:val="TableParagraph"/>
              <w:rPr>
                <w:rFonts w:asciiTheme="minorHAnsi" w:hAnsiTheme="minorHAnsi" w:cstheme="minorHAnsi"/>
                <w:color w:val="548DD4" w:themeColor="text2" w:themeTint="99"/>
                <w:sz w:val="24"/>
              </w:rPr>
            </w:pPr>
            <w:r>
              <w:rPr>
                <w:rFonts w:asciiTheme="minorHAnsi" w:hAnsiTheme="minorHAnsi" w:cstheme="minorHAnsi"/>
                <w:color w:val="548DD4" w:themeColor="text2" w:themeTint="99"/>
                <w:sz w:val="24"/>
              </w:rPr>
              <w:t>Distribution</w:t>
            </w:r>
          </w:p>
        </w:tc>
        <w:tc>
          <w:tcPr>
            <w:tcW w:w="7005" w:type="dxa"/>
            <w:gridSpan w:val="3"/>
          </w:tcPr>
          <w:p w14:paraId="7751AE28" w14:textId="6CCCC4B6" w:rsidR="00C97C71" w:rsidRPr="00BF3FB9" w:rsidRDefault="00A56EBC" w:rsidP="64CC5419">
            <w:pPr>
              <w:pStyle w:val="TableParagraph"/>
              <w:spacing w:line="240" w:lineRule="auto"/>
              <w:ind w:left="0"/>
              <w:rPr>
                <w:rFonts w:asciiTheme="minorHAnsi" w:hAnsiTheme="minorHAnsi" w:cstheme="minorBidi"/>
                <w:color w:val="548DD4" w:themeColor="text2" w:themeTint="99"/>
              </w:rPr>
            </w:pPr>
            <w:r w:rsidRPr="64CC5419">
              <w:rPr>
                <w:rFonts w:asciiTheme="minorHAnsi" w:hAnsiTheme="minorHAnsi" w:cstheme="minorBidi"/>
                <w:color w:val="548DD4" w:themeColor="text2" w:themeTint="99"/>
              </w:rPr>
              <w:t xml:space="preserve">All staff, </w:t>
            </w:r>
            <w:r w:rsidR="3EDED325" w:rsidRPr="64CC5419">
              <w:rPr>
                <w:rFonts w:asciiTheme="minorHAnsi" w:hAnsiTheme="minorHAnsi" w:cstheme="minorBidi"/>
                <w:color w:val="548DD4" w:themeColor="text2" w:themeTint="99"/>
              </w:rPr>
              <w:t>Intranet and Website</w:t>
            </w:r>
          </w:p>
        </w:tc>
      </w:tr>
    </w:tbl>
    <w:p w14:paraId="662B0302" w14:textId="77777777" w:rsidR="006B4409" w:rsidRDefault="006B4409">
      <w:pPr>
        <w:pStyle w:val="BodyText"/>
        <w:rPr>
          <w:sz w:val="20"/>
        </w:rPr>
      </w:pPr>
    </w:p>
    <w:p w14:paraId="1B1F4B81" w14:textId="77777777" w:rsidR="006B4409" w:rsidRDefault="006B4409">
      <w:pPr>
        <w:pStyle w:val="BodyText"/>
        <w:rPr>
          <w:sz w:val="20"/>
        </w:rPr>
      </w:pPr>
    </w:p>
    <w:p w14:paraId="1AA05D4C" w14:textId="77777777" w:rsidR="006B4409" w:rsidRDefault="006B4409">
      <w:pPr>
        <w:pStyle w:val="BodyText"/>
        <w:rPr>
          <w:sz w:val="20"/>
        </w:rPr>
      </w:pPr>
    </w:p>
    <w:p w14:paraId="1527E063" w14:textId="77777777" w:rsidR="006B4409" w:rsidRDefault="006B4409">
      <w:pPr>
        <w:pStyle w:val="BodyText"/>
        <w:rPr>
          <w:sz w:val="20"/>
        </w:rPr>
      </w:pPr>
    </w:p>
    <w:p w14:paraId="35D7FD26" w14:textId="77777777" w:rsidR="006B4409" w:rsidRDefault="006B4409">
      <w:pPr>
        <w:pStyle w:val="BodyText"/>
        <w:rPr>
          <w:sz w:val="20"/>
        </w:rPr>
      </w:pPr>
    </w:p>
    <w:p w14:paraId="3A1763B6" w14:textId="77777777" w:rsidR="006B4409" w:rsidRDefault="006B4409">
      <w:pPr>
        <w:pStyle w:val="BodyText"/>
        <w:rPr>
          <w:sz w:val="20"/>
        </w:rPr>
      </w:pPr>
    </w:p>
    <w:p w14:paraId="2E590CD8" w14:textId="77777777" w:rsidR="006B4409" w:rsidRDefault="006B4409">
      <w:pPr>
        <w:pStyle w:val="BodyText"/>
        <w:rPr>
          <w:sz w:val="20"/>
        </w:rPr>
      </w:pPr>
    </w:p>
    <w:p w14:paraId="294E7823" w14:textId="77777777" w:rsidR="006B4409" w:rsidRDefault="006B4409">
      <w:pPr>
        <w:pStyle w:val="BodyText"/>
        <w:spacing w:before="4"/>
        <w:rPr>
          <w:sz w:val="20"/>
        </w:rPr>
      </w:pPr>
    </w:p>
    <w:p w14:paraId="3AAE68DE" w14:textId="039C7BBF" w:rsidR="006B4409" w:rsidRPr="000876E5" w:rsidRDefault="1CD2A896" w:rsidP="001D6E36">
      <w:pPr>
        <w:pStyle w:val="Heading1"/>
        <w:numPr>
          <w:ilvl w:val="0"/>
          <w:numId w:val="3"/>
        </w:numPr>
        <w:tabs>
          <w:tab w:val="left" w:pos="820"/>
          <w:tab w:val="left" w:pos="821"/>
        </w:tabs>
        <w:spacing w:before="91"/>
        <w:ind w:hanging="721"/>
        <w:rPr>
          <w:color w:val="8064A2" w:themeColor="accent4"/>
          <w:sz w:val="22"/>
          <w:szCs w:val="22"/>
        </w:rPr>
      </w:pPr>
      <w:r w:rsidRPr="64CC5419">
        <w:rPr>
          <w:color w:val="8064A2" w:themeColor="accent4"/>
          <w:sz w:val="22"/>
          <w:szCs w:val="22"/>
        </w:rPr>
        <w:t xml:space="preserve">Policy </w:t>
      </w:r>
      <w:r w:rsidR="00FF4C6A" w:rsidRPr="64CC5419">
        <w:rPr>
          <w:color w:val="8064A2" w:themeColor="accent4"/>
          <w:sz w:val="22"/>
          <w:szCs w:val="22"/>
        </w:rPr>
        <w:t>Scope</w:t>
      </w:r>
    </w:p>
    <w:p w14:paraId="77AEEAE2" w14:textId="77777777" w:rsidR="006B4409" w:rsidRDefault="006B4409" w:rsidP="64CC5419">
      <w:pPr>
        <w:pStyle w:val="BodyText"/>
        <w:spacing w:before="6"/>
        <w:rPr>
          <w:b/>
          <w:bCs/>
          <w:sz w:val="22"/>
          <w:szCs w:val="22"/>
        </w:rPr>
      </w:pPr>
    </w:p>
    <w:p w14:paraId="62B58F67" w14:textId="68851F48" w:rsidR="00E21B80" w:rsidRDefault="002C1365" w:rsidP="64CC5419">
      <w:pPr>
        <w:pStyle w:val="BodyText"/>
        <w:spacing w:before="6"/>
        <w:ind w:left="99"/>
        <w:rPr>
          <w:color w:val="548DD4" w:themeColor="text2" w:themeTint="99"/>
          <w:sz w:val="22"/>
          <w:szCs w:val="22"/>
        </w:rPr>
      </w:pPr>
      <w:r w:rsidRPr="64CC5419">
        <w:rPr>
          <w:color w:val="548DD4" w:themeColor="text2" w:themeTint="99"/>
          <w:sz w:val="22"/>
          <w:szCs w:val="22"/>
        </w:rPr>
        <w:t>This policy set out our approach to supporting customers affected by Domestic Abuse</w:t>
      </w:r>
      <w:r w:rsidR="00D76334" w:rsidRPr="64CC5419">
        <w:rPr>
          <w:color w:val="548DD4" w:themeColor="text2" w:themeTint="99"/>
          <w:sz w:val="22"/>
          <w:szCs w:val="22"/>
        </w:rPr>
        <w:t xml:space="preserve"> and demonstrates:</w:t>
      </w:r>
    </w:p>
    <w:p w14:paraId="6F18AE29" w14:textId="77777777" w:rsidR="00D76334" w:rsidRDefault="00D76334" w:rsidP="64CC5419">
      <w:pPr>
        <w:pStyle w:val="BodyText"/>
        <w:spacing w:before="6"/>
        <w:ind w:left="99"/>
        <w:rPr>
          <w:color w:val="548DD4" w:themeColor="text2" w:themeTint="99"/>
          <w:sz w:val="22"/>
          <w:szCs w:val="22"/>
        </w:rPr>
      </w:pPr>
    </w:p>
    <w:p w14:paraId="08DEB35C" w14:textId="665CDBF4" w:rsidR="00D76334" w:rsidRDefault="00D76334" w:rsidP="001D6E36">
      <w:pPr>
        <w:pStyle w:val="BodyText"/>
        <w:numPr>
          <w:ilvl w:val="0"/>
          <w:numId w:val="4"/>
        </w:numPr>
        <w:spacing w:before="6"/>
        <w:rPr>
          <w:color w:val="548DD4" w:themeColor="text2" w:themeTint="99"/>
          <w:sz w:val="22"/>
          <w:szCs w:val="22"/>
        </w:rPr>
      </w:pPr>
      <w:r w:rsidRPr="64CC5419">
        <w:rPr>
          <w:color w:val="548DD4" w:themeColor="text2" w:themeTint="99"/>
          <w:sz w:val="22"/>
          <w:szCs w:val="22"/>
        </w:rPr>
        <w:t>Our approach to reducing the impact of domestic abuse and promoting a positive and appropriate response to customers</w:t>
      </w:r>
      <w:r w:rsidR="00AF5541" w:rsidRPr="64CC5419">
        <w:rPr>
          <w:color w:val="548DD4" w:themeColor="text2" w:themeTint="99"/>
          <w:sz w:val="22"/>
          <w:szCs w:val="22"/>
        </w:rPr>
        <w:t>.</w:t>
      </w:r>
    </w:p>
    <w:p w14:paraId="25F7F7BE" w14:textId="6C82C1BD" w:rsidR="00AF5541" w:rsidRDefault="00AF5541" w:rsidP="001D6E36">
      <w:pPr>
        <w:pStyle w:val="BodyText"/>
        <w:numPr>
          <w:ilvl w:val="0"/>
          <w:numId w:val="4"/>
        </w:numPr>
        <w:spacing w:before="6"/>
        <w:rPr>
          <w:color w:val="548DD4" w:themeColor="text2" w:themeTint="99"/>
          <w:sz w:val="22"/>
          <w:szCs w:val="22"/>
        </w:rPr>
      </w:pPr>
      <w:r w:rsidRPr="64CC5419">
        <w:rPr>
          <w:color w:val="548DD4" w:themeColor="text2" w:themeTint="99"/>
          <w:sz w:val="22"/>
          <w:szCs w:val="22"/>
        </w:rPr>
        <w:t>How we will respond to a disclosure of domestic abuse.</w:t>
      </w:r>
    </w:p>
    <w:p w14:paraId="510B3681" w14:textId="44D8D568" w:rsidR="00AF5541" w:rsidRDefault="00AF5541" w:rsidP="001D6E36">
      <w:pPr>
        <w:pStyle w:val="BodyText"/>
        <w:numPr>
          <w:ilvl w:val="0"/>
          <w:numId w:val="4"/>
        </w:numPr>
        <w:spacing w:before="6"/>
        <w:rPr>
          <w:color w:val="548DD4" w:themeColor="text2" w:themeTint="99"/>
          <w:sz w:val="22"/>
          <w:szCs w:val="22"/>
        </w:rPr>
      </w:pPr>
      <w:r w:rsidRPr="64CC5419">
        <w:rPr>
          <w:color w:val="548DD4" w:themeColor="text2" w:themeTint="99"/>
          <w:sz w:val="22"/>
          <w:szCs w:val="22"/>
        </w:rPr>
        <w:t>How we train and raise staff awareness, and how we support staff to identify the signs of potential abuse to support and advise our customers.</w:t>
      </w:r>
    </w:p>
    <w:p w14:paraId="3E1C76C9" w14:textId="75653602" w:rsidR="00AF5541" w:rsidRDefault="00AF5541" w:rsidP="001D6E36">
      <w:pPr>
        <w:pStyle w:val="BodyText"/>
        <w:numPr>
          <w:ilvl w:val="0"/>
          <w:numId w:val="4"/>
        </w:numPr>
        <w:spacing w:before="6"/>
        <w:rPr>
          <w:color w:val="548DD4" w:themeColor="text2" w:themeTint="99"/>
          <w:sz w:val="22"/>
          <w:szCs w:val="22"/>
        </w:rPr>
      </w:pPr>
      <w:r w:rsidRPr="64CC5419">
        <w:rPr>
          <w:color w:val="548DD4" w:themeColor="text2" w:themeTint="99"/>
          <w:sz w:val="22"/>
          <w:szCs w:val="22"/>
        </w:rPr>
        <w:t>How we will work in partnership with others to tackle domestic abuse for our customers.</w:t>
      </w:r>
    </w:p>
    <w:p w14:paraId="18F5AEF3" w14:textId="0505D95D" w:rsidR="00AF5541" w:rsidRDefault="00896954" w:rsidP="001D6E36">
      <w:pPr>
        <w:pStyle w:val="BodyText"/>
        <w:numPr>
          <w:ilvl w:val="0"/>
          <w:numId w:val="4"/>
        </w:numPr>
        <w:spacing w:before="6"/>
        <w:rPr>
          <w:color w:val="548DD4" w:themeColor="text2" w:themeTint="99"/>
          <w:sz w:val="22"/>
          <w:szCs w:val="22"/>
        </w:rPr>
      </w:pPr>
      <w:r w:rsidRPr="64CC5419">
        <w:rPr>
          <w:color w:val="548DD4" w:themeColor="text2" w:themeTint="99"/>
          <w:sz w:val="22"/>
          <w:szCs w:val="22"/>
        </w:rPr>
        <w:t>How we aim to deal with tenancy rights and housing needs for both the victim and the perpetrator.</w:t>
      </w:r>
    </w:p>
    <w:p w14:paraId="119A35D3" w14:textId="315028FE" w:rsidR="00896954" w:rsidRDefault="00896954" w:rsidP="001D6E36">
      <w:pPr>
        <w:pStyle w:val="BodyText"/>
        <w:numPr>
          <w:ilvl w:val="0"/>
          <w:numId w:val="4"/>
        </w:numPr>
        <w:spacing w:before="6"/>
        <w:rPr>
          <w:color w:val="548DD4" w:themeColor="text2" w:themeTint="99"/>
          <w:sz w:val="22"/>
          <w:szCs w:val="22"/>
        </w:rPr>
      </w:pPr>
      <w:r w:rsidRPr="64CC5419">
        <w:rPr>
          <w:color w:val="548DD4" w:themeColor="text2" w:themeTint="99"/>
          <w:sz w:val="22"/>
          <w:szCs w:val="22"/>
        </w:rPr>
        <w:t>How we will safeguard adul</w:t>
      </w:r>
      <w:r w:rsidR="00920CF7" w:rsidRPr="64CC5419">
        <w:rPr>
          <w:color w:val="548DD4" w:themeColor="text2" w:themeTint="99"/>
          <w:sz w:val="22"/>
          <w:szCs w:val="22"/>
        </w:rPr>
        <w:t xml:space="preserve">ts and children who are at risk – also contained within our safeguarding policy which can be found </w:t>
      </w:r>
    </w:p>
    <w:p w14:paraId="3817D5B0" w14:textId="77777777" w:rsidR="00BF3FB9" w:rsidRDefault="00BF3FB9" w:rsidP="64CC5419">
      <w:pPr>
        <w:pStyle w:val="BodyText"/>
        <w:spacing w:before="6"/>
        <w:rPr>
          <w:color w:val="548DD4" w:themeColor="text2" w:themeTint="99"/>
          <w:sz w:val="22"/>
          <w:szCs w:val="22"/>
        </w:rPr>
      </w:pPr>
    </w:p>
    <w:p w14:paraId="5722A99F" w14:textId="33447EB0" w:rsidR="00BF3FB9" w:rsidRDefault="00BF3FB9" w:rsidP="64CC5419">
      <w:pPr>
        <w:pStyle w:val="BodyText"/>
        <w:spacing w:before="6"/>
        <w:rPr>
          <w:color w:val="548DD4" w:themeColor="text2" w:themeTint="99"/>
          <w:sz w:val="22"/>
          <w:szCs w:val="22"/>
        </w:rPr>
      </w:pPr>
      <w:r w:rsidRPr="64CC5419">
        <w:rPr>
          <w:color w:val="548DD4" w:themeColor="text2" w:themeTint="99"/>
          <w:sz w:val="22"/>
          <w:szCs w:val="22"/>
        </w:rPr>
        <w:t>The policy applies to</w:t>
      </w:r>
      <w:r w:rsidR="001126E7" w:rsidRPr="64CC5419">
        <w:rPr>
          <w:color w:val="548DD4" w:themeColor="text2" w:themeTint="99"/>
          <w:sz w:val="22"/>
          <w:szCs w:val="22"/>
        </w:rPr>
        <w:t>:</w:t>
      </w:r>
    </w:p>
    <w:p w14:paraId="1DA1F2FF" w14:textId="77777777" w:rsidR="001126E7" w:rsidRDefault="001126E7" w:rsidP="64CC5419">
      <w:pPr>
        <w:pStyle w:val="BodyText"/>
        <w:spacing w:before="6"/>
        <w:rPr>
          <w:color w:val="548DD4" w:themeColor="text2" w:themeTint="99"/>
          <w:sz w:val="22"/>
          <w:szCs w:val="22"/>
        </w:rPr>
      </w:pPr>
    </w:p>
    <w:p w14:paraId="6CFD8FA1" w14:textId="1DB4B968" w:rsidR="001126E7" w:rsidRDefault="001126E7" w:rsidP="001D6E36">
      <w:pPr>
        <w:pStyle w:val="BodyText"/>
        <w:numPr>
          <w:ilvl w:val="0"/>
          <w:numId w:val="5"/>
        </w:numPr>
        <w:spacing w:before="6"/>
        <w:rPr>
          <w:color w:val="548DD4" w:themeColor="text2" w:themeTint="99"/>
          <w:sz w:val="22"/>
          <w:szCs w:val="22"/>
        </w:rPr>
      </w:pPr>
      <w:r w:rsidRPr="64CC5419">
        <w:rPr>
          <w:color w:val="548DD4" w:themeColor="text2" w:themeTint="99"/>
          <w:sz w:val="22"/>
          <w:szCs w:val="22"/>
        </w:rPr>
        <w:t>Tenants, household members, residents and leaseholders living in homes managed by Arches Housing.</w:t>
      </w:r>
    </w:p>
    <w:p w14:paraId="3FE688D4" w14:textId="77777777" w:rsidR="007055B6" w:rsidRDefault="007055B6" w:rsidP="64CC5419">
      <w:pPr>
        <w:pStyle w:val="BodyText"/>
        <w:spacing w:before="6"/>
        <w:rPr>
          <w:color w:val="548DD4" w:themeColor="text2" w:themeTint="99"/>
          <w:sz w:val="22"/>
          <w:szCs w:val="22"/>
        </w:rPr>
      </w:pPr>
    </w:p>
    <w:p w14:paraId="6F9358FD" w14:textId="6EE2D007" w:rsidR="007055B6" w:rsidRPr="002C1365" w:rsidRDefault="007055B6" w:rsidP="64CC5419">
      <w:pPr>
        <w:pStyle w:val="BodyText"/>
        <w:spacing w:before="6"/>
        <w:ind w:left="99"/>
        <w:rPr>
          <w:color w:val="548DD4" w:themeColor="text2" w:themeTint="99"/>
          <w:sz w:val="22"/>
          <w:szCs w:val="22"/>
        </w:rPr>
      </w:pPr>
      <w:r w:rsidRPr="64CC5419">
        <w:rPr>
          <w:color w:val="548DD4" w:themeColor="text2" w:themeTint="99"/>
          <w:sz w:val="22"/>
          <w:szCs w:val="22"/>
        </w:rPr>
        <w:t>Regardless of tenure, where we are made aware of domestic abuse, we will take appropriate action in accordance with this policy.</w:t>
      </w:r>
    </w:p>
    <w:p w14:paraId="21558E23" w14:textId="77777777" w:rsidR="00E21B80" w:rsidRDefault="00E21B80" w:rsidP="64CC5419">
      <w:pPr>
        <w:pStyle w:val="BodyText"/>
        <w:spacing w:before="6"/>
        <w:rPr>
          <w:sz w:val="22"/>
          <w:szCs w:val="22"/>
        </w:rPr>
      </w:pPr>
    </w:p>
    <w:p w14:paraId="0C75C542" w14:textId="77777777" w:rsidR="006B4409" w:rsidRDefault="00FF4C6A" w:rsidP="001D6E36">
      <w:pPr>
        <w:pStyle w:val="Heading1"/>
        <w:numPr>
          <w:ilvl w:val="0"/>
          <w:numId w:val="3"/>
        </w:numPr>
        <w:tabs>
          <w:tab w:val="left" w:pos="820"/>
          <w:tab w:val="left" w:pos="821"/>
        </w:tabs>
        <w:ind w:hanging="721"/>
        <w:rPr>
          <w:color w:val="8064A2" w:themeColor="accent4"/>
          <w:sz w:val="22"/>
          <w:szCs w:val="22"/>
        </w:rPr>
      </w:pPr>
      <w:r w:rsidRPr="64CC5419">
        <w:rPr>
          <w:color w:val="8064A2" w:themeColor="accent4"/>
          <w:sz w:val="22"/>
          <w:szCs w:val="22"/>
        </w:rPr>
        <w:t>Policy</w:t>
      </w:r>
      <w:r w:rsidRPr="64CC5419">
        <w:rPr>
          <w:color w:val="8064A2" w:themeColor="accent4"/>
          <w:spacing w:val="-1"/>
          <w:sz w:val="22"/>
          <w:szCs w:val="22"/>
        </w:rPr>
        <w:t xml:space="preserve"> </w:t>
      </w:r>
      <w:r w:rsidRPr="64CC5419">
        <w:rPr>
          <w:color w:val="8064A2" w:themeColor="accent4"/>
          <w:sz w:val="22"/>
          <w:szCs w:val="22"/>
        </w:rPr>
        <w:t>Statement</w:t>
      </w:r>
    </w:p>
    <w:p w14:paraId="076991F4" w14:textId="77777777" w:rsidR="002F23A5" w:rsidRDefault="002F23A5" w:rsidP="64CC5419">
      <w:pPr>
        <w:pStyle w:val="Heading1"/>
        <w:tabs>
          <w:tab w:val="left" w:pos="820"/>
          <w:tab w:val="left" w:pos="821"/>
        </w:tabs>
        <w:rPr>
          <w:color w:val="8064A2" w:themeColor="accent4"/>
          <w:sz w:val="22"/>
          <w:szCs w:val="22"/>
        </w:rPr>
      </w:pPr>
    </w:p>
    <w:p w14:paraId="3EFE868D" w14:textId="6E9F0CC0" w:rsidR="002F23A5" w:rsidRDefault="00844265" w:rsidP="64CC5419">
      <w:pPr>
        <w:pStyle w:val="Heading1"/>
        <w:tabs>
          <w:tab w:val="left" w:pos="820"/>
          <w:tab w:val="left" w:pos="821"/>
        </w:tabs>
        <w:ind w:left="96" w:firstLine="0"/>
        <w:rPr>
          <w:b w:val="0"/>
          <w:bCs w:val="0"/>
          <w:color w:val="548DD4" w:themeColor="text2" w:themeTint="99"/>
          <w:sz w:val="22"/>
          <w:szCs w:val="22"/>
        </w:rPr>
      </w:pPr>
      <w:r w:rsidRPr="64CC5419">
        <w:rPr>
          <w:b w:val="0"/>
          <w:bCs w:val="0"/>
          <w:color w:val="548DD4" w:themeColor="text2" w:themeTint="99"/>
          <w:sz w:val="22"/>
          <w:szCs w:val="22"/>
        </w:rPr>
        <w:t>Arches Housing are committed to supporting any customer who is experiencing or at risk of D</w:t>
      </w:r>
      <w:r w:rsidR="00D538CC" w:rsidRPr="64CC5419">
        <w:rPr>
          <w:b w:val="0"/>
          <w:bCs w:val="0"/>
          <w:color w:val="548DD4" w:themeColor="text2" w:themeTint="99"/>
          <w:sz w:val="22"/>
          <w:szCs w:val="22"/>
        </w:rPr>
        <w:t>omestic Abuse. We will work closely with our partner agencies to both strategically and operationally</w:t>
      </w:r>
      <w:r w:rsidR="00CC4386" w:rsidRPr="64CC5419">
        <w:rPr>
          <w:b w:val="0"/>
          <w:bCs w:val="0"/>
          <w:color w:val="548DD4" w:themeColor="text2" w:themeTint="99"/>
          <w:sz w:val="22"/>
          <w:szCs w:val="22"/>
        </w:rPr>
        <w:t xml:space="preserve"> to make sure that victims, children and other household members receive the most effective support.</w:t>
      </w:r>
    </w:p>
    <w:p w14:paraId="63FCE5FB" w14:textId="77777777" w:rsidR="00CC4386" w:rsidRDefault="00CC4386" w:rsidP="64CC5419">
      <w:pPr>
        <w:pStyle w:val="Heading1"/>
        <w:tabs>
          <w:tab w:val="left" w:pos="820"/>
          <w:tab w:val="left" w:pos="821"/>
        </w:tabs>
        <w:ind w:left="96" w:firstLine="0"/>
        <w:rPr>
          <w:b w:val="0"/>
          <w:bCs w:val="0"/>
          <w:color w:val="548DD4" w:themeColor="text2" w:themeTint="99"/>
          <w:sz w:val="22"/>
          <w:szCs w:val="22"/>
        </w:rPr>
      </w:pPr>
    </w:p>
    <w:p w14:paraId="0C4BD8BE" w14:textId="292D5ECC" w:rsidR="00CC4386" w:rsidRDefault="00CC4386" w:rsidP="64CC5419">
      <w:pPr>
        <w:pStyle w:val="Heading1"/>
        <w:tabs>
          <w:tab w:val="left" w:pos="820"/>
          <w:tab w:val="left" w:pos="821"/>
        </w:tabs>
        <w:ind w:left="96" w:firstLine="0"/>
        <w:rPr>
          <w:b w:val="0"/>
          <w:bCs w:val="0"/>
          <w:color w:val="548DD4" w:themeColor="text2" w:themeTint="99"/>
          <w:sz w:val="22"/>
          <w:szCs w:val="22"/>
        </w:rPr>
      </w:pPr>
      <w:r w:rsidRPr="64CC5419">
        <w:rPr>
          <w:b w:val="0"/>
          <w:bCs w:val="0"/>
          <w:color w:val="548DD4" w:themeColor="text2" w:themeTint="99"/>
          <w:sz w:val="22"/>
          <w:szCs w:val="22"/>
        </w:rPr>
        <w:t>Perpetrators may also have the right</w:t>
      </w:r>
      <w:r w:rsidR="001D2848" w:rsidRPr="64CC5419">
        <w:rPr>
          <w:b w:val="0"/>
          <w:bCs w:val="0"/>
          <w:color w:val="548DD4" w:themeColor="text2" w:themeTint="99"/>
          <w:sz w:val="22"/>
          <w:szCs w:val="22"/>
        </w:rPr>
        <w:t xml:space="preserve"> to support and be offered interventions aiming to prevent further domestic abuse and/or Anti-Social Behaviour.</w:t>
      </w:r>
    </w:p>
    <w:p w14:paraId="5D713064" w14:textId="77777777" w:rsidR="001D2848" w:rsidRDefault="001D2848" w:rsidP="64CC5419">
      <w:pPr>
        <w:pStyle w:val="Heading1"/>
        <w:tabs>
          <w:tab w:val="left" w:pos="820"/>
          <w:tab w:val="left" w:pos="821"/>
        </w:tabs>
        <w:ind w:left="96" w:firstLine="0"/>
        <w:rPr>
          <w:b w:val="0"/>
          <w:bCs w:val="0"/>
          <w:color w:val="548DD4" w:themeColor="text2" w:themeTint="99"/>
          <w:sz w:val="22"/>
          <w:szCs w:val="22"/>
        </w:rPr>
      </w:pPr>
    </w:p>
    <w:p w14:paraId="58955F80" w14:textId="147DAE2D" w:rsidR="001D2848" w:rsidRPr="00844265" w:rsidRDefault="00897FF3" w:rsidP="64CC5419">
      <w:pPr>
        <w:pStyle w:val="Heading1"/>
        <w:tabs>
          <w:tab w:val="left" w:pos="820"/>
          <w:tab w:val="left" w:pos="821"/>
        </w:tabs>
        <w:ind w:left="96" w:firstLine="0"/>
        <w:rPr>
          <w:b w:val="0"/>
          <w:bCs w:val="0"/>
          <w:color w:val="548DD4" w:themeColor="text2" w:themeTint="99"/>
          <w:sz w:val="22"/>
          <w:szCs w:val="22"/>
        </w:rPr>
      </w:pPr>
      <w:r w:rsidRPr="64CC5419">
        <w:rPr>
          <w:b w:val="0"/>
          <w:bCs w:val="0"/>
          <w:color w:val="548DD4" w:themeColor="text2" w:themeTint="99"/>
          <w:sz w:val="22"/>
          <w:szCs w:val="22"/>
        </w:rPr>
        <w:t>Anyone reporting domestic abuse or experiencing domestic abuse will be treated in a sympathetic, support, and non-judgemental way and any disclosure of abuse will be taken seriously.</w:t>
      </w:r>
      <w:r w:rsidR="00913C56" w:rsidRPr="64CC5419">
        <w:rPr>
          <w:b w:val="0"/>
          <w:bCs w:val="0"/>
          <w:color w:val="548DD4" w:themeColor="text2" w:themeTint="99"/>
          <w:sz w:val="22"/>
          <w:szCs w:val="22"/>
        </w:rPr>
        <w:t xml:space="preserve"> Advice and guidance will be provided as a priority.</w:t>
      </w:r>
    </w:p>
    <w:p w14:paraId="1D1D30D9" w14:textId="77777777" w:rsidR="006B4409" w:rsidRDefault="006B4409" w:rsidP="64CC5419">
      <w:pPr>
        <w:pStyle w:val="BodyText"/>
        <w:spacing w:before="10"/>
        <w:rPr>
          <w:b/>
          <w:bCs/>
          <w:sz w:val="22"/>
          <w:szCs w:val="22"/>
        </w:rPr>
      </w:pPr>
    </w:p>
    <w:p w14:paraId="6858BC93" w14:textId="77777777" w:rsidR="006B4409" w:rsidRPr="006C5E9F" w:rsidRDefault="00FF4C6A" w:rsidP="001D6E36">
      <w:pPr>
        <w:pStyle w:val="Heading1"/>
        <w:numPr>
          <w:ilvl w:val="0"/>
          <w:numId w:val="3"/>
        </w:numPr>
        <w:tabs>
          <w:tab w:val="left" w:pos="808"/>
          <w:tab w:val="left" w:pos="809"/>
        </w:tabs>
        <w:ind w:left="808" w:hanging="709"/>
        <w:rPr>
          <w:color w:val="8064A2" w:themeColor="accent4"/>
          <w:sz w:val="22"/>
          <w:szCs w:val="22"/>
        </w:rPr>
      </w:pPr>
      <w:r w:rsidRPr="64CC5419">
        <w:rPr>
          <w:color w:val="8064A2" w:themeColor="accent4"/>
          <w:sz w:val="22"/>
          <w:szCs w:val="22"/>
        </w:rPr>
        <w:t>Staff</w:t>
      </w:r>
      <w:r w:rsidRPr="64CC5419">
        <w:rPr>
          <w:color w:val="8064A2" w:themeColor="accent4"/>
          <w:spacing w:val="-2"/>
          <w:sz w:val="22"/>
          <w:szCs w:val="22"/>
        </w:rPr>
        <w:t xml:space="preserve"> </w:t>
      </w:r>
      <w:r w:rsidRPr="64CC5419">
        <w:rPr>
          <w:color w:val="8064A2" w:themeColor="accent4"/>
          <w:sz w:val="22"/>
          <w:szCs w:val="22"/>
        </w:rPr>
        <w:t>Responsibilities</w:t>
      </w:r>
    </w:p>
    <w:p w14:paraId="2F473ABB" w14:textId="77777777" w:rsidR="006B4409" w:rsidRPr="006C5E9F" w:rsidRDefault="006B4409" w:rsidP="64CC5419">
      <w:pPr>
        <w:pStyle w:val="BodyText"/>
        <w:spacing w:before="1"/>
        <w:rPr>
          <w:b/>
          <w:bCs/>
          <w:sz w:val="22"/>
          <w:szCs w:val="22"/>
        </w:rPr>
      </w:pPr>
    </w:p>
    <w:p w14:paraId="5AA4DDEA" w14:textId="77777777" w:rsidR="006B4409" w:rsidRPr="006C5E9F" w:rsidRDefault="00FF4C6A" w:rsidP="64CC5419">
      <w:pPr>
        <w:pStyle w:val="Heading2"/>
        <w:rPr>
          <w:color w:val="548DD4" w:themeColor="text2" w:themeTint="99"/>
          <w:sz w:val="22"/>
          <w:szCs w:val="22"/>
        </w:rPr>
      </w:pPr>
      <w:r w:rsidRPr="64CC5419">
        <w:rPr>
          <w:color w:val="548DD4" w:themeColor="text2" w:themeTint="99"/>
          <w:sz w:val="22"/>
          <w:szCs w:val="22"/>
        </w:rPr>
        <w:t>Director of Operations</w:t>
      </w:r>
    </w:p>
    <w:p w14:paraId="01E24CE1" w14:textId="77777777" w:rsidR="006B4409" w:rsidRPr="006C5E9F" w:rsidRDefault="006B4409" w:rsidP="64CC5419">
      <w:pPr>
        <w:pStyle w:val="BodyText"/>
        <w:spacing w:before="2"/>
        <w:rPr>
          <w:b/>
          <w:bCs/>
          <w:sz w:val="22"/>
          <w:szCs w:val="22"/>
        </w:rPr>
      </w:pPr>
    </w:p>
    <w:p w14:paraId="61ABF24F" w14:textId="77777777" w:rsidR="006B4409" w:rsidRPr="006C5E9F" w:rsidRDefault="00FF4C6A" w:rsidP="001D6E36">
      <w:pPr>
        <w:pStyle w:val="ListParagraph"/>
        <w:numPr>
          <w:ilvl w:val="1"/>
          <w:numId w:val="3"/>
        </w:numPr>
        <w:tabs>
          <w:tab w:val="left" w:pos="809"/>
        </w:tabs>
        <w:spacing w:before="1" w:line="276" w:lineRule="auto"/>
        <w:ind w:left="808" w:right="182" w:hanging="708"/>
        <w:rPr>
          <w:color w:val="548DD4" w:themeColor="text2" w:themeTint="99"/>
        </w:rPr>
      </w:pPr>
      <w:r w:rsidRPr="64CC5419">
        <w:rPr>
          <w:color w:val="548DD4" w:themeColor="text2" w:themeTint="99"/>
        </w:rPr>
        <w:t>Overall responsibility for this policy and its implementation rests with the Director of</w:t>
      </w:r>
      <w:r w:rsidRPr="64CC5419">
        <w:rPr>
          <w:color w:val="548DD4" w:themeColor="text2" w:themeTint="99"/>
          <w:spacing w:val="-2"/>
        </w:rPr>
        <w:t xml:space="preserve"> </w:t>
      </w:r>
      <w:r w:rsidRPr="64CC5419">
        <w:rPr>
          <w:color w:val="548DD4" w:themeColor="text2" w:themeTint="99"/>
        </w:rPr>
        <w:t>Operations.</w:t>
      </w:r>
    </w:p>
    <w:p w14:paraId="1C7B9EBD" w14:textId="77777777" w:rsidR="006B4409" w:rsidRDefault="006B4409" w:rsidP="64CC5419">
      <w:pPr>
        <w:pStyle w:val="BodyText"/>
        <w:spacing w:before="7"/>
        <w:rPr>
          <w:sz w:val="22"/>
          <w:szCs w:val="22"/>
        </w:rPr>
      </w:pPr>
    </w:p>
    <w:p w14:paraId="4D858191" w14:textId="77777777" w:rsidR="006B4409" w:rsidRPr="006C5E9F" w:rsidRDefault="00FF4C6A" w:rsidP="64CC5419">
      <w:pPr>
        <w:pStyle w:val="Heading2"/>
        <w:rPr>
          <w:color w:val="548DD4" w:themeColor="text2" w:themeTint="99"/>
          <w:sz w:val="22"/>
          <w:szCs w:val="22"/>
        </w:rPr>
      </w:pPr>
      <w:r w:rsidRPr="64CC5419">
        <w:rPr>
          <w:color w:val="548DD4" w:themeColor="text2" w:themeTint="99"/>
          <w:sz w:val="22"/>
          <w:szCs w:val="22"/>
        </w:rPr>
        <w:t>Head of Housing</w:t>
      </w:r>
      <w:r w:rsidRPr="64CC5419">
        <w:rPr>
          <w:color w:val="548DD4" w:themeColor="text2" w:themeTint="99"/>
          <w:spacing w:val="-13"/>
          <w:sz w:val="22"/>
          <w:szCs w:val="22"/>
        </w:rPr>
        <w:t xml:space="preserve"> </w:t>
      </w:r>
      <w:r w:rsidRPr="64CC5419">
        <w:rPr>
          <w:color w:val="548DD4" w:themeColor="text2" w:themeTint="99"/>
          <w:sz w:val="22"/>
          <w:szCs w:val="22"/>
        </w:rPr>
        <w:t>Operations</w:t>
      </w:r>
    </w:p>
    <w:p w14:paraId="15C86767" w14:textId="77777777" w:rsidR="006B4409" w:rsidRPr="006C5E9F" w:rsidRDefault="006B4409" w:rsidP="64CC5419">
      <w:pPr>
        <w:pStyle w:val="BodyText"/>
        <w:spacing w:before="2"/>
        <w:rPr>
          <w:b/>
          <w:bCs/>
          <w:color w:val="548DD4" w:themeColor="text2" w:themeTint="99"/>
          <w:sz w:val="22"/>
          <w:szCs w:val="22"/>
        </w:rPr>
      </w:pPr>
    </w:p>
    <w:p w14:paraId="44339816" w14:textId="77777777" w:rsidR="006B4409" w:rsidRPr="006C5E9F" w:rsidRDefault="00FF4C6A" w:rsidP="001D6E36">
      <w:pPr>
        <w:pStyle w:val="ListParagraph"/>
        <w:numPr>
          <w:ilvl w:val="1"/>
          <w:numId w:val="3"/>
        </w:numPr>
        <w:tabs>
          <w:tab w:val="left" w:pos="809"/>
        </w:tabs>
        <w:spacing w:line="276" w:lineRule="auto"/>
        <w:ind w:left="808" w:right="177" w:hanging="708"/>
        <w:rPr>
          <w:color w:val="548DD4" w:themeColor="text2" w:themeTint="99"/>
        </w:rPr>
      </w:pPr>
      <w:r w:rsidRPr="64CC5419">
        <w:rPr>
          <w:color w:val="548DD4" w:themeColor="text2" w:themeTint="99"/>
        </w:rPr>
        <w:t xml:space="preserve">The Head of Housing Operations will ensure that staff receive the appropriate </w:t>
      </w:r>
      <w:r w:rsidRPr="64CC5419">
        <w:rPr>
          <w:color w:val="548DD4" w:themeColor="text2" w:themeTint="99"/>
        </w:rPr>
        <w:lastRenderedPageBreak/>
        <w:t>training and support to effectively achieve the objectives of this</w:t>
      </w:r>
      <w:r w:rsidRPr="64CC5419">
        <w:rPr>
          <w:color w:val="548DD4" w:themeColor="text2" w:themeTint="99"/>
          <w:spacing w:val="-1"/>
        </w:rPr>
        <w:t xml:space="preserve"> </w:t>
      </w:r>
      <w:r w:rsidRPr="64CC5419">
        <w:rPr>
          <w:color w:val="548DD4" w:themeColor="text2" w:themeTint="99"/>
        </w:rPr>
        <w:t>policy.</w:t>
      </w:r>
    </w:p>
    <w:p w14:paraId="0A5E4A47" w14:textId="77777777" w:rsidR="006B4409" w:rsidRPr="006C5E9F" w:rsidRDefault="006B4409" w:rsidP="64CC5419">
      <w:pPr>
        <w:pStyle w:val="BodyText"/>
        <w:spacing w:before="8"/>
        <w:rPr>
          <w:sz w:val="22"/>
          <w:szCs w:val="22"/>
        </w:rPr>
      </w:pPr>
    </w:p>
    <w:p w14:paraId="3914B3D7" w14:textId="77777777" w:rsidR="006B4409" w:rsidRPr="006C5E9F" w:rsidRDefault="00FF4C6A" w:rsidP="64CC5419">
      <w:pPr>
        <w:pStyle w:val="Heading2"/>
        <w:rPr>
          <w:color w:val="548DD4" w:themeColor="text2" w:themeTint="99"/>
          <w:sz w:val="22"/>
          <w:szCs w:val="22"/>
        </w:rPr>
      </w:pPr>
      <w:r w:rsidRPr="64CC5419">
        <w:rPr>
          <w:color w:val="548DD4" w:themeColor="text2" w:themeTint="99"/>
          <w:sz w:val="22"/>
          <w:szCs w:val="22"/>
        </w:rPr>
        <w:t>Neighbourhood Manager</w:t>
      </w:r>
    </w:p>
    <w:p w14:paraId="6A440948" w14:textId="77777777" w:rsidR="006B4409" w:rsidRPr="006C5E9F" w:rsidRDefault="006B4409" w:rsidP="64CC5419">
      <w:pPr>
        <w:pStyle w:val="BodyText"/>
        <w:spacing w:before="2"/>
        <w:rPr>
          <w:b/>
          <w:bCs/>
          <w:color w:val="548DD4" w:themeColor="text2" w:themeTint="99"/>
          <w:sz w:val="22"/>
          <w:szCs w:val="22"/>
        </w:rPr>
      </w:pPr>
    </w:p>
    <w:p w14:paraId="4F25089D" w14:textId="720C2450" w:rsidR="006B4409" w:rsidRPr="006C5E9F" w:rsidRDefault="002A0DDE" w:rsidP="64CC5419">
      <w:pPr>
        <w:tabs>
          <w:tab w:val="left" w:pos="714"/>
          <w:tab w:val="left" w:pos="715"/>
          <w:tab w:val="left" w:pos="1403"/>
          <w:tab w:val="left" w:pos="3538"/>
          <w:tab w:val="left" w:pos="4904"/>
          <w:tab w:val="left" w:pos="5328"/>
          <w:tab w:val="left" w:pos="6910"/>
          <w:tab w:val="left" w:pos="7495"/>
          <w:tab w:val="left" w:pos="8745"/>
        </w:tabs>
        <w:spacing w:line="276" w:lineRule="auto"/>
        <w:ind w:left="941" w:right="176" w:hanging="839"/>
        <w:rPr>
          <w:color w:val="548DD4" w:themeColor="text2" w:themeTint="99"/>
        </w:rPr>
      </w:pPr>
      <w:r w:rsidRPr="64CC5419">
        <w:rPr>
          <w:color w:val="548DD4" w:themeColor="text2" w:themeTint="99"/>
        </w:rPr>
        <w:t>3.3</w:t>
      </w:r>
      <w:r w:rsidR="00FE4EBC" w:rsidRPr="006C5E9F">
        <w:rPr>
          <w:rFonts w:asciiTheme="minorHAnsi" w:hAnsiTheme="minorHAnsi" w:cstheme="minorHAnsi"/>
          <w:color w:val="548DD4" w:themeColor="text2" w:themeTint="99"/>
          <w:sz w:val="24"/>
        </w:rPr>
        <w:tab/>
      </w:r>
      <w:r w:rsidR="00FE4EBC" w:rsidRPr="64CC5419">
        <w:rPr>
          <w:color w:val="548DD4" w:themeColor="text2" w:themeTint="99"/>
        </w:rPr>
        <w:t xml:space="preserve"> The</w:t>
      </w:r>
      <w:r w:rsidR="00C7229F" w:rsidRPr="64CC5419">
        <w:rPr>
          <w:color w:val="548DD4" w:themeColor="text2" w:themeTint="99"/>
        </w:rPr>
        <w:t xml:space="preserve"> </w:t>
      </w:r>
      <w:r w:rsidR="00FF4C6A" w:rsidRPr="64CC5419">
        <w:rPr>
          <w:color w:val="548DD4" w:themeColor="text2" w:themeTint="99"/>
        </w:rPr>
        <w:t>Neighbourhood</w:t>
      </w:r>
      <w:r w:rsidR="00C7229F" w:rsidRPr="64CC5419">
        <w:rPr>
          <w:color w:val="548DD4" w:themeColor="text2" w:themeTint="99"/>
        </w:rPr>
        <w:t xml:space="preserve"> </w:t>
      </w:r>
      <w:r w:rsidR="00FF4C6A" w:rsidRPr="64CC5419">
        <w:rPr>
          <w:color w:val="548DD4" w:themeColor="text2" w:themeTint="99"/>
        </w:rPr>
        <w:t>Manager</w:t>
      </w:r>
      <w:r w:rsidR="00C7229F" w:rsidRPr="64CC5419">
        <w:rPr>
          <w:color w:val="548DD4" w:themeColor="text2" w:themeTint="99"/>
        </w:rPr>
        <w:t xml:space="preserve"> </w:t>
      </w:r>
      <w:r w:rsidR="00FF4C6A" w:rsidRPr="64CC5419">
        <w:rPr>
          <w:color w:val="548DD4" w:themeColor="text2" w:themeTint="99"/>
        </w:rPr>
        <w:t>is</w:t>
      </w:r>
      <w:r w:rsidR="00C7229F" w:rsidRPr="64CC5419">
        <w:rPr>
          <w:color w:val="548DD4" w:themeColor="text2" w:themeTint="99"/>
        </w:rPr>
        <w:t xml:space="preserve"> </w:t>
      </w:r>
      <w:r w:rsidR="00FF4C6A" w:rsidRPr="64CC5419">
        <w:rPr>
          <w:color w:val="548DD4" w:themeColor="text2" w:themeTint="99"/>
        </w:rPr>
        <w:t>responsible</w:t>
      </w:r>
      <w:r w:rsidR="00C7229F" w:rsidRPr="64CC5419">
        <w:rPr>
          <w:color w:val="548DD4" w:themeColor="text2" w:themeTint="99"/>
        </w:rPr>
        <w:t xml:space="preserve"> f</w:t>
      </w:r>
      <w:r w:rsidR="00FF4C6A" w:rsidRPr="64CC5419">
        <w:rPr>
          <w:color w:val="548DD4" w:themeColor="text2" w:themeTint="99"/>
        </w:rPr>
        <w:t>or</w:t>
      </w:r>
      <w:r w:rsidR="00C7229F" w:rsidRPr="64CC5419">
        <w:rPr>
          <w:color w:val="548DD4" w:themeColor="text2" w:themeTint="99"/>
        </w:rPr>
        <w:t xml:space="preserve"> </w:t>
      </w:r>
      <w:r w:rsidR="00FF4C6A" w:rsidRPr="64CC5419">
        <w:rPr>
          <w:color w:val="548DD4" w:themeColor="text2" w:themeTint="99"/>
        </w:rPr>
        <w:t>ensuring</w:t>
      </w:r>
      <w:r w:rsidR="00C7229F" w:rsidRPr="64CC5419">
        <w:rPr>
          <w:color w:val="548DD4" w:themeColor="text2" w:themeTint="99"/>
        </w:rPr>
        <w:t xml:space="preserve"> </w:t>
      </w:r>
      <w:r w:rsidR="00FF4C6A" w:rsidRPr="64CC5419">
        <w:rPr>
          <w:color w:val="548DD4" w:themeColor="text2" w:themeTint="99"/>
          <w:spacing w:val="-6"/>
        </w:rPr>
        <w:t>the</w:t>
      </w:r>
      <w:r w:rsidR="00671045" w:rsidRPr="64CC5419">
        <w:rPr>
          <w:color w:val="548DD4" w:themeColor="text2" w:themeTint="99"/>
          <w:spacing w:val="-6"/>
        </w:rPr>
        <w:t xml:space="preserve"> </w:t>
      </w:r>
      <w:r w:rsidR="00C7229F" w:rsidRPr="64CC5419">
        <w:rPr>
          <w:color w:val="548DD4" w:themeColor="text2" w:themeTint="99"/>
          <w:spacing w:val="-6"/>
        </w:rPr>
        <w:t>im</w:t>
      </w:r>
      <w:r w:rsidR="00FF4C6A" w:rsidRPr="64CC5419">
        <w:rPr>
          <w:color w:val="548DD4" w:themeColor="text2" w:themeTint="99"/>
        </w:rPr>
        <w:t>plementation of this</w:t>
      </w:r>
      <w:r w:rsidR="00FE4EBC" w:rsidRPr="64CC5419">
        <w:rPr>
          <w:color w:val="548DD4" w:themeColor="text2" w:themeTint="99"/>
        </w:rPr>
        <w:t xml:space="preserve"> </w:t>
      </w:r>
      <w:r w:rsidR="00FF4C6A" w:rsidRPr="64CC5419">
        <w:rPr>
          <w:color w:val="548DD4" w:themeColor="text2" w:themeTint="99"/>
        </w:rPr>
        <w:t xml:space="preserve">policy on a </w:t>
      </w:r>
      <w:r w:rsidR="006C5E9F" w:rsidRPr="64CC5419">
        <w:rPr>
          <w:color w:val="548DD4" w:themeColor="text2" w:themeTint="99"/>
        </w:rPr>
        <w:t>day-to-day</w:t>
      </w:r>
      <w:r w:rsidR="00FF4C6A" w:rsidRPr="64CC5419">
        <w:rPr>
          <w:color w:val="548DD4" w:themeColor="text2" w:themeTint="99"/>
          <w:spacing w:val="-12"/>
        </w:rPr>
        <w:t xml:space="preserve"> </w:t>
      </w:r>
      <w:r w:rsidR="00FF4C6A" w:rsidRPr="64CC5419">
        <w:rPr>
          <w:color w:val="548DD4" w:themeColor="text2" w:themeTint="99"/>
        </w:rPr>
        <w:t>basis.</w:t>
      </w:r>
    </w:p>
    <w:p w14:paraId="3A25AA8A" w14:textId="77777777" w:rsidR="00A33401" w:rsidRPr="006C5E9F" w:rsidRDefault="00A33401" w:rsidP="64CC5419">
      <w:pPr>
        <w:spacing w:line="276" w:lineRule="auto"/>
      </w:pPr>
    </w:p>
    <w:p w14:paraId="520C5177" w14:textId="77777777" w:rsidR="00A33401" w:rsidRPr="006C5E9F" w:rsidRDefault="00A33401" w:rsidP="64CC5419">
      <w:pPr>
        <w:pStyle w:val="Heading2"/>
        <w:spacing w:before="92"/>
        <w:rPr>
          <w:color w:val="548DD4" w:themeColor="text2" w:themeTint="99"/>
          <w:sz w:val="22"/>
          <w:szCs w:val="22"/>
        </w:rPr>
      </w:pPr>
      <w:r w:rsidRPr="64CC5419">
        <w:rPr>
          <w:color w:val="548DD4" w:themeColor="text2" w:themeTint="99"/>
          <w:sz w:val="22"/>
          <w:szCs w:val="22"/>
        </w:rPr>
        <w:t>Housing Operations Team Officers</w:t>
      </w:r>
    </w:p>
    <w:p w14:paraId="3D9E1A32" w14:textId="77777777" w:rsidR="00A33401" w:rsidRDefault="00A33401" w:rsidP="64CC5419">
      <w:pPr>
        <w:pStyle w:val="BodyText"/>
        <w:spacing w:before="3"/>
        <w:rPr>
          <w:b/>
          <w:bCs/>
          <w:sz w:val="22"/>
          <w:szCs w:val="22"/>
        </w:rPr>
      </w:pPr>
    </w:p>
    <w:p w14:paraId="76C72BF8" w14:textId="77777777" w:rsidR="00A33401" w:rsidRDefault="006C5E9F" w:rsidP="64CC5419">
      <w:pPr>
        <w:tabs>
          <w:tab w:val="left" w:pos="809"/>
        </w:tabs>
        <w:spacing w:line="276" w:lineRule="auto"/>
        <w:ind w:left="720" w:right="174" w:hanging="720"/>
        <w:rPr>
          <w:color w:val="548DD4" w:themeColor="text2" w:themeTint="99"/>
        </w:rPr>
      </w:pPr>
      <w:r w:rsidRPr="64CC5419">
        <w:rPr>
          <w:color w:val="548DD4" w:themeColor="text2" w:themeTint="99"/>
        </w:rPr>
        <w:t>3.4</w:t>
      </w:r>
      <w:r>
        <w:tab/>
      </w:r>
      <w:r w:rsidR="00A33401" w:rsidRPr="64CC5419">
        <w:rPr>
          <w:color w:val="548DD4" w:themeColor="text2" w:themeTint="99"/>
        </w:rPr>
        <w:t xml:space="preserve">Arches Housing Officers are responsible for the implementation of this policy on a day-to-day basis </w:t>
      </w:r>
      <w:r w:rsidR="00426BC9" w:rsidRPr="64CC5419">
        <w:rPr>
          <w:color w:val="548DD4" w:themeColor="text2" w:themeTint="99"/>
        </w:rPr>
        <w:t>by responding to reports of Domestic Abuse and providing support and advice.</w:t>
      </w:r>
    </w:p>
    <w:p w14:paraId="520ECA86" w14:textId="77777777" w:rsidR="00B650FD" w:rsidRDefault="00B650FD" w:rsidP="64CC5419">
      <w:pPr>
        <w:tabs>
          <w:tab w:val="left" w:pos="809"/>
        </w:tabs>
        <w:spacing w:line="276" w:lineRule="auto"/>
        <w:ind w:left="720" w:right="174" w:hanging="720"/>
        <w:rPr>
          <w:color w:val="548DD4" w:themeColor="text2" w:themeTint="99"/>
        </w:rPr>
      </w:pPr>
    </w:p>
    <w:p w14:paraId="7B89B8DA" w14:textId="77777777" w:rsidR="00B650FD" w:rsidRDefault="00B650FD" w:rsidP="64CC5419">
      <w:pPr>
        <w:tabs>
          <w:tab w:val="left" w:pos="809"/>
        </w:tabs>
        <w:spacing w:line="276" w:lineRule="auto"/>
        <w:ind w:right="174"/>
        <w:rPr>
          <w:color w:val="548DD4" w:themeColor="text2" w:themeTint="99"/>
        </w:rPr>
      </w:pPr>
    </w:p>
    <w:p w14:paraId="7DA8A0C5" w14:textId="77777777" w:rsidR="004D2BEC" w:rsidRDefault="004D2BEC" w:rsidP="001D6E36">
      <w:pPr>
        <w:pStyle w:val="ListParagraph"/>
        <w:numPr>
          <w:ilvl w:val="0"/>
          <w:numId w:val="3"/>
        </w:numPr>
        <w:tabs>
          <w:tab w:val="left" w:pos="809"/>
        </w:tabs>
        <w:spacing w:line="276" w:lineRule="auto"/>
        <w:ind w:right="174"/>
        <w:rPr>
          <w:b/>
          <w:bCs/>
          <w:color w:val="8064A2" w:themeColor="accent4"/>
        </w:rPr>
      </w:pPr>
      <w:r w:rsidRPr="64CC5419">
        <w:rPr>
          <w:b/>
          <w:bCs/>
          <w:color w:val="8064A2" w:themeColor="accent4"/>
        </w:rPr>
        <w:t>What is Domestic Abuse?</w:t>
      </w:r>
    </w:p>
    <w:p w14:paraId="5119B3FE" w14:textId="77777777" w:rsidR="00A72DF7" w:rsidRDefault="00A72DF7" w:rsidP="64CC5419">
      <w:pPr>
        <w:tabs>
          <w:tab w:val="left" w:pos="809"/>
        </w:tabs>
        <w:spacing w:line="276" w:lineRule="auto"/>
        <w:ind w:right="174"/>
        <w:rPr>
          <w:b/>
          <w:bCs/>
          <w:color w:val="8064A2" w:themeColor="accent4"/>
        </w:rPr>
      </w:pPr>
    </w:p>
    <w:p w14:paraId="67C3F764" w14:textId="54376B8E" w:rsidR="00F52600" w:rsidRDefault="00EB7FE1" w:rsidP="64CC5419">
      <w:pPr>
        <w:tabs>
          <w:tab w:val="left" w:pos="809"/>
        </w:tabs>
        <w:spacing w:line="276" w:lineRule="auto"/>
        <w:ind w:right="174"/>
        <w:rPr>
          <w:color w:val="548DD4" w:themeColor="text2" w:themeTint="99"/>
        </w:rPr>
      </w:pPr>
      <w:r w:rsidRPr="64CC5419">
        <w:rPr>
          <w:color w:val="548DD4" w:themeColor="text2" w:themeTint="99"/>
        </w:rPr>
        <w:t xml:space="preserve"> </w:t>
      </w:r>
      <w:r w:rsidR="00F52600" w:rsidRPr="64CC5419">
        <w:rPr>
          <w:color w:val="548DD4" w:themeColor="text2" w:themeTint="99"/>
        </w:rPr>
        <w:t>The Domestic Abuse Act 2021 provides a statutory definition of domestic abuse</w:t>
      </w:r>
      <w:r w:rsidRPr="64CC5419">
        <w:rPr>
          <w:color w:val="548DD4" w:themeColor="text2" w:themeTint="99"/>
        </w:rPr>
        <w:t>:</w:t>
      </w:r>
    </w:p>
    <w:p w14:paraId="70144211" w14:textId="77777777" w:rsidR="00EB7FE1" w:rsidRDefault="00EB7FE1" w:rsidP="64CC5419">
      <w:pPr>
        <w:tabs>
          <w:tab w:val="left" w:pos="809"/>
        </w:tabs>
        <w:spacing w:line="276" w:lineRule="auto"/>
        <w:ind w:right="174"/>
        <w:rPr>
          <w:color w:val="548DD4" w:themeColor="text2" w:themeTint="99"/>
        </w:rPr>
      </w:pPr>
    </w:p>
    <w:p w14:paraId="6048D1A2" w14:textId="77777777" w:rsidR="00EB7FE1" w:rsidRDefault="00EB7FE1" w:rsidP="64CC5419">
      <w:pPr>
        <w:tabs>
          <w:tab w:val="left" w:pos="809"/>
        </w:tabs>
        <w:spacing w:line="276" w:lineRule="auto"/>
        <w:ind w:left="284" w:right="227"/>
        <w:rPr>
          <w:b/>
          <w:bCs/>
          <w:color w:val="548DD4" w:themeColor="text2" w:themeTint="99"/>
        </w:rPr>
      </w:pPr>
      <w:r w:rsidRPr="64CC5419">
        <w:rPr>
          <w:b/>
          <w:bCs/>
          <w:color w:val="548DD4" w:themeColor="text2" w:themeTint="99"/>
        </w:rPr>
        <w:t xml:space="preserve">Any incident or pattern of incidents of controlling, coercive, threatening </w:t>
      </w:r>
      <w:r w:rsidR="00F11655" w:rsidRPr="64CC5419">
        <w:rPr>
          <w:b/>
          <w:bCs/>
          <w:color w:val="548DD4" w:themeColor="text2" w:themeTint="99"/>
        </w:rPr>
        <w:t>behaviour, violence, or abuse between those aged 16 or over who are, or have been, intimate partners or family members</w:t>
      </w:r>
      <w:r w:rsidR="006B0CC6" w:rsidRPr="64CC5419">
        <w:rPr>
          <w:b/>
          <w:bCs/>
          <w:color w:val="548DD4" w:themeColor="text2" w:themeTint="99"/>
        </w:rPr>
        <w:t xml:space="preserve"> regardless of gender or sexuality. The abuse can encompass, but is not limited to psychological, physical, sexual, financial, emotional.</w:t>
      </w:r>
    </w:p>
    <w:p w14:paraId="46753E9C" w14:textId="77777777" w:rsidR="00D67423" w:rsidRDefault="00D67423" w:rsidP="64CC5419">
      <w:pPr>
        <w:tabs>
          <w:tab w:val="left" w:pos="809"/>
        </w:tabs>
        <w:spacing w:line="276" w:lineRule="auto"/>
        <w:ind w:right="174"/>
        <w:rPr>
          <w:b/>
          <w:bCs/>
          <w:color w:val="548DD4" w:themeColor="text2" w:themeTint="99"/>
        </w:rPr>
      </w:pPr>
    </w:p>
    <w:p w14:paraId="4005F2E2" w14:textId="5B4011F4" w:rsidR="00131925" w:rsidRDefault="00131925" w:rsidP="64CC5419">
      <w:pPr>
        <w:tabs>
          <w:tab w:val="left" w:pos="809"/>
        </w:tabs>
        <w:spacing w:line="276" w:lineRule="auto"/>
        <w:ind w:right="174"/>
        <w:rPr>
          <w:color w:val="548DD4" w:themeColor="text2" w:themeTint="99"/>
        </w:rPr>
      </w:pPr>
      <w:r w:rsidRPr="64CC5419">
        <w:rPr>
          <w:color w:val="548DD4" w:themeColor="text2" w:themeTint="99"/>
        </w:rPr>
        <w:t>Domestic abuse can take different forms including:</w:t>
      </w:r>
    </w:p>
    <w:p w14:paraId="727DFD4B" w14:textId="77777777" w:rsidR="00131925" w:rsidRDefault="00131925" w:rsidP="64CC5419">
      <w:pPr>
        <w:tabs>
          <w:tab w:val="left" w:pos="809"/>
        </w:tabs>
        <w:spacing w:line="276" w:lineRule="auto"/>
        <w:ind w:right="174"/>
        <w:rPr>
          <w:color w:val="548DD4" w:themeColor="text2" w:themeTint="99"/>
        </w:rPr>
      </w:pPr>
    </w:p>
    <w:p w14:paraId="3561961D" w14:textId="5F83D489" w:rsidR="00131925" w:rsidRDefault="00131925" w:rsidP="001D6E36">
      <w:pPr>
        <w:pStyle w:val="ListParagraph"/>
        <w:numPr>
          <w:ilvl w:val="0"/>
          <w:numId w:val="5"/>
        </w:numPr>
        <w:tabs>
          <w:tab w:val="left" w:pos="809"/>
        </w:tabs>
        <w:spacing w:line="276" w:lineRule="auto"/>
        <w:ind w:right="174"/>
        <w:rPr>
          <w:color w:val="548DD4" w:themeColor="text2" w:themeTint="99"/>
        </w:rPr>
      </w:pPr>
      <w:r w:rsidRPr="64CC5419">
        <w:rPr>
          <w:color w:val="548DD4" w:themeColor="text2" w:themeTint="99"/>
        </w:rPr>
        <w:t>Physical abuse</w:t>
      </w:r>
    </w:p>
    <w:p w14:paraId="68EC40A0" w14:textId="5D9E429B" w:rsidR="00131925" w:rsidRDefault="00131925" w:rsidP="001D6E36">
      <w:pPr>
        <w:pStyle w:val="ListParagraph"/>
        <w:numPr>
          <w:ilvl w:val="0"/>
          <w:numId w:val="5"/>
        </w:numPr>
        <w:tabs>
          <w:tab w:val="left" w:pos="809"/>
        </w:tabs>
        <w:spacing w:line="276" w:lineRule="auto"/>
        <w:ind w:right="174"/>
        <w:rPr>
          <w:color w:val="548DD4" w:themeColor="text2" w:themeTint="99"/>
        </w:rPr>
      </w:pPr>
      <w:r w:rsidRPr="64CC5419">
        <w:rPr>
          <w:color w:val="548DD4" w:themeColor="text2" w:themeTint="99"/>
        </w:rPr>
        <w:t>Sexual abuse</w:t>
      </w:r>
    </w:p>
    <w:p w14:paraId="68C851F9" w14:textId="31A1391C" w:rsidR="00131925" w:rsidRDefault="00131925" w:rsidP="001D6E36">
      <w:pPr>
        <w:pStyle w:val="ListParagraph"/>
        <w:numPr>
          <w:ilvl w:val="0"/>
          <w:numId w:val="5"/>
        </w:numPr>
        <w:tabs>
          <w:tab w:val="left" w:pos="809"/>
        </w:tabs>
        <w:spacing w:line="276" w:lineRule="auto"/>
        <w:ind w:right="174"/>
        <w:rPr>
          <w:color w:val="548DD4" w:themeColor="text2" w:themeTint="99"/>
        </w:rPr>
      </w:pPr>
      <w:r w:rsidRPr="64CC5419">
        <w:rPr>
          <w:color w:val="548DD4" w:themeColor="text2" w:themeTint="99"/>
        </w:rPr>
        <w:t>Financial abuse</w:t>
      </w:r>
    </w:p>
    <w:p w14:paraId="7C21D3BC" w14:textId="59098BAB" w:rsidR="00131925" w:rsidRDefault="00131925" w:rsidP="001D6E36">
      <w:pPr>
        <w:pStyle w:val="ListParagraph"/>
        <w:numPr>
          <w:ilvl w:val="0"/>
          <w:numId w:val="5"/>
        </w:numPr>
        <w:tabs>
          <w:tab w:val="left" w:pos="809"/>
        </w:tabs>
        <w:spacing w:line="276" w:lineRule="auto"/>
        <w:ind w:right="174"/>
        <w:rPr>
          <w:color w:val="548DD4" w:themeColor="text2" w:themeTint="99"/>
        </w:rPr>
      </w:pPr>
      <w:r w:rsidRPr="64CC5419">
        <w:rPr>
          <w:color w:val="548DD4" w:themeColor="text2" w:themeTint="99"/>
        </w:rPr>
        <w:t>Coercive control and gaslighting/emotional abuse</w:t>
      </w:r>
    </w:p>
    <w:p w14:paraId="5BD95204" w14:textId="2ADAFEA0" w:rsidR="00131925" w:rsidRDefault="00FA3E75" w:rsidP="001D6E36">
      <w:pPr>
        <w:pStyle w:val="ListParagraph"/>
        <w:numPr>
          <w:ilvl w:val="0"/>
          <w:numId w:val="5"/>
        </w:numPr>
        <w:tabs>
          <w:tab w:val="left" w:pos="809"/>
        </w:tabs>
        <w:spacing w:line="276" w:lineRule="auto"/>
        <w:ind w:right="174"/>
        <w:rPr>
          <w:color w:val="548DD4" w:themeColor="text2" w:themeTint="99"/>
        </w:rPr>
      </w:pPr>
      <w:r w:rsidRPr="64CC5419">
        <w:rPr>
          <w:color w:val="548DD4" w:themeColor="text2" w:themeTint="99"/>
        </w:rPr>
        <w:t>Digital/online abuse</w:t>
      </w:r>
    </w:p>
    <w:p w14:paraId="4416ED82" w14:textId="6FAC2FF4" w:rsidR="00FA3E75" w:rsidRDefault="00FA3E75" w:rsidP="001D6E36">
      <w:pPr>
        <w:pStyle w:val="ListParagraph"/>
        <w:numPr>
          <w:ilvl w:val="0"/>
          <w:numId w:val="5"/>
        </w:numPr>
        <w:tabs>
          <w:tab w:val="left" w:pos="809"/>
        </w:tabs>
        <w:spacing w:line="276" w:lineRule="auto"/>
        <w:ind w:right="174"/>
        <w:rPr>
          <w:color w:val="548DD4" w:themeColor="text2" w:themeTint="99"/>
        </w:rPr>
      </w:pPr>
      <w:r w:rsidRPr="64CC5419">
        <w:rPr>
          <w:color w:val="548DD4" w:themeColor="text2" w:themeTint="99"/>
        </w:rPr>
        <w:t>‘Honour-based’ violence</w:t>
      </w:r>
    </w:p>
    <w:p w14:paraId="1FD61DDD" w14:textId="6BC49D93" w:rsidR="00BB3E98" w:rsidRDefault="00BB3E98" w:rsidP="001D6E36">
      <w:pPr>
        <w:pStyle w:val="ListParagraph"/>
        <w:numPr>
          <w:ilvl w:val="0"/>
          <w:numId w:val="5"/>
        </w:numPr>
        <w:tabs>
          <w:tab w:val="left" w:pos="809"/>
        </w:tabs>
        <w:spacing w:line="276" w:lineRule="auto"/>
        <w:ind w:right="174"/>
        <w:rPr>
          <w:color w:val="548DD4" w:themeColor="text2" w:themeTint="99"/>
        </w:rPr>
      </w:pPr>
      <w:r w:rsidRPr="64CC5419">
        <w:rPr>
          <w:color w:val="548DD4" w:themeColor="text2" w:themeTint="99"/>
        </w:rPr>
        <w:t>Psychological abuse</w:t>
      </w:r>
    </w:p>
    <w:p w14:paraId="106C9070" w14:textId="77777777" w:rsidR="00BB3E98" w:rsidRDefault="00BB3E98" w:rsidP="64CC5419">
      <w:pPr>
        <w:tabs>
          <w:tab w:val="left" w:pos="809"/>
        </w:tabs>
        <w:spacing w:line="276" w:lineRule="auto"/>
        <w:ind w:right="174"/>
        <w:rPr>
          <w:color w:val="548DD4" w:themeColor="text2" w:themeTint="99"/>
        </w:rPr>
      </w:pPr>
    </w:p>
    <w:p w14:paraId="14F190D9" w14:textId="6E35A3D8" w:rsidR="00BB3E98" w:rsidRDefault="00BB3E98" w:rsidP="64CC5419">
      <w:pPr>
        <w:tabs>
          <w:tab w:val="left" w:pos="809"/>
        </w:tabs>
        <w:spacing w:line="276" w:lineRule="auto"/>
        <w:ind w:right="174"/>
        <w:rPr>
          <w:color w:val="548DD4" w:themeColor="text2" w:themeTint="99"/>
        </w:rPr>
      </w:pPr>
      <w:r w:rsidRPr="64CC5419">
        <w:rPr>
          <w:color w:val="548DD4" w:themeColor="text2" w:themeTint="99"/>
        </w:rPr>
        <w:t>The 2021 act extended the definition to include chi</w:t>
      </w:r>
      <w:r w:rsidR="0002292A" w:rsidRPr="64CC5419">
        <w:rPr>
          <w:color w:val="548DD4" w:themeColor="text2" w:themeTint="99"/>
        </w:rPr>
        <w:t>ldren who have witnessed the abusive behaviour as victims. Any concerns for the safety of children within a household will be addressed in line with relevant organisational and local safeguarding policies.</w:t>
      </w:r>
    </w:p>
    <w:p w14:paraId="3D829BFF" w14:textId="77777777" w:rsidR="005A2A86" w:rsidRDefault="005A2A86" w:rsidP="64CC5419">
      <w:pPr>
        <w:tabs>
          <w:tab w:val="left" w:pos="809"/>
        </w:tabs>
        <w:spacing w:line="276" w:lineRule="auto"/>
        <w:ind w:right="174"/>
        <w:rPr>
          <w:color w:val="548DD4" w:themeColor="text2" w:themeTint="99"/>
        </w:rPr>
      </w:pPr>
    </w:p>
    <w:p w14:paraId="6AB3C345" w14:textId="38B23B25" w:rsidR="005A2A86" w:rsidRDefault="005A2A86" w:rsidP="64CC5419">
      <w:pPr>
        <w:tabs>
          <w:tab w:val="left" w:pos="809"/>
        </w:tabs>
        <w:spacing w:line="276" w:lineRule="auto"/>
        <w:ind w:right="174"/>
        <w:rPr>
          <w:color w:val="548DD4" w:themeColor="text2" w:themeTint="99"/>
        </w:rPr>
      </w:pPr>
      <w:r w:rsidRPr="64CC5419">
        <w:rPr>
          <w:color w:val="548DD4" w:themeColor="text2" w:themeTint="99"/>
        </w:rPr>
        <w:t>There is a statutory definition of domestic abuse, and both stalking and controlling behaviour are classed as a criminal offence</w:t>
      </w:r>
      <w:r w:rsidR="00045313" w:rsidRPr="64CC5419">
        <w:rPr>
          <w:color w:val="548DD4" w:themeColor="text2" w:themeTint="99"/>
        </w:rPr>
        <w:t>. Domestic Abuse Protection Orders, forced marriage, and female genital mutilation (FGM) can be enforced against offenders</w:t>
      </w:r>
      <w:r w:rsidR="00676594" w:rsidRPr="64CC5419">
        <w:rPr>
          <w:color w:val="548DD4" w:themeColor="text2" w:themeTint="99"/>
        </w:rPr>
        <w:t xml:space="preserve"> </w:t>
      </w:r>
      <w:proofErr w:type="gramStart"/>
      <w:r w:rsidR="00676594" w:rsidRPr="64CC5419">
        <w:rPr>
          <w:color w:val="548DD4" w:themeColor="text2" w:themeTint="99"/>
        </w:rPr>
        <w:t>in order to</w:t>
      </w:r>
      <w:proofErr w:type="gramEnd"/>
      <w:r w:rsidR="00676594" w:rsidRPr="64CC5419">
        <w:rPr>
          <w:color w:val="548DD4" w:themeColor="text2" w:themeTint="99"/>
        </w:rPr>
        <w:t xml:space="preserve"> protect individuals from harm. Other measures detailed in the Act relate to the provision of accommodation with support to victims and their children residing in their homes, </w:t>
      </w:r>
      <w:proofErr w:type="gramStart"/>
      <w:r w:rsidR="00676594" w:rsidRPr="64CC5419">
        <w:rPr>
          <w:color w:val="548DD4" w:themeColor="text2" w:themeTint="99"/>
        </w:rPr>
        <w:t>or  in</w:t>
      </w:r>
      <w:proofErr w:type="gramEnd"/>
      <w:r w:rsidR="00676594" w:rsidRPr="64CC5419">
        <w:rPr>
          <w:color w:val="548DD4" w:themeColor="text2" w:themeTint="99"/>
        </w:rPr>
        <w:t xml:space="preserve"> temporary refu</w:t>
      </w:r>
      <w:r w:rsidR="00FC795B" w:rsidRPr="64CC5419">
        <w:rPr>
          <w:color w:val="548DD4" w:themeColor="text2" w:themeTint="99"/>
        </w:rPr>
        <w:t>g</w:t>
      </w:r>
      <w:r w:rsidR="00676594" w:rsidRPr="64CC5419">
        <w:rPr>
          <w:color w:val="548DD4" w:themeColor="text2" w:themeTint="99"/>
        </w:rPr>
        <w:t>e, dispersed and move</w:t>
      </w:r>
      <w:r w:rsidR="00533684" w:rsidRPr="64CC5419">
        <w:rPr>
          <w:color w:val="548DD4" w:themeColor="text2" w:themeTint="99"/>
        </w:rPr>
        <w:t xml:space="preserve"> on accommodation.</w:t>
      </w:r>
    </w:p>
    <w:p w14:paraId="474FA1D7" w14:textId="77777777" w:rsidR="00533684" w:rsidRDefault="00533684" w:rsidP="64CC5419">
      <w:pPr>
        <w:tabs>
          <w:tab w:val="left" w:pos="809"/>
        </w:tabs>
        <w:spacing w:line="276" w:lineRule="auto"/>
        <w:ind w:right="174"/>
        <w:rPr>
          <w:color w:val="548DD4" w:themeColor="text2" w:themeTint="99"/>
        </w:rPr>
      </w:pPr>
    </w:p>
    <w:p w14:paraId="12DA3BAF" w14:textId="69C9B617" w:rsidR="00533684" w:rsidRDefault="00533684" w:rsidP="64CC5419">
      <w:pPr>
        <w:tabs>
          <w:tab w:val="left" w:pos="809"/>
        </w:tabs>
        <w:spacing w:line="276" w:lineRule="auto"/>
        <w:ind w:right="174"/>
        <w:rPr>
          <w:color w:val="548DD4" w:themeColor="text2" w:themeTint="99"/>
        </w:rPr>
      </w:pPr>
      <w:r w:rsidRPr="64CC5419">
        <w:rPr>
          <w:color w:val="548DD4" w:themeColor="text2" w:themeTint="99"/>
        </w:rPr>
        <w:t>The following legislation is relevant to and informs this policy and the approach of Arches Housing.</w:t>
      </w:r>
    </w:p>
    <w:p w14:paraId="04FD697E" w14:textId="38F693C8" w:rsidR="00F57106" w:rsidRDefault="00F57106" w:rsidP="001D6E36">
      <w:pPr>
        <w:pStyle w:val="ListParagraph"/>
        <w:numPr>
          <w:ilvl w:val="0"/>
          <w:numId w:val="6"/>
        </w:numPr>
        <w:tabs>
          <w:tab w:val="left" w:pos="809"/>
        </w:tabs>
        <w:spacing w:line="276" w:lineRule="auto"/>
        <w:ind w:right="174"/>
        <w:rPr>
          <w:color w:val="548DD4" w:themeColor="text2" w:themeTint="99"/>
        </w:rPr>
      </w:pPr>
      <w:r w:rsidRPr="64CC5419">
        <w:rPr>
          <w:color w:val="548DD4" w:themeColor="text2" w:themeTint="99"/>
        </w:rPr>
        <w:t>Housing Act 1996</w:t>
      </w:r>
    </w:p>
    <w:p w14:paraId="43376E9F" w14:textId="70CCCF37" w:rsidR="00F57106" w:rsidRDefault="00F57106" w:rsidP="001D6E36">
      <w:pPr>
        <w:pStyle w:val="ListParagraph"/>
        <w:numPr>
          <w:ilvl w:val="0"/>
          <w:numId w:val="6"/>
        </w:numPr>
        <w:tabs>
          <w:tab w:val="left" w:pos="809"/>
        </w:tabs>
        <w:spacing w:line="276" w:lineRule="auto"/>
        <w:ind w:right="174"/>
        <w:rPr>
          <w:color w:val="548DD4" w:themeColor="text2" w:themeTint="99"/>
        </w:rPr>
      </w:pPr>
      <w:r w:rsidRPr="64CC5419">
        <w:rPr>
          <w:color w:val="548DD4" w:themeColor="text2" w:themeTint="99"/>
        </w:rPr>
        <w:t>Family Law Act 1996</w:t>
      </w:r>
    </w:p>
    <w:p w14:paraId="4C11E946" w14:textId="1C3C480F" w:rsidR="006D2D26" w:rsidRDefault="006D2D26" w:rsidP="001D6E36">
      <w:pPr>
        <w:pStyle w:val="ListParagraph"/>
        <w:numPr>
          <w:ilvl w:val="0"/>
          <w:numId w:val="6"/>
        </w:numPr>
        <w:tabs>
          <w:tab w:val="left" w:pos="809"/>
        </w:tabs>
        <w:spacing w:line="276" w:lineRule="auto"/>
        <w:ind w:right="174"/>
        <w:rPr>
          <w:color w:val="548DD4" w:themeColor="text2" w:themeTint="99"/>
        </w:rPr>
      </w:pPr>
      <w:r w:rsidRPr="64CC5419">
        <w:rPr>
          <w:color w:val="548DD4" w:themeColor="text2" w:themeTint="99"/>
        </w:rPr>
        <w:t xml:space="preserve">Protection from </w:t>
      </w:r>
      <w:r w:rsidR="00044D87" w:rsidRPr="64CC5419">
        <w:rPr>
          <w:color w:val="548DD4" w:themeColor="text2" w:themeTint="99"/>
        </w:rPr>
        <w:t>Harassment</w:t>
      </w:r>
      <w:r w:rsidRPr="64CC5419">
        <w:rPr>
          <w:color w:val="548DD4" w:themeColor="text2" w:themeTint="99"/>
        </w:rPr>
        <w:t xml:space="preserve"> Act 1997</w:t>
      </w:r>
    </w:p>
    <w:p w14:paraId="77097BE4" w14:textId="1403EE86" w:rsidR="006D2D26" w:rsidRDefault="006D2D26" w:rsidP="001D6E36">
      <w:pPr>
        <w:pStyle w:val="ListParagraph"/>
        <w:numPr>
          <w:ilvl w:val="0"/>
          <w:numId w:val="6"/>
        </w:numPr>
        <w:tabs>
          <w:tab w:val="left" w:pos="809"/>
        </w:tabs>
        <w:spacing w:line="276" w:lineRule="auto"/>
        <w:ind w:right="174"/>
        <w:rPr>
          <w:color w:val="548DD4" w:themeColor="text2" w:themeTint="99"/>
        </w:rPr>
      </w:pPr>
      <w:r w:rsidRPr="64CC5419">
        <w:rPr>
          <w:color w:val="548DD4" w:themeColor="text2" w:themeTint="99"/>
        </w:rPr>
        <w:t>Human Rights Act 1998</w:t>
      </w:r>
    </w:p>
    <w:p w14:paraId="02D37D94" w14:textId="0D0FC24B" w:rsidR="006D2D26" w:rsidRDefault="00507313" w:rsidP="001D6E36">
      <w:pPr>
        <w:pStyle w:val="ListParagraph"/>
        <w:numPr>
          <w:ilvl w:val="0"/>
          <w:numId w:val="6"/>
        </w:numPr>
        <w:tabs>
          <w:tab w:val="left" w:pos="809"/>
        </w:tabs>
        <w:spacing w:line="276" w:lineRule="auto"/>
        <w:ind w:right="174"/>
        <w:rPr>
          <w:color w:val="548DD4" w:themeColor="text2" w:themeTint="99"/>
        </w:rPr>
      </w:pPr>
      <w:r w:rsidRPr="64CC5419">
        <w:rPr>
          <w:color w:val="548DD4" w:themeColor="text2" w:themeTint="99"/>
        </w:rPr>
        <w:t>Children Act 2004</w:t>
      </w:r>
    </w:p>
    <w:p w14:paraId="23C3397B" w14:textId="7B2791FA" w:rsidR="00507313" w:rsidRDefault="00507313" w:rsidP="001D6E36">
      <w:pPr>
        <w:pStyle w:val="ListParagraph"/>
        <w:numPr>
          <w:ilvl w:val="0"/>
          <w:numId w:val="6"/>
        </w:numPr>
        <w:tabs>
          <w:tab w:val="left" w:pos="809"/>
        </w:tabs>
        <w:spacing w:line="276" w:lineRule="auto"/>
        <w:ind w:right="174"/>
        <w:rPr>
          <w:color w:val="548DD4" w:themeColor="text2" w:themeTint="99"/>
        </w:rPr>
      </w:pPr>
      <w:r w:rsidRPr="64CC5419">
        <w:rPr>
          <w:color w:val="548DD4" w:themeColor="text2" w:themeTint="99"/>
        </w:rPr>
        <w:t>Crime and Disorder Act 1998</w:t>
      </w:r>
    </w:p>
    <w:p w14:paraId="0EF76547" w14:textId="221FF8F4" w:rsidR="00507313" w:rsidRDefault="00507313" w:rsidP="001D6E36">
      <w:pPr>
        <w:pStyle w:val="ListParagraph"/>
        <w:numPr>
          <w:ilvl w:val="0"/>
          <w:numId w:val="6"/>
        </w:numPr>
        <w:tabs>
          <w:tab w:val="left" w:pos="809"/>
        </w:tabs>
        <w:spacing w:line="276" w:lineRule="auto"/>
        <w:ind w:right="174"/>
        <w:rPr>
          <w:color w:val="548DD4" w:themeColor="text2" w:themeTint="99"/>
        </w:rPr>
      </w:pPr>
      <w:r w:rsidRPr="64CC5419">
        <w:rPr>
          <w:color w:val="548DD4" w:themeColor="text2" w:themeTint="99"/>
        </w:rPr>
        <w:t xml:space="preserve">Police and Justice Act </w:t>
      </w:r>
      <w:r w:rsidR="00044D87" w:rsidRPr="64CC5419">
        <w:rPr>
          <w:color w:val="548DD4" w:themeColor="text2" w:themeTint="99"/>
        </w:rPr>
        <w:t>2006</w:t>
      </w:r>
    </w:p>
    <w:p w14:paraId="3E09457A" w14:textId="30406185" w:rsidR="00044D87" w:rsidRDefault="00044D87" w:rsidP="001D6E36">
      <w:pPr>
        <w:pStyle w:val="ListParagraph"/>
        <w:numPr>
          <w:ilvl w:val="0"/>
          <w:numId w:val="6"/>
        </w:numPr>
        <w:tabs>
          <w:tab w:val="left" w:pos="809"/>
        </w:tabs>
        <w:spacing w:line="276" w:lineRule="auto"/>
        <w:ind w:right="174"/>
        <w:rPr>
          <w:color w:val="548DD4" w:themeColor="text2" w:themeTint="99"/>
        </w:rPr>
      </w:pPr>
      <w:r w:rsidRPr="64CC5419">
        <w:rPr>
          <w:color w:val="548DD4" w:themeColor="text2" w:themeTint="99"/>
        </w:rPr>
        <w:t>Equality Act 2010</w:t>
      </w:r>
    </w:p>
    <w:p w14:paraId="0FF1FAA3" w14:textId="71B0580B" w:rsidR="00044D87" w:rsidRDefault="00F91CB8" w:rsidP="001D6E36">
      <w:pPr>
        <w:pStyle w:val="ListParagraph"/>
        <w:numPr>
          <w:ilvl w:val="0"/>
          <w:numId w:val="6"/>
        </w:numPr>
        <w:tabs>
          <w:tab w:val="left" w:pos="809"/>
        </w:tabs>
        <w:spacing w:line="276" w:lineRule="auto"/>
        <w:ind w:right="174"/>
        <w:rPr>
          <w:color w:val="548DD4" w:themeColor="text2" w:themeTint="99"/>
        </w:rPr>
      </w:pPr>
      <w:r w:rsidRPr="64CC5419">
        <w:rPr>
          <w:color w:val="548DD4" w:themeColor="text2" w:themeTint="99"/>
        </w:rPr>
        <w:t>Protection of Freedoms Act</w:t>
      </w:r>
      <w:r w:rsidR="00B6678E" w:rsidRPr="64CC5419">
        <w:rPr>
          <w:color w:val="548DD4" w:themeColor="text2" w:themeTint="99"/>
        </w:rPr>
        <w:t xml:space="preserve"> 2012</w:t>
      </w:r>
    </w:p>
    <w:p w14:paraId="35C8DB1C" w14:textId="46E9C772" w:rsidR="00B6678E" w:rsidRDefault="00B6678E" w:rsidP="001D6E36">
      <w:pPr>
        <w:pStyle w:val="ListParagraph"/>
        <w:numPr>
          <w:ilvl w:val="0"/>
          <w:numId w:val="6"/>
        </w:numPr>
        <w:tabs>
          <w:tab w:val="left" w:pos="809"/>
        </w:tabs>
        <w:spacing w:line="276" w:lineRule="auto"/>
        <w:ind w:right="174"/>
        <w:rPr>
          <w:color w:val="548DD4" w:themeColor="text2" w:themeTint="99"/>
        </w:rPr>
      </w:pPr>
      <w:r w:rsidRPr="64CC5419">
        <w:rPr>
          <w:color w:val="548DD4" w:themeColor="text2" w:themeTint="99"/>
        </w:rPr>
        <w:t>Anti-Social Crime and Policing Act 2014</w:t>
      </w:r>
    </w:p>
    <w:p w14:paraId="26BA6357" w14:textId="11124B38" w:rsidR="00B6678E" w:rsidRDefault="00B6678E" w:rsidP="001D6E36">
      <w:pPr>
        <w:pStyle w:val="ListParagraph"/>
        <w:numPr>
          <w:ilvl w:val="0"/>
          <w:numId w:val="6"/>
        </w:numPr>
        <w:tabs>
          <w:tab w:val="left" w:pos="809"/>
        </w:tabs>
        <w:spacing w:line="276" w:lineRule="auto"/>
        <w:ind w:right="174"/>
        <w:rPr>
          <w:color w:val="548DD4" w:themeColor="text2" w:themeTint="99"/>
        </w:rPr>
      </w:pPr>
      <w:r w:rsidRPr="64CC5419">
        <w:rPr>
          <w:color w:val="548DD4" w:themeColor="text2" w:themeTint="99"/>
        </w:rPr>
        <w:t>Care Act 2014</w:t>
      </w:r>
    </w:p>
    <w:p w14:paraId="7F895662" w14:textId="5C08EF8D" w:rsidR="005E5693" w:rsidRDefault="005E5693" w:rsidP="001D6E36">
      <w:pPr>
        <w:pStyle w:val="ListParagraph"/>
        <w:numPr>
          <w:ilvl w:val="0"/>
          <w:numId w:val="6"/>
        </w:numPr>
        <w:tabs>
          <w:tab w:val="left" w:pos="809"/>
        </w:tabs>
        <w:spacing w:line="276" w:lineRule="auto"/>
        <w:ind w:right="174"/>
        <w:rPr>
          <w:color w:val="548DD4" w:themeColor="text2" w:themeTint="99"/>
        </w:rPr>
      </w:pPr>
      <w:r w:rsidRPr="64CC5419">
        <w:rPr>
          <w:color w:val="548DD4" w:themeColor="text2" w:themeTint="99"/>
        </w:rPr>
        <w:t>Serious Crime Act 2015</w:t>
      </w:r>
    </w:p>
    <w:p w14:paraId="00D5D28F" w14:textId="314E11D6" w:rsidR="00256980" w:rsidRDefault="00256980" w:rsidP="001D6E36">
      <w:pPr>
        <w:pStyle w:val="ListParagraph"/>
        <w:numPr>
          <w:ilvl w:val="0"/>
          <w:numId w:val="6"/>
        </w:numPr>
        <w:tabs>
          <w:tab w:val="left" w:pos="809"/>
        </w:tabs>
        <w:spacing w:line="276" w:lineRule="auto"/>
        <w:ind w:right="174"/>
        <w:rPr>
          <w:color w:val="548DD4" w:themeColor="text2" w:themeTint="99"/>
        </w:rPr>
      </w:pPr>
      <w:r w:rsidRPr="64CC5419">
        <w:rPr>
          <w:color w:val="548DD4" w:themeColor="text2" w:themeTint="99"/>
        </w:rPr>
        <w:t>Clare’s Law (Domestic Violence Disclosure Sch</w:t>
      </w:r>
      <w:r w:rsidR="000E3051" w:rsidRPr="64CC5419">
        <w:rPr>
          <w:color w:val="548DD4" w:themeColor="text2" w:themeTint="99"/>
        </w:rPr>
        <w:t>eme) 2014</w:t>
      </w:r>
    </w:p>
    <w:p w14:paraId="29FE8288" w14:textId="1C670F14" w:rsidR="000E3051" w:rsidRDefault="000E3051" w:rsidP="001D6E36">
      <w:pPr>
        <w:pStyle w:val="ListParagraph"/>
        <w:numPr>
          <w:ilvl w:val="0"/>
          <w:numId w:val="6"/>
        </w:numPr>
        <w:tabs>
          <w:tab w:val="left" w:pos="809"/>
        </w:tabs>
        <w:spacing w:line="276" w:lineRule="auto"/>
        <w:ind w:right="174"/>
        <w:rPr>
          <w:color w:val="548DD4" w:themeColor="text2" w:themeTint="99"/>
        </w:rPr>
      </w:pPr>
      <w:r w:rsidRPr="64CC5419">
        <w:rPr>
          <w:color w:val="548DD4" w:themeColor="text2" w:themeTint="99"/>
        </w:rPr>
        <w:t>Homelessness Reduction Act 2017</w:t>
      </w:r>
    </w:p>
    <w:p w14:paraId="5B1DFAF9" w14:textId="08B9DB0D" w:rsidR="000E3051" w:rsidRDefault="000E3051" w:rsidP="001D6E36">
      <w:pPr>
        <w:pStyle w:val="ListParagraph"/>
        <w:numPr>
          <w:ilvl w:val="0"/>
          <w:numId w:val="6"/>
        </w:numPr>
        <w:tabs>
          <w:tab w:val="left" w:pos="809"/>
        </w:tabs>
        <w:spacing w:line="276" w:lineRule="auto"/>
        <w:ind w:right="174"/>
        <w:rPr>
          <w:color w:val="548DD4" w:themeColor="text2" w:themeTint="99"/>
        </w:rPr>
      </w:pPr>
      <w:r w:rsidRPr="64CC5419">
        <w:rPr>
          <w:color w:val="548DD4" w:themeColor="text2" w:themeTint="99"/>
        </w:rPr>
        <w:t>Domestic Abuse Act 2021</w:t>
      </w:r>
    </w:p>
    <w:p w14:paraId="7C3DDB27" w14:textId="77777777" w:rsidR="00AC5E34" w:rsidRDefault="00AC5E34" w:rsidP="64CC5419">
      <w:pPr>
        <w:tabs>
          <w:tab w:val="left" w:pos="809"/>
        </w:tabs>
        <w:spacing w:line="276" w:lineRule="auto"/>
        <w:ind w:right="174"/>
        <w:rPr>
          <w:color w:val="548DD4" w:themeColor="text2" w:themeTint="99"/>
        </w:rPr>
      </w:pPr>
    </w:p>
    <w:p w14:paraId="55D35BE0" w14:textId="6690FCAC" w:rsidR="00AC5E34" w:rsidRPr="00AC5E34" w:rsidRDefault="00AC5E34" w:rsidP="64CC5419">
      <w:pPr>
        <w:tabs>
          <w:tab w:val="left" w:pos="809"/>
        </w:tabs>
        <w:spacing w:line="276" w:lineRule="auto"/>
        <w:ind w:right="174"/>
        <w:rPr>
          <w:color w:val="548DD4" w:themeColor="text2" w:themeTint="99"/>
        </w:rPr>
      </w:pPr>
      <w:r w:rsidRPr="64CC5419">
        <w:rPr>
          <w:color w:val="548DD4" w:themeColor="text2" w:themeTint="99"/>
        </w:rPr>
        <w:t xml:space="preserve">The Social Housing Regulator requires </w:t>
      </w:r>
      <w:r w:rsidR="00BF5AC1" w:rsidRPr="64CC5419">
        <w:rPr>
          <w:color w:val="548DD4" w:themeColor="text2" w:themeTint="99"/>
        </w:rPr>
        <w:t>us to have a Domestic Abuse Policy as part of the Neighbourhood and Community Standard.</w:t>
      </w:r>
    </w:p>
    <w:p w14:paraId="793244D9" w14:textId="77777777" w:rsidR="00D67423" w:rsidRDefault="00D67423" w:rsidP="64CC5419">
      <w:pPr>
        <w:tabs>
          <w:tab w:val="left" w:pos="809"/>
        </w:tabs>
        <w:spacing w:line="276" w:lineRule="auto"/>
        <w:ind w:right="174"/>
        <w:rPr>
          <w:b/>
          <w:bCs/>
          <w:color w:val="548DD4" w:themeColor="text2" w:themeTint="99"/>
        </w:rPr>
      </w:pPr>
    </w:p>
    <w:p w14:paraId="28795826" w14:textId="2D538407" w:rsidR="0059002D" w:rsidRDefault="00C02877" w:rsidP="001D6E36">
      <w:pPr>
        <w:pStyle w:val="ListParagraph"/>
        <w:numPr>
          <w:ilvl w:val="0"/>
          <w:numId w:val="3"/>
        </w:numPr>
        <w:tabs>
          <w:tab w:val="left" w:pos="809"/>
        </w:tabs>
        <w:spacing w:line="276" w:lineRule="auto"/>
        <w:ind w:right="174"/>
        <w:rPr>
          <w:b/>
          <w:bCs/>
          <w:color w:val="8064A2" w:themeColor="accent4"/>
        </w:rPr>
      </w:pPr>
      <w:r w:rsidRPr="64CC5419">
        <w:rPr>
          <w:b/>
          <w:bCs/>
          <w:color w:val="8064A2" w:themeColor="accent4"/>
        </w:rPr>
        <w:t>Supporting Customers</w:t>
      </w:r>
    </w:p>
    <w:p w14:paraId="37C91080" w14:textId="31FF501E" w:rsidR="00C02877" w:rsidRDefault="00C02877" w:rsidP="64CC5419">
      <w:pPr>
        <w:tabs>
          <w:tab w:val="left" w:pos="809"/>
        </w:tabs>
        <w:spacing w:line="276" w:lineRule="auto"/>
        <w:ind w:left="820" w:right="174"/>
        <w:rPr>
          <w:b/>
          <w:bCs/>
          <w:color w:val="8064A2" w:themeColor="accent4"/>
        </w:rPr>
      </w:pPr>
    </w:p>
    <w:p w14:paraId="305E701A" w14:textId="52F70D8C" w:rsidR="00D8350A" w:rsidRDefault="00D8350A" w:rsidP="64CC5419">
      <w:pPr>
        <w:tabs>
          <w:tab w:val="left" w:pos="809"/>
        </w:tabs>
        <w:spacing w:line="276" w:lineRule="auto"/>
        <w:ind w:right="174"/>
        <w:rPr>
          <w:color w:val="548DD4" w:themeColor="text2" w:themeTint="99"/>
        </w:rPr>
      </w:pPr>
      <w:r w:rsidRPr="64CC5419">
        <w:rPr>
          <w:color w:val="548DD4" w:themeColor="text2" w:themeTint="99"/>
        </w:rPr>
        <w:t>We will treat all reports of domestic abuse seriously and we are committed to working in partnership with other agencies to ensure the safety of all those who may be or have been subjected to domestic abuse.</w:t>
      </w:r>
    </w:p>
    <w:p w14:paraId="6C0C1ABB" w14:textId="77777777" w:rsidR="00A41AFD" w:rsidRDefault="00A41AFD" w:rsidP="64CC5419">
      <w:pPr>
        <w:tabs>
          <w:tab w:val="left" w:pos="809"/>
        </w:tabs>
        <w:spacing w:line="276" w:lineRule="auto"/>
        <w:ind w:right="174"/>
        <w:rPr>
          <w:color w:val="548DD4" w:themeColor="text2" w:themeTint="99"/>
        </w:rPr>
      </w:pPr>
    </w:p>
    <w:p w14:paraId="359361E2" w14:textId="51BB0831" w:rsidR="00A41AFD" w:rsidRDefault="00A41AFD" w:rsidP="64CC5419">
      <w:pPr>
        <w:tabs>
          <w:tab w:val="left" w:pos="809"/>
        </w:tabs>
        <w:spacing w:line="276" w:lineRule="auto"/>
        <w:ind w:right="174"/>
        <w:rPr>
          <w:color w:val="548DD4" w:themeColor="text2" w:themeTint="99"/>
        </w:rPr>
      </w:pPr>
      <w:r w:rsidRPr="64CC5419">
        <w:rPr>
          <w:color w:val="548DD4" w:themeColor="text2" w:themeTint="99"/>
        </w:rPr>
        <w:t xml:space="preserve">Where a customer reports domestic abuse to us </w:t>
      </w:r>
      <w:r w:rsidR="00654E65" w:rsidRPr="64CC5419">
        <w:rPr>
          <w:color w:val="548DD4" w:themeColor="text2" w:themeTint="99"/>
        </w:rPr>
        <w:t>directly,</w:t>
      </w:r>
      <w:r w:rsidRPr="64CC5419">
        <w:rPr>
          <w:color w:val="548DD4" w:themeColor="text2" w:themeTint="99"/>
        </w:rPr>
        <w:t xml:space="preserve"> we will manage the case in accordance with our domestic abuse </w:t>
      </w:r>
      <w:r w:rsidR="00225D7F" w:rsidRPr="64CC5419">
        <w:rPr>
          <w:color w:val="548DD4" w:themeColor="text2" w:themeTint="99"/>
        </w:rPr>
        <w:t xml:space="preserve">guidance, safeguarding and </w:t>
      </w:r>
      <w:r w:rsidR="008E7507" w:rsidRPr="64CC5419">
        <w:rPr>
          <w:color w:val="548DD4" w:themeColor="text2" w:themeTint="99"/>
        </w:rPr>
        <w:t>a</w:t>
      </w:r>
      <w:r w:rsidR="00225D7F" w:rsidRPr="64CC5419">
        <w:rPr>
          <w:color w:val="548DD4" w:themeColor="text2" w:themeTint="99"/>
        </w:rPr>
        <w:t>nti-</w:t>
      </w:r>
      <w:r w:rsidR="008E7507" w:rsidRPr="64CC5419">
        <w:rPr>
          <w:color w:val="548DD4" w:themeColor="text2" w:themeTint="99"/>
        </w:rPr>
        <w:t>s</w:t>
      </w:r>
      <w:r w:rsidR="00225D7F" w:rsidRPr="64CC5419">
        <w:rPr>
          <w:color w:val="548DD4" w:themeColor="text2" w:themeTint="99"/>
        </w:rPr>
        <w:t xml:space="preserve">ocial </w:t>
      </w:r>
      <w:r w:rsidR="008E7507" w:rsidRPr="64CC5419">
        <w:rPr>
          <w:color w:val="548DD4" w:themeColor="text2" w:themeTint="99"/>
        </w:rPr>
        <w:t>b</w:t>
      </w:r>
      <w:r w:rsidR="00225D7F" w:rsidRPr="64CC5419">
        <w:rPr>
          <w:color w:val="548DD4" w:themeColor="text2" w:themeTint="99"/>
        </w:rPr>
        <w:t xml:space="preserve">ehaviour </w:t>
      </w:r>
      <w:r w:rsidR="009B71AF" w:rsidRPr="64CC5419">
        <w:rPr>
          <w:color w:val="548DD4" w:themeColor="text2" w:themeTint="99"/>
        </w:rPr>
        <w:t>procedures, ensuring that the police and other relevant partners are informed so far as this is agreed and deemed safe for our customer.</w:t>
      </w:r>
    </w:p>
    <w:p w14:paraId="65E43D9B" w14:textId="77777777" w:rsidR="00D51145" w:rsidRDefault="00D51145" w:rsidP="64CC5419">
      <w:pPr>
        <w:tabs>
          <w:tab w:val="left" w:pos="809"/>
        </w:tabs>
        <w:spacing w:line="276" w:lineRule="auto"/>
        <w:ind w:right="174"/>
        <w:rPr>
          <w:color w:val="548DD4" w:themeColor="text2" w:themeTint="99"/>
        </w:rPr>
      </w:pPr>
    </w:p>
    <w:p w14:paraId="57BB9CF5" w14:textId="0BD66782" w:rsidR="00D51145" w:rsidRDefault="008D581A" w:rsidP="64CC5419">
      <w:pPr>
        <w:tabs>
          <w:tab w:val="left" w:pos="809"/>
        </w:tabs>
        <w:spacing w:line="276" w:lineRule="auto"/>
        <w:ind w:right="174"/>
        <w:rPr>
          <w:color w:val="548DD4" w:themeColor="text2" w:themeTint="99"/>
        </w:rPr>
      </w:pPr>
      <w:r w:rsidRPr="64CC5419">
        <w:rPr>
          <w:color w:val="548DD4" w:themeColor="text2" w:themeTint="99"/>
        </w:rPr>
        <w:t xml:space="preserve">Any disclosure of domestic abuse will be treated in confidence, unless we have a duty to disclose information </w:t>
      </w:r>
      <w:proofErr w:type="gramStart"/>
      <w:r w:rsidRPr="64CC5419">
        <w:rPr>
          <w:color w:val="548DD4" w:themeColor="text2" w:themeTint="99"/>
        </w:rPr>
        <w:t>in order to</w:t>
      </w:r>
      <w:proofErr w:type="gramEnd"/>
      <w:r w:rsidRPr="64CC5419">
        <w:rPr>
          <w:color w:val="548DD4" w:themeColor="text2" w:themeTint="99"/>
        </w:rPr>
        <w:t>:</w:t>
      </w:r>
    </w:p>
    <w:p w14:paraId="29BB2F53" w14:textId="451D3EDF" w:rsidR="008D581A" w:rsidRDefault="002F4201" w:rsidP="001D6E36">
      <w:pPr>
        <w:pStyle w:val="ListParagraph"/>
        <w:numPr>
          <w:ilvl w:val="0"/>
          <w:numId w:val="7"/>
        </w:numPr>
        <w:tabs>
          <w:tab w:val="left" w:pos="809"/>
        </w:tabs>
        <w:spacing w:line="276" w:lineRule="auto"/>
        <w:ind w:right="174"/>
        <w:rPr>
          <w:color w:val="548DD4" w:themeColor="text2" w:themeTint="99"/>
        </w:rPr>
      </w:pPr>
      <w:r w:rsidRPr="64CC5419">
        <w:rPr>
          <w:color w:val="548DD4" w:themeColor="text2" w:themeTint="99"/>
        </w:rPr>
        <w:t>Protect the victim</w:t>
      </w:r>
    </w:p>
    <w:p w14:paraId="74D00A60" w14:textId="78C939D4" w:rsidR="002F4201" w:rsidRDefault="002F4201" w:rsidP="001D6E36">
      <w:pPr>
        <w:pStyle w:val="ListParagraph"/>
        <w:numPr>
          <w:ilvl w:val="0"/>
          <w:numId w:val="7"/>
        </w:numPr>
        <w:tabs>
          <w:tab w:val="left" w:pos="809"/>
        </w:tabs>
        <w:spacing w:line="276" w:lineRule="auto"/>
        <w:ind w:right="174"/>
        <w:rPr>
          <w:color w:val="548DD4" w:themeColor="text2" w:themeTint="99"/>
        </w:rPr>
      </w:pPr>
      <w:r w:rsidRPr="64CC5419">
        <w:rPr>
          <w:color w:val="548DD4" w:themeColor="text2" w:themeTint="99"/>
        </w:rPr>
        <w:t>Prevent harm to someone else</w:t>
      </w:r>
    </w:p>
    <w:p w14:paraId="0D391631" w14:textId="76FFD0E5" w:rsidR="002F4201" w:rsidRDefault="002F4201" w:rsidP="001D6E36">
      <w:pPr>
        <w:pStyle w:val="ListParagraph"/>
        <w:numPr>
          <w:ilvl w:val="0"/>
          <w:numId w:val="7"/>
        </w:numPr>
        <w:tabs>
          <w:tab w:val="left" w:pos="809"/>
        </w:tabs>
        <w:spacing w:line="276" w:lineRule="auto"/>
        <w:ind w:right="174"/>
        <w:rPr>
          <w:color w:val="548DD4" w:themeColor="text2" w:themeTint="99"/>
        </w:rPr>
      </w:pPr>
      <w:r w:rsidRPr="64CC5419">
        <w:rPr>
          <w:color w:val="548DD4" w:themeColor="text2" w:themeTint="99"/>
        </w:rPr>
        <w:t>Prevent or detect crime</w:t>
      </w:r>
    </w:p>
    <w:p w14:paraId="7CBCB16F" w14:textId="507D061F" w:rsidR="002F4201" w:rsidRDefault="002F4201" w:rsidP="001D6E36">
      <w:pPr>
        <w:pStyle w:val="ListParagraph"/>
        <w:numPr>
          <w:ilvl w:val="0"/>
          <w:numId w:val="7"/>
        </w:numPr>
        <w:tabs>
          <w:tab w:val="left" w:pos="809"/>
        </w:tabs>
        <w:spacing w:line="276" w:lineRule="auto"/>
        <w:ind w:right="174"/>
        <w:rPr>
          <w:color w:val="548DD4" w:themeColor="text2" w:themeTint="99"/>
        </w:rPr>
      </w:pPr>
      <w:r w:rsidRPr="64CC5419">
        <w:rPr>
          <w:color w:val="548DD4" w:themeColor="text2" w:themeTint="99"/>
        </w:rPr>
        <w:t>Safeguarding children or vulnerable adults.</w:t>
      </w:r>
    </w:p>
    <w:p w14:paraId="03592A8F" w14:textId="77777777" w:rsidR="002F4201" w:rsidRDefault="002F4201" w:rsidP="64CC5419">
      <w:pPr>
        <w:tabs>
          <w:tab w:val="left" w:pos="809"/>
        </w:tabs>
        <w:spacing w:line="276" w:lineRule="auto"/>
        <w:ind w:right="174"/>
        <w:rPr>
          <w:color w:val="548DD4" w:themeColor="text2" w:themeTint="99"/>
        </w:rPr>
      </w:pPr>
    </w:p>
    <w:p w14:paraId="601767C1" w14:textId="5AA1CE5B" w:rsidR="00123D80" w:rsidRDefault="00123D80" w:rsidP="64CC5419">
      <w:pPr>
        <w:tabs>
          <w:tab w:val="left" w:pos="809"/>
        </w:tabs>
        <w:spacing w:line="276" w:lineRule="auto"/>
        <w:ind w:right="174"/>
        <w:rPr>
          <w:color w:val="548DD4" w:themeColor="text2" w:themeTint="99"/>
        </w:rPr>
      </w:pPr>
      <w:r w:rsidRPr="64CC5419">
        <w:rPr>
          <w:color w:val="548DD4" w:themeColor="text2" w:themeTint="99"/>
        </w:rPr>
        <w:t>All individuals will be made aware of instances where we have a duty to disclose information.</w:t>
      </w:r>
    </w:p>
    <w:p w14:paraId="34343DC2" w14:textId="77777777" w:rsidR="00123D80" w:rsidRDefault="00123D80" w:rsidP="64CC5419">
      <w:pPr>
        <w:tabs>
          <w:tab w:val="left" w:pos="809"/>
        </w:tabs>
        <w:spacing w:line="276" w:lineRule="auto"/>
        <w:ind w:right="174"/>
        <w:rPr>
          <w:color w:val="548DD4" w:themeColor="text2" w:themeTint="99"/>
        </w:rPr>
      </w:pPr>
    </w:p>
    <w:p w14:paraId="444E8BC0" w14:textId="5774A37E" w:rsidR="00123D80" w:rsidRDefault="00123D80" w:rsidP="64CC5419">
      <w:pPr>
        <w:tabs>
          <w:tab w:val="left" w:pos="809"/>
        </w:tabs>
        <w:spacing w:line="276" w:lineRule="auto"/>
        <w:ind w:right="174"/>
        <w:rPr>
          <w:color w:val="548DD4" w:themeColor="text2" w:themeTint="99"/>
        </w:rPr>
      </w:pPr>
      <w:r w:rsidRPr="64CC5419">
        <w:rPr>
          <w:color w:val="548DD4" w:themeColor="text2" w:themeTint="99"/>
        </w:rPr>
        <w:t xml:space="preserve">Staff may also become aware of domestic abuse through our interactions with </w:t>
      </w:r>
      <w:proofErr w:type="gramStart"/>
      <w:r w:rsidR="000750D3" w:rsidRPr="64CC5419">
        <w:rPr>
          <w:color w:val="548DD4" w:themeColor="text2" w:themeTint="99"/>
        </w:rPr>
        <w:t>partners, or</w:t>
      </w:r>
      <w:proofErr w:type="gramEnd"/>
      <w:r w:rsidR="000750D3" w:rsidRPr="64CC5419">
        <w:rPr>
          <w:color w:val="548DD4" w:themeColor="text2" w:themeTint="99"/>
        </w:rPr>
        <w:t xml:space="preserve"> may suspect that domestic abuse is taking place within a customer’s </w:t>
      </w:r>
      <w:r w:rsidR="000750D3" w:rsidRPr="64CC5419">
        <w:rPr>
          <w:color w:val="548DD4" w:themeColor="text2" w:themeTint="99"/>
        </w:rPr>
        <w:lastRenderedPageBreak/>
        <w:t xml:space="preserve">home. In such situations </w:t>
      </w:r>
      <w:r w:rsidR="002C1FA6" w:rsidRPr="64CC5419">
        <w:rPr>
          <w:color w:val="548DD4" w:themeColor="text2" w:themeTint="99"/>
        </w:rPr>
        <w:t>staff should report this information to the Designated Safeguarding Lead</w:t>
      </w:r>
      <w:r w:rsidR="00800033" w:rsidRPr="64CC5419">
        <w:rPr>
          <w:color w:val="548DD4" w:themeColor="text2" w:themeTint="99"/>
        </w:rPr>
        <w:t>.</w:t>
      </w:r>
    </w:p>
    <w:p w14:paraId="7C927422" w14:textId="77777777" w:rsidR="001E1816" w:rsidRDefault="001E1816" w:rsidP="64CC5419">
      <w:pPr>
        <w:tabs>
          <w:tab w:val="left" w:pos="809"/>
        </w:tabs>
        <w:spacing w:line="276" w:lineRule="auto"/>
        <w:ind w:right="174"/>
        <w:rPr>
          <w:color w:val="548DD4" w:themeColor="text2" w:themeTint="99"/>
        </w:rPr>
      </w:pPr>
    </w:p>
    <w:p w14:paraId="1A3C4CE4" w14:textId="60D18E34" w:rsidR="001E1816" w:rsidRDefault="001E1816" w:rsidP="64CC5419">
      <w:pPr>
        <w:tabs>
          <w:tab w:val="left" w:pos="809"/>
        </w:tabs>
        <w:spacing w:line="276" w:lineRule="auto"/>
        <w:ind w:right="174"/>
        <w:rPr>
          <w:color w:val="548DD4" w:themeColor="text2" w:themeTint="99"/>
        </w:rPr>
      </w:pPr>
      <w:r w:rsidRPr="64CC5419">
        <w:rPr>
          <w:color w:val="548DD4" w:themeColor="text2" w:themeTint="99"/>
        </w:rPr>
        <w:t xml:space="preserve">Arches Housing may </w:t>
      </w:r>
      <w:r w:rsidR="008C2CC4" w:rsidRPr="64CC5419">
        <w:rPr>
          <w:color w:val="548DD4" w:themeColor="text2" w:themeTint="99"/>
        </w:rPr>
        <w:t>take action to reduce the risk of harm</w:t>
      </w:r>
      <w:r w:rsidR="00B13815" w:rsidRPr="64CC5419">
        <w:rPr>
          <w:color w:val="548DD4" w:themeColor="text2" w:themeTint="99"/>
        </w:rPr>
        <w:t xml:space="preserve"> including:</w:t>
      </w:r>
    </w:p>
    <w:p w14:paraId="2E92A747" w14:textId="77777777" w:rsidR="00B13815" w:rsidRDefault="00B13815" w:rsidP="64CC5419">
      <w:pPr>
        <w:tabs>
          <w:tab w:val="left" w:pos="809"/>
        </w:tabs>
        <w:spacing w:line="276" w:lineRule="auto"/>
        <w:ind w:right="174"/>
        <w:rPr>
          <w:color w:val="548DD4" w:themeColor="text2" w:themeTint="99"/>
        </w:rPr>
      </w:pPr>
    </w:p>
    <w:p w14:paraId="5EFC1CE7" w14:textId="27E4FE51" w:rsidR="00B13815" w:rsidRDefault="00B13815" w:rsidP="001D6E36">
      <w:pPr>
        <w:pStyle w:val="ListParagraph"/>
        <w:numPr>
          <w:ilvl w:val="0"/>
          <w:numId w:val="8"/>
        </w:numPr>
        <w:tabs>
          <w:tab w:val="left" w:pos="809"/>
        </w:tabs>
        <w:spacing w:line="276" w:lineRule="auto"/>
        <w:ind w:right="174"/>
        <w:rPr>
          <w:color w:val="548DD4" w:themeColor="text2" w:themeTint="99"/>
        </w:rPr>
      </w:pPr>
      <w:r w:rsidRPr="64CC5419">
        <w:rPr>
          <w:color w:val="548DD4" w:themeColor="text2" w:themeTint="99"/>
        </w:rPr>
        <w:t xml:space="preserve">Supporting </w:t>
      </w:r>
      <w:r w:rsidR="001026F7" w:rsidRPr="64CC5419">
        <w:rPr>
          <w:color w:val="548DD4" w:themeColor="text2" w:themeTint="99"/>
        </w:rPr>
        <w:t>customers with accessing rehousing through the Local Authority.</w:t>
      </w:r>
    </w:p>
    <w:p w14:paraId="71515492" w14:textId="3A1C7515" w:rsidR="000E1E79" w:rsidRDefault="000E1E79" w:rsidP="001D6E36">
      <w:pPr>
        <w:pStyle w:val="ListParagraph"/>
        <w:numPr>
          <w:ilvl w:val="0"/>
          <w:numId w:val="8"/>
        </w:numPr>
        <w:tabs>
          <w:tab w:val="left" w:pos="809"/>
        </w:tabs>
        <w:spacing w:line="276" w:lineRule="auto"/>
        <w:ind w:right="174"/>
        <w:rPr>
          <w:color w:val="548DD4" w:themeColor="text2" w:themeTint="99"/>
        </w:rPr>
      </w:pPr>
      <w:r w:rsidRPr="64CC5419">
        <w:rPr>
          <w:color w:val="548DD4" w:themeColor="text2" w:themeTint="99"/>
        </w:rPr>
        <w:t>Making appropriate use of our tools and powers to sanction</w:t>
      </w:r>
      <w:r w:rsidR="00E90696" w:rsidRPr="64CC5419">
        <w:rPr>
          <w:color w:val="548DD4" w:themeColor="text2" w:themeTint="99"/>
        </w:rPr>
        <w:t xml:space="preserve"> those who are perpetrators</w:t>
      </w:r>
      <w:r w:rsidR="001E75C2" w:rsidRPr="64CC5419">
        <w:rPr>
          <w:color w:val="548DD4" w:themeColor="text2" w:themeTint="99"/>
        </w:rPr>
        <w:t>.</w:t>
      </w:r>
    </w:p>
    <w:p w14:paraId="3A9E8E81" w14:textId="25342792" w:rsidR="001E75C2" w:rsidRDefault="001E75C2" w:rsidP="001D6E36">
      <w:pPr>
        <w:pStyle w:val="ListParagraph"/>
        <w:numPr>
          <w:ilvl w:val="0"/>
          <w:numId w:val="8"/>
        </w:numPr>
        <w:tabs>
          <w:tab w:val="left" w:pos="809"/>
        </w:tabs>
        <w:spacing w:line="276" w:lineRule="auto"/>
        <w:ind w:right="174"/>
        <w:rPr>
          <w:color w:val="548DD4" w:themeColor="text2" w:themeTint="99"/>
        </w:rPr>
      </w:pPr>
      <w:r w:rsidRPr="64CC5419">
        <w:rPr>
          <w:color w:val="548DD4" w:themeColor="text2" w:themeTint="99"/>
        </w:rPr>
        <w:t xml:space="preserve">Using our Tenant at Risk budget </w:t>
      </w:r>
      <w:r w:rsidR="00E03EA1" w:rsidRPr="64CC5419">
        <w:rPr>
          <w:color w:val="548DD4" w:themeColor="text2" w:themeTint="99"/>
        </w:rPr>
        <w:t>to provide additional security measures.</w:t>
      </w:r>
    </w:p>
    <w:p w14:paraId="6BC735B2" w14:textId="40C5E8A9" w:rsidR="00E03EA1" w:rsidRDefault="00E03EA1" w:rsidP="001D6E36">
      <w:pPr>
        <w:pStyle w:val="ListParagraph"/>
        <w:numPr>
          <w:ilvl w:val="0"/>
          <w:numId w:val="8"/>
        </w:numPr>
        <w:tabs>
          <w:tab w:val="left" w:pos="809"/>
        </w:tabs>
        <w:spacing w:line="276" w:lineRule="auto"/>
        <w:ind w:right="174"/>
        <w:rPr>
          <w:color w:val="548DD4" w:themeColor="text2" w:themeTint="99"/>
        </w:rPr>
      </w:pPr>
      <w:r w:rsidRPr="64CC5419">
        <w:rPr>
          <w:color w:val="548DD4" w:themeColor="text2" w:themeTint="99"/>
        </w:rPr>
        <w:t xml:space="preserve">Submitting target hardening referrals </w:t>
      </w:r>
      <w:r w:rsidR="008F4D9F" w:rsidRPr="64CC5419">
        <w:rPr>
          <w:color w:val="548DD4" w:themeColor="text2" w:themeTint="99"/>
        </w:rPr>
        <w:t>to IDAS.</w:t>
      </w:r>
    </w:p>
    <w:p w14:paraId="31619B13" w14:textId="7503C32C" w:rsidR="008F4D9F" w:rsidRDefault="008F4D9F" w:rsidP="001D6E36">
      <w:pPr>
        <w:pStyle w:val="ListParagraph"/>
        <w:numPr>
          <w:ilvl w:val="0"/>
          <w:numId w:val="8"/>
        </w:numPr>
        <w:tabs>
          <w:tab w:val="left" w:pos="809"/>
        </w:tabs>
        <w:spacing w:line="276" w:lineRule="auto"/>
        <w:ind w:right="174"/>
        <w:rPr>
          <w:color w:val="548DD4" w:themeColor="text2" w:themeTint="99"/>
        </w:rPr>
      </w:pPr>
      <w:r w:rsidRPr="64CC5419">
        <w:rPr>
          <w:color w:val="548DD4" w:themeColor="text2" w:themeTint="99"/>
        </w:rPr>
        <w:t xml:space="preserve">Completing risk assessments and referrals to </w:t>
      </w:r>
      <w:r w:rsidR="006707F9" w:rsidRPr="64CC5419">
        <w:rPr>
          <w:color w:val="548DD4" w:themeColor="text2" w:themeTint="99"/>
        </w:rPr>
        <w:t>local partner IDAS and other specialist agencies to provide more specialist support.</w:t>
      </w:r>
    </w:p>
    <w:p w14:paraId="4496E5F6" w14:textId="74555982" w:rsidR="00033BB8" w:rsidRDefault="00033BB8" w:rsidP="001D6E36">
      <w:pPr>
        <w:pStyle w:val="ListParagraph"/>
        <w:numPr>
          <w:ilvl w:val="0"/>
          <w:numId w:val="8"/>
        </w:numPr>
        <w:tabs>
          <w:tab w:val="left" w:pos="809"/>
        </w:tabs>
        <w:spacing w:line="276" w:lineRule="auto"/>
        <w:ind w:right="174"/>
        <w:rPr>
          <w:color w:val="548DD4" w:themeColor="text2" w:themeTint="99"/>
        </w:rPr>
      </w:pPr>
      <w:r w:rsidRPr="64CC5419">
        <w:rPr>
          <w:color w:val="548DD4" w:themeColor="text2" w:themeTint="99"/>
        </w:rPr>
        <w:t>Ensuring all staff are trained to ‘spot the signs’ and know how to offer first step support/referral.</w:t>
      </w:r>
    </w:p>
    <w:p w14:paraId="04940F5F" w14:textId="11D6B5C9" w:rsidR="00033BB8" w:rsidRDefault="005871BD" w:rsidP="001D6E36">
      <w:pPr>
        <w:pStyle w:val="ListParagraph"/>
        <w:numPr>
          <w:ilvl w:val="0"/>
          <w:numId w:val="8"/>
        </w:numPr>
        <w:tabs>
          <w:tab w:val="left" w:pos="809"/>
        </w:tabs>
        <w:spacing w:line="276" w:lineRule="auto"/>
        <w:ind w:right="174"/>
        <w:rPr>
          <w:color w:val="548DD4" w:themeColor="text2" w:themeTint="99"/>
        </w:rPr>
      </w:pPr>
      <w:r w:rsidRPr="64CC5419">
        <w:rPr>
          <w:color w:val="548DD4" w:themeColor="text2" w:themeTint="99"/>
        </w:rPr>
        <w:t>Encourage perpetrators to seek help and refer to specialist providers as appropriate.</w:t>
      </w:r>
    </w:p>
    <w:p w14:paraId="65BBB90C" w14:textId="7630246B" w:rsidR="005871BD" w:rsidRDefault="005871BD" w:rsidP="001D6E36">
      <w:pPr>
        <w:pStyle w:val="ListParagraph"/>
        <w:numPr>
          <w:ilvl w:val="0"/>
          <w:numId w:val="8"/>
        </w:numPr>
        <w:tabs>
          <w:tab w:val="left" w:pos="809"/>
        </w:tabs>
        <w:spacing w:line="276" w:lineRule="auto"/>
        <w:ind w:right="174"/>
        <w:rPr>
          <w:color w:val="548DD4" w:themeColor="text2" w:themeTint="99"/>
        </w:rPr>
      </w:pPr>
      <w:r w:rsidRPr="64CC5419">
        <w:rPr>
          <w:color w:val="548DD4" w:themeColor="text2" w:themeTint="99"/>
        </w:rPr>
        <w:t xml:space="preserve">Raising safeguarding concerns </w:t>
      </w:r>
      <w:r w:rsidR="003A34A8" w:rsidRPr="64CC5419">
        <w:rPr>
          <w:color w:val="548DD4" w:themeColor="text2" w:themeTint="99"/>
        </w:rPr>
        <w:t>and/or reporting to the local police.</w:t>
      </w:r>
    </w:p>
    <w:p w14:paraId="738F1376" w14:textId="5E597D0F" w:rsidR="003A34A8" w:rsidRDefault="003A34A8" w:rsidP="001D6E36">
      <w:pPr>
        <w:pStyle w:val="ListParagraph"/>
        <w:numPr>
          <w:ilvl w:val="0"/>
          <w:numId w:val="8"/>
        </w:numPr>
        <w:tabs>
          <w:tab w:val="left" w:pos="809"/>
        </w:tabs>
        <w:spacing w:line="276" w:lineRule="auto"/>
        <w:ind w:right="174"/>
        <w:rPr>
          <w:color w:val="548DD4" w:themeColor="text2" w:themeTint="99"/>
        </w:rPr>
      </w:pPr>
      <w:r w:rsidRPr="64CC5419">
        <w:rPr>
          <w:color w:val="548DD4" w:themeColor="text2" w:themeTint="99"/>
        </w:rPr>
        <w:t>Submitting referrals to Fire and Rescue to reduce any potential</w:t>
      </w:r>
      <w:r w:rsidR="006236FE" w:rsidRPr="64CC5419">
        <w:rPr>
          <w:color w:val="548DD4" w:themeColor="text2" w:themeTint="99"/>
        </w:rPr>
        <w:t xml:space="preserve"> fire risk through arson.</w:t>
      </w:r>
    </w:p>
    <w:p w14:paraId="16601C5A" w14:textId="73A1820C" w:rsidR="006236FE" w:rsidRDefault="006236FE" w:rsidP="001D6E36">
      <w:pPr>
        <w:pStyle w:val="ListParagraph"/>
        <w:numPr>
          <w:ilvl w:val="0"/>
          <w:numId w:val="8"/>
        </w:numPr>
        <w:tabs>
          <w:tab w:val="left" w:pos="809"/>
        </w:tabs>
        <w:spacing w:line="276" w:lineRule="auto"/>
        <w:ind w:right="174"/>
        <w:rPr>
          <w:color w:val="548DD4" w:themeColor="text2" w:themeTint="99"/>
        </w:rPr>
      </w:pPr>
      <w:r w:rsidRPr="64CC5419">
        <w:rPr>
          <w:color w:val="548DD4" w:themeColor="text2" w:themeTint="99"/>
        </w:rPr>
        <w:t>Giving advice on te</w:t>
      </w:r>
      <w:r w:rsidR="00F250A5" w:rsidRPr="64CC5419">
        <w:rPr>
          <w:color w:val="548DD4" w:themeColor="text2" w:themeTint="99"/>
        </w:rPr>
        <w:t>nancy issues, for example, in relation to removing a perpetrator from a joint tenancy.</w:t>
      </w:r>
    </w:p>
    <w:p w14:paraId="1D016134" w14:textId="77777777" w:rsidR="00E9654A" w:rsidRDefault="00E9654A" w:rsidP="64CC5419">
      <w:pPr>
        <w:tabs>
          <w:tab w:val="left" w:pos="809"/>
        </w:tabs>
        <w:spacing w:line="276" w:lineRule="auto"/>
        <w:ind w:right="174"/>
        <w:rPr>
          <w:color w:val="548DD4" w:themeColor="text2" w:themeTint="99"/>
        </w:rPr>
      </w:pPr>
    </w:p>
    <w:p w14:paraId="4E97B13E" w14:textId="4035E81F" w:rsidR="00E9654A" w:rsidRDefault="00E9654A" w:rsidP="64CC5419">
      <w:pPr>
        <w:tabs>
          <w:tab w:val="left" w:pos="809"/>
        </w:tabs>
        <w:spacing w:line="276" w:lineRule="auto"/>
        <w:ind w:right="174"/>
        <w:rPr>
          <w:color w:val="548DD4" w:themeColor="text2" w:themeTint="99"/>
        </w:rPr>
      </w:pPr>
      <w:r w:rsidRPr="64CC5419">
        <w:rPr>
          <w:color w:val="548DD4" w:themeColor="text2" w:themeTint="99"/>
        </w:rPr>
        <w:t xml:space="preserve">We will work with partner agencies including the Police, the relevant local authority’s </w:t>
      </w:r>
      <w:r w:rsidR="00B85E1E" w:rsidRPr="64CC5419">
        <w:rPr>
          <w:color w:val="548DD4" w:themeColor="text2" w:themeTint="99"/>
        </w:rPr>
        <w:t>S</w:t>
      </w:r>
      <w:r w:rsidRPr="64CC5419">
        <w:rPr>
          <w:color w:val="548DD4" w:themeColor="text2" w:themeTint="99"/>
        </w:rPr>
        <w:t xml:space="preserve">afer </w:t>
      </w:r>
      <w:r w:rsidR="00B85E1E" w:rsidRPr="64CC5419">
        <w:rPr>
          <w:color w:val="548DD4" w:themeColor="text2" w:themeTint="99"/>
        </w:rPr>
        <w:t>N</w:t>
      </w:r>
      <w:r w:rsidRPr="64CC5419">
        <w:rPr>
          <w:color w:val="548DD4" w:themeColor="text2" w:themeTint="99"/>
        </w:rPr>
        <w:t xml:space="preserve">eighbourhood </w:t>
      </w:r>
      <w:r w:rsidR="00B85E1E" w:rsidRPr="64CC5419">
        <w:rPr>
          <w:color w:val="548DD4" w:themeColor="text2" w:themeTint="99"/>
        </w:rPr>
        <w:t>S</w:t>
      </w:r>
      <w:r w:rsidRPr="64CC5419">
        <w:rPr>
          <w:color w:val="548DD4" w:themeColor="text2" w:themeTint="99"/>
        </w:rPr>
        <w:t>ervices</w:t>
      </w:r>
      <w:r w:rsidR="00D44EE2" w:rsidRPr="64CC5419">
        <w:rPr>
          <w:color w:val="548DD4" w:themeColor="text2" w:themeTint="99"/>
        </w:rPr>
        <w:t xml:space="preserve"> and Rehousing teams</w:t>
      </w:r>
      <w:r w:rsidRPr="64CC5419">
        <w:rPr>
          <w:color w:val="548DD4" w:themeColor="text2" w:themeTint="99"/>
        </w:rPr>
        <w:t xml:space="preserve">, </w:t>
      </w:r>
      <w:r w:rsidR="00B85E1E" w:rsidRPr="64CC5419">
        <w:rPr>
          <w:color w:val="548DD4" w:themeColor="text2" w:themeTint="99"/>
        </w:rPr>
        <w:t>A</w:t>
      </w:r>
      <w:r w:rsidRPr="64CC5419">
        <w:rPr>
          <w:color w:val="548DD4" w:themeColor="text2" w:themeTint="99"/>
        </w:rPr>
        <w:t xml:space="preserve">dult and </w:t>
      </w:r>
      <w:r w:rsidR="00115E67" w:rsidRPr="64CC5419">
        <w:rPr>
          <w:color w:val="548DD4" w:themeColor="text2" w:themeTint="99"/>
        </w:rPr>
        <w:t>Children’s Safeguarding, IDAS</w:t>
      </w:r>
      <w:r w:rsidR="00C26C84" w:rsidRPr="64CC5419">
        <w:rPr>
          <w:color w:val="548DD4" w:themeColor="text2" w:themeTint="99"/>
        </w:rPr>
        <w:t xml:space="preserve"> (Independent Domestic Abuse Service)</w:t>
      </w:r>
      <w:r w:rsidR="00532C24" w:rsidRPr="64CC5419">
        <w:rPr>
          <w:color w:val="548DD4" w:themeColor="text2" w:themeTint="99"/>
        </w:rPr>
        <w:t>. We will also attend MARAC meetings</w:t>
      </w:r>
      <w:r w:rsidR="41BAAC55" w:rsidRPr="64CC5419">
        <w:rPr>
          <w:color w:val="548DD4" w:themeColor="text2" w:themeTint="99"/>
        </w:rPr>
        <w:t xml:space="preserve"> where required</w:t>
      </w:r>
      <w:r w:rsidR="006916C4" w:rsidRPr="64CC5419">
        <w:rPr>
          <w:color w:val="548DD4" w:themeColor="text2" w:themeTint="99"/>
        </w:rPr>
        <w:t>.</w:t>
      </w:r>
    </w:p>
    <w:p w14:paraId="17E2E7E4" w14:textId="77777777" w:rsidR="006916C4" w:rsidRDefault="006916C4" w:rsidP="64CC5419">
      <w:pPr>
        <w:tabs>
          <w:tab w:val="left" w:pos="809"/>
        </w:tabs>
        <w:spacing w:line="276" w:lineRule="auto"/>
        <w:ind w:right="174"/>
        <w:rPr>
          <w:color w:val="548DD4" w:themeColor="text2" w:themeTint="99"/>
        </w:rPr>
      </w:pPr>
    </w:p>
    <w:p w14:paraId="0FF6394D" w14:textId="77777777" w:rsidR="006916C4" w:rsidRPr="00E9654A" w:rsidRDefault="006916C4" w:rsidP="64CC5419">
      <w:pPr>
        <w:tabs>
          <w:tab w:val="left" w:pos="809"/>
        </w:tabs>
        <w:spacing w:line="276" w:lineRule="auto"/>
        <w:ind w:right="174"/>
        <w:rPr>
          <w:color w:val="548DD4" w:themeColor="text2" w:themeTint="99"/>
        </w:rPr>
      </w:pPr>
    </w:p>
    <w:p w14:paraId="04298BCB" w14:textId="5511D11F" w:rsidR="009B71AF" w:rsidRDefault="00670C75" w:rsidP="001D6E36">
      <w:pPr>
        <w:pStyle w:val="ListParagraph"/>
        <w:numPr>
          <w:ilvl w:val="0"/>
          <w:numId w:val="3"/>
        </w:numPr>
        <w:tabs>
          <w:tab w:val="left" w:pos="809"/>
        </w:tabs>
        <w:spacing w:line="276" w:lineRule="auto"/>
        <w:ind w:right="174"/>
        <w:rPr>
          <w:b/>
          <w:bCs/>
          <w:color w:val="8064A2" w:themeColor="accent4"/>
        </w:rPr>
      </w:pPr>
      <w:r w:rsidRPr="64CC5419">
        <w:rPr>
          <w:b/>
          <w:bCs/>
          <w:color w:val="8064A2" w:themeColor="accent4"/>
        </w:rPr>
        <w:t>Training and Awareness – recognising, reporting, responding and recording)</w:t>
      </w:r>
    </w:p>
    <w:p w14:paraId="6458ABC6" w14:textId="77777777" w:rsidR="00830D82" w:rsidRDefault="00830D82" w:rsidP="64CC5419">
      <w:pPr>
        <w:tabs>
          <w:tab w:val="left" w:pos="809"/>
        </w:tabs>
        <w:spacing w:line="276" w:lineRule="auto"/>
        <w:ind w:right="174"/>
        <w:rPr>
          <w:b/>
          <w:bCs/>
          <w:color w:val="8064A2" w:themeColor="accent4"/>
        </w:rPr>
      </w:pPr>
    </w:p>
    <w:p w14:paraId="2B007B54" w14:textId="0CE33288" w:rsidR="00830D82" w:rsidRDefault="00830D82" w:rsidP="64CC5419">
      <w:pPr>
        <w:tabs>
          <w:tab w:val="left" w:pos="809"/>
        </w:tabs>
        <w:spacing w:line="276" w:lineRule="auto"/>
        <w:ind w:right="174"/>
        <w:rPr>
          <w:color w:val="548DD4" w:themeColor="text2" w:themeTint="99"/>
        </w:rPr>
      </w:pPr>
      <w:r w:rsidRPr="64CC5419">
        <w:rPr>
          <w:color w:val="548DD4" w:themeColor="text2" w:themeTint="99"/>
        </w:rPr>
        <w:t>We expect all our staff</w:t>
      </w:r>
      <w:r w:rsidR="0054792F" w:rsidRPr="64CC5419">
        <w:rPr>
          <w:color w:val="548DD4" w:themeColor="text2" w:themeTint="99"/>
        </w:rPr>
        <w:t xml:space="preserve"> and contractors</w:t>
      </w:r>
      <w:r w:rsidRPr="64CC5419">
        <w:rPr>
          <w:color w:val="548DD4" w:themeColor="text2" w:themeTint="99"/>
        </w:rPr>
        <w:t xml:space="preserve"> to be able to recognise the signs of domestic abuse and know and how to report concerns</w:t>
      </w:r>
      <w:r w:rsidR="00AB3176" w:rsidRPr="64CC5419">
        <w:rPr>
          <w:color w:val="548DD4" w:themeColor="text2" w:themeTint="99"/>
        </w:rPr>
        <w:t>.</w:t>
      </w:r>
    </w:p>
    <w:p w14:paraId="4A1F0247" w14:textId="77777777" w:rsidR="00AB3176" w:rsidRDefault="00AB3176" w:rsidP="64CC5419">
      <w:pPr>
        <w:tabs>
          <w:tab w:val="left" w:pos="809"/>
        </w:tabs>
        <w:spacing w:line="276" w:lineRule="auto"/>
        <w:ind w:right="174"/>
        <w:rPr>
          <w:color w:val="548DD4" w:themeColor="text2" w:themeTint="99"/>
        </w:rPr>
      </w:pPr>
    </w:p>
    <w:p w14:paraId="5467EB0B" w14:textId="77777777" w:rsidR="00D67423" w:rsidRDefault="00AB3176" w:rsidP="64CC5419">
      <w:pPr>
        <w:tabs>
          <w:tab w:val="left" w:pos="809"/>
        </w:tabs>
        <w:spacing w:line="276" w:lineRule="auto"/>
        <w:ind w:right="174"/>
        <w:rPr>
          <w:color w:val="548DD4" w:themeColor="text2" w:themeTint="99"/>
        </w:rPr>
      </w:pPr>
      <w:r w:rsidRPr="64CC5419">
        <w:rPr>
          <w:color w:val="548DD4" w:themeColor="text2" w:themeTint="99"/>
        </w:rPr>
        <w:t>We will equip staff with the knowledge and awareness to identify signs of domestic abuse and respond to disclosures in the most effective way to support customers.</w:t>
      </w:r>
    </w:p>
    <w:p w14:paraId="49E0FE8A" w14:textId="77777777" w:rsidR="00FE4007" w:rsidRDefault="00FE4007" w:rsidP="64CC5419">
      <w:pPr>
        <w:tabs>
          <w:tab w:val="left" w:pos="809"/>
        </w:tabs>
        <w:spacing w:line="276" w:lineRule="auto"/>
        <w:ind w:right="174"/>
        <w:rPr>
          <w:color w:val="548DD4" w:themeColor="text2" w:themeTint="99"/>
        </w:rPr>
      </w:pPr>
    </w:p>
    <w:p w14:paraId="2BB1FA9F" w14:textId="03777F5C" w:rsidR="00FE4007" w:rsidRDefault="00FE4007" w:rsidP="64CC5419">
      <w:pPr>
        <w:tabs>
          <w:tab w:val="left" w:pos="809"/>
        </w:tabs>
        <w:spacing w:line="276" w:lineRule="auto"/>
        <w:ind w:right="174"/>
        <w:rPr>
          <w:color w:val="548DD4" w:themeColor="text2" w:themeTint="99"/>
        </w:rPr>
      </w:pPr>
      <w:r w:rsidRPr="64CC5419">
        <w:rPr>
          <w:color w:val="548DD4" w:themeColor="text2" w:themeTint="99"/>
        </w:rPr>
        <w:t xml:space="preserve">We will train all staff </w:t>
      </w:r>
      <w:r w:rsidR="0054792F" w:rsidRPr="64CC5419">
        <w:rPr>
          <w:color w:val="548DD4" w:themeColor="text2" w:themeTint="99"/>
        </w:rPr>
        <w:t xml:space="preserve">and contractors </w:t>
      </w:r>
      <w:r w:rsidRPr="64CC5419">
        <w:rPr>
          <w:color w:val="548DD4" w:themeColor="text2" w:themeTint="99"/>
        </w:rPr>
        <w:t xml:space="preserve">to have a basic understanding of the impact of domestic abuse on customers and train frontline staff </w:t>
      </w:r>
      <w:r w:rsidR="00D8344F" w:rsidRPr="64CC5419">
        <w:rPr>
          <w:color w:val="548DD4" w:themeColor="text2" w:themeTint="99"/>
        </w:rPr>
        <w:t xml:space="preserve">offering </w:t>
      </w:r>
      <w:proofErr w:type="gramStart"/>
      <w:r w:rsidR="00D8344F" w:rsidRPr="64CC5419">
        <w:rPr>
          <w:color w:val="548DD4" w:themeColor="text2" w:themeTint="99"/>
        </w:rPr>
        <w:t>interventions  with</w:t>
      </w:r>
      <w:proofErr w:type="gramEnd"/>
      <w:r w:rsidR="00D8344F" w:rsidRPr="64CC5419">
        <w:rPr>
          <w:color w:val="548DD4" w:themeColor="text2" w:themeTint="99"/>
        </w:rPr>
        <w:t xml:space="preserve"> a bespoke training session which will giv</w:t>
      </w:r>
      <w:r w:rsidR="00445B72" w:rsidRPr="64CC5419">
        <w:rPr>
          <w:color w:val="548DD4" w:themeColor="text2" w:themeTint="99"/>
        </w:rPr>
        <w:t>e</w:t>
      </w:r>
      <w:r w:rsidR="00D8344F" w:rsidRPr="64CC5419">
        <w:rPr>
          <w:color w:val="548DD4" w:themeColor="text2" w:themeTint="99"/>
        </w:rPr>
        <w:t xml:space="preserve"> officers an in-depth understanding of how to approach customers, make referrals, support and reduce any risk posed to the tenant.</w:t>
      </w:r>
    </w:p>
    <w:p w14:paraId="2B48FF0C" w14:textId="77777777" w:rsidR="00445B72" w:rsidRDefault="00445B72" w:rsidP="64CC5419">
      <w:pPr>
        <w:tabs>
          <w:tab w:val="left" w:pos="809"/>
        </w:tabs>
        <w:spacing w:line="276" w:lineRule="auto"/>
        <w:ind w:right="174"/>
        <w:rPr>
          <w:color w:val="548DD4" w:themeColor="text2" w:themeTint="99"/>
        </w:rPr>
      </w:pPr>
    </w:p>
    <w:p w14:paraId="232B9600" w14:textId="4305929C" w:rsidR="00445B72" w:rsidRDefault="00445B72" w:rsidP="64CC5419">
      <w:pPr>
        <w:tabs>
          <w:tab w:val="left" w:pos="809"/>
        </w:tabs>
        <w:spacing w:line="276" w:lineRule="auto"/>
        <w:ind w:right="174"/>
        <w:rPr>
          <w:color w:val="548DD4" w:themeColor="text2" w:themeTint="99"/>
        </w:rPr>
      </w:pPr>
      <w:r w:rsidRPr="64CC5419">
        <w:rPr>
          <w:color w:val="548DD4" w:themeColor="text2" w:themeTint="99"/>
        </w:rPr>
        <w:t xml:space="preserve">We expect all our staff </w:t>
      </w:r>
      <w:r w:rsidR="001171F7" w:rsidRPr="64CC5419">
        <w:rPr>
          <w:color w:val="548DD4" w:themeColor="text2" w:themeTint="99"/>
        </w:rPr>
        <w:t>and contractor</w:t>
      </w:r>
      <w:r w:rsidR="1C67167F" w:rsidRPr="64CC5419">
        <w:rPr>
          <w:color w:val="548DD4" w:themeColor="text2" w:themeTint="99"/>
        </w:rPr>
        <w:t xml:space="preserve"> partner</w:t>
      </w:r>
      <w:r w:rsidR="001171F7" w:rsidRPr="64CC5419">
        <w:rPr>
          <w:color w:val="548DD4" w:themeColor="text2" w:themeTint="99"/>
        </w:rPr>
        <w:t xml:space="preserve">s </w:t>
      </w:r>
      <w:r w:rsidRPr="64CC5419">
        <w:rPr>
          <w:color w:val="548DD4" w:themeColor="text2" w:themeTint="99"/>
        </w:rPr>
        <w:t xml:space="preserve">to be able to recognise the signs of domestic abuse and know who and how to report concerns. We have and will continue to share information with staff about the different types of domestic abuse </w:t>
      </w:r>
      <w:r w:rsidRPr="64CC5419">
        <w:rPr>
          <w:color w:val="548DD4" w:themeColor="text2" w:themeTint="99"/>
        </w:rPr>
        <w:lastRenderedPageBreak/>
        <w:t>and offer training relevant to staff r</w:t>
      </w:r>
      <w:r w:rsidR="00965B30" w:rsidRPr="64CC5419">
        <w:rPr>
          <w:color w:val="548DD4" w:themeColor="text2" w:themeTint="99"/>
        </w:rPr>
        <w:t>oles.</w:t>
      </w:r>
      <w:r w:rsidR="539BEB1F" w:rsidRPr="64CC5419">
        <w:rPr>
          <w:color w:val="548DD4" w:themeColor="text2" w:themeTint="99"/>
        </w:rPr>
        <w:t xml:space="preserve"> W</w:t>
      </w:r>
      <w:r w:rsidR="004C3DAE" w:rsidRPr="64CC5419">
        <w:rPr>
          <w:color w:val="548DD4" w:themeColor="text2" w:themeTint="99"/>
        </w:rPr>
        <w:t>e expect all our staff to atten</w:t>
      </w:r>
      <w:r w:rsidR="001C27A7" w:rsidRPr="64CC5419">
        <w:rPr>
          <w:color w:val="548DD4" w:themeColor="text2" w:themeTint="99"/>
        </w:rPr>
        <w:t>d organised training on how to recognise and respond to domestic abuse.</w:t>
      </w:r>
    </w:p>
    <w:p w14:paraId="6657891C" w14:textId="77777777" w:rsidR="00965B30" w:rsidRDefault="00965B30" w:rsidP="64CC5419">
      <w:pPr>
        <w:tabs>
          <w:tab w:val="left" w:pos="809"/>
        </w:tabs>
        <w:spacing w:line="276" w:lineRule="auto"/>
        <w:ind w:right="174"/>
        <w:rPr>
          <w:color w:val="548DD4" w:themeColor="text2" w:themeTint="99"/>
        </w:rPr>
      </w:pPr>
    </w:p>
    <w:p w14:paraId="3ECD91B5" w14:textId="77777777" w:rsidR="001157C3" w:rsidRDefault="001157C3" w:rsidP="001D6E36">
      <w:pPr>
        <w:pStyle w:val="ListParagraph"/>
        <w:numPr>
          <w:ilvl w:val="0"/>
          <w:numId w:val="3"/>
        </w:numPr>
        <w:tabs>
          <w:tab w:val="left" w:pos="809"/>
        </w:tabs>
        <w:spacing w:line="276" w:lineRule="auto"/>
        <w:ind w:right="174"/>
        <w:rPr>
          <w:b/>
          <w:bCs/>
          <w:color w:val="8064A2" w:themeColor="accent4"/>
        </w:rPr>
      </w:pPr>
      <w:r w:rsidRPr="64CC5419">
        <w:rPr>
          <w:b/>
          <w:bCs/>
          <w:color w:val="8064A2" w:themeColor="accent4"/>
        </w:rPr>
        <w:t>Reporting</w:t>
      </w:r>
    </w:p>
    <w:p w14:paraId="1A716ED6" w14:textId="77777777" w:rsidR="001157C3" w:rsidRDefault="001157C3" w:rsidP="64CC5419">
      <w:pPr>
        <w:tabs>
          <w:tab w:val="left" w:pos="809"/>
        </w:tabs>
        <w:spacing w:line="276" w:lineRule="auto"/>
        <w:ind w:right="174"/>
        <w:rPr>
          <w:b/>
          <w:bCs/>
          <w:color w:val="8064A2" w:themeColor="accent4"/>
        </w:rPr>
      </w:pPr>
    </w:p>
    <w:p w14:paraId="618E91C9" w14:textId="74CEF7B7" w:rsidR="001157C3" w:rsidRDefault="001157C3" w:rsidP="64CC5419">
      <w:pPr>
        <w:tabs>
          <w:tab w:val="left" w:pos="809"/>
        </w:tabs>
        <w:spacing w:line="276" w:lineRule="auto"/>
        <w:ind w:right="174"/>
        <w:rPr>
          <w:color w:val="548DD4" w:themeColor="text2" w:themeTint="99"/>
        </w:rPr>
      </w:pPr>
      <w:r w:rsidRPr="64CC5419">
        <w:rPr>
          <w:color w:val="548DD4" w:themeColor="text2" w:themeTint="99"/>
        </w:rPr>
        <w:t xml:space="preserve">Anyone can report concerns about domestic abuse to Arches Housing. </w:t>
      </w:r>
      <w:r w:rsidR="00236B8F" w:rsidRPr="64CC5419">
        <w:rPr>
          <w:color w:val="548DD4" w:themeColor="text2" w:themeTint="99"/>
        </w:rPr>
        <w:t xml:space="preserve"> This includes:</w:t>
      </w:r>
    </w:p>
    <w:p w14:paraId="42E1CB88" w14:textId="77777777" w:rsidR="00236B8F" w:rsidRDefault="00236B8F" w:rsidP="64CC5419">
      <w:pPr>
        <w:tabs>
          <w:tab w:val="left" w:pos="809"/>
        </w:tabs>
        <w:spacing w:line="276" w:lineRule="auto"/>
        <w:ind w:right="174"/>
        <w:rPr>
          <w:color w:val="548DD4" w:themeColor="text2" w:themeTint="99"/>
        </w:rPr>
      </w:pPr>
    </w:p>
    <w:p w14:paraId="0ED8C2A9" w14:textId="51462F31" w:rsidR="00236B8F" w:rsidRDefault="00F36F6A" w:rsidP="001D6E36">
      <w:pPr>
        <w:pStyle w:val="ListParagraph"/>
        <w:numPr>
          <w:ilvl w:val="0"/>
          <w:numId w:val="9"/>
        </w:numPr>
        <w:tabs>
          <w:tab w:val="left" w:pos="809"/>
        </w:tabs>
        <w:spacing w:line="276" w:lineRule="auto"/>
        <w:ind w:right="174"/>
        <w:rPr>
          <w:color w:val="548DD4" w:themeColor="text2" w:themeTint="99"/>
        </w:rPr>
      </w:pPr>
      <w:r w:rsidRPr="64CC5419">
        <w:rPr>
          <w:color w:val="548DD4" w:themeColor="text2" w:themeTint="99"/>
        </w:rPr>
        <w:t>Individuals experiencing domestic abuse</w:t>
      </w:r>
    </w:p>
    <w:p w14:paraId="252FBAFD" w14:textId="439AD387" w:rsidR="00F36F6A" w:rsidRDefault="00F36F6A" w:rsidP="001D6E36">
      <w:pPr>
        <w:pStyle w:val="ListParagraph"/>
        <w:numPr>
          <w:ilvl w:val="0"/>
          <w:numId w:val="9"/>
        </w:numPr>
        <w:tabs>
          <w:tab w:val="left" w:pos="809"/>
        </w:tabs>
        <w:spacing w:line="276" w:lineRule="auto"/>
        <w:ind w:right="174"/>
        <w:rPr>
          <w:color w:val="548DD4" w:themeColor="text2" w:themeTint="99"/>
        </w:rPr>
      </w:pPr>
      <w:r w:rsidRPr="64CC5419">
        <w:rPr>
          <w:color w:val="548DD4" w:themeColor="text2" w:themeTint="99"/>
        </w:rPr>
        <w:t>Individuals witnessing or suspecting domestic abuse</w:t>
      </w:r>
    </w:p>
    <w:p w14:paraId="3005AD51" w14:textId="049892F9" w:rsidR="00F36F6A" w:rsidRDefault="00F36F6A" w:rsidP="001D6E36">
      <w:pPr>
        <w:pStyle w:val="ListParagraph"/>
        <w:numPr>
          <w:ilvl w:val="0"/>
          <w:numId w:val="9"/>
        </w:numPr>
        <w:tabs>
          <w:tab w:val="left" w:pos="809"/>
        </w:tabs>
        <w:spacing w:line="276" w:lineRule="auto"/>
        <w:ind w:right="174"/>
        <w:rPr>
          <w:color w:val="548DD4" w:themeColor="text2" w:themeTint="99"/>
        </w:rPr>
      </w:pPr>
      <w:r w:rsidRPr="64CC5419">
        <w:rPr>
          <w:color w:val="548DD4" w:themeColor="text2" w:themeTint="99"/>
        </w:rPr>
        <w:t xml:space="preserve">The perpetrator </w:t>
      </w:r>
      <w:r w:rsidR="00C72133" w:rsidRPr="64CC5419">
        <w:rPr>
          <w:color w:val="548DD4" w:themeColor="text2" w:themeTint="99"/>
        </w:rPr>
        <w:t>of domestic abuse.</w:t>
      </w:r>
    </w:p>
    <w:p w14:paraId="15E7F90D" w14:textId="0E42B2D7" w:rsidR="00C72133" w:rsidRDefault="00C72133" w:rsidP="001D6E36">
      <w:pPr>
        <w:pStyle w:val="ListParagraph"/>
        <w:numPr>
          <w:ilvl w:val="0"/>
          <w:numId w:val="9"/>
        </w:numPr>
        <w:tabs>
          <w:tab w:val="left" w:pos="809"/>
        </w:tabs>
        <w:spacing w:line="276" w:lineRule="auto"/>
        <w:ind w:right="174"/>
        <w:rPr>
          <w:color w:val="548DD4" w:themeColor="text2" w:themeTint="99"/>
        </w:rPr>
      </w:pPr>
      <w:r w:rsidRPr="64CC5419">
        <w:rPr>
          <w:color w:val="548DD4" w:themeColor="text2" w:themeTint="99"/>
        </w:rPr>
        <w:t>Staff</w:t>
      </w:r>
    </w:p>
    <w:p w14:paraId="6443799C" w14:textId="2E719506" w:rsidR="00C72133" w:rsidRDefault="00C72133" w:rsidP="001D6E36">
      <w:pPr>
        <w:pStyle w:val="ListParagraph"/>
        <w:numPr>
          <w:ilvl w:val="0"/>
          <w:numId w:val="9"/>
        </w:numPr>
        <w:tabs>
          <w:tab w:val="left" w:pos="809"/>
        </w:tabs>
        <w:spacing w:line="276" w:lineRule="auto"/>
        <w:ind w:right="174"/>
        <w:rPr>
          <w:color w:val="548DD4" w:themeColor="text2" w:themeTint="99"/>
        </w:rPr>
      </w:pPr>
      <w:r w:rsidRPr="64CC5419">
        <w:rPr>
          <w:color w:val="548DD4" w:themeColor="text2" w:themeTint="99"/>
        </w:rPr>
        <w:t>Partner organisations</w:t>
      </w:r>
    </w:p>
    <w:p w14:paraId="685E0B76" w14:textId="77777777" w:rsidR="00BF5086" w:rsidRDefault="00BF5086" w:rsidP="64CC5419">
      <w:pPr>
        <w:tabs>
          <w:tab w:val="left" w:pos="809"/>
        </w:tabs>
        <w:spacing w:line="276" w:lineRule="auto"/>
        <w:ind w:right="174"/>
        <w:rPr>
          <w:color w:val="548DD4" w:themeColor="text2" w:themeTint="99"/>
        </w:rPr>
      </w:pPr>
    </w:p>
    <w:p w14:paraId="47930F36" w14:textId="63619418" w:rsidR="00FF5518" w:rsidRDefault="00E05AA4" w:rsidP="64CC5419">
      <w:pPr>
        <w:tabs>
          <w:tab w:val="left" w:pos="809"/>
        </w:tabs>
        <w:spacing w:line="276" w:lineRule="auto"/>
        <w:ind w:right="174"/>
        <w:rPr>
          <w:color w:val="548DD4" w:themeColor="text2" w:themeTint="99"/>
        </w:rPr>
      </w:pPr>
      <w:r w:rsidRPr="64CC5419">
        <w:rPr>
          <w:color w:val="548DD4" w:themeColor="text2" w:themeTint="99"/>
        </w:rPr>
        <w:t xml:space="preserve">Details on our website can be accessed </w:t>
      </w:r>
      <w:hyperlink r:id="rId9">
        <w:r w:rsidRPr="64CC5419">
          <w:rPr>
            <w:rStyle w:val="Hyperlink"/>
            <w:color w:val="6666FF"/>
          </w:rPr>
          <w:t>here</w:t>
        </w:r>
      </w:hyperlink>
      <w:r w:rsidR="00FF5518" w:rsidRPr="64CC5419">
        <w:rPr>
          <w:color w:val="548DD4" w:themeColor="text2" w:themeTint="99"/>
        </w:rPr>
        <w:t>.</w:t>
      </w:r>
    </w:p>
    <w:p w14:paraId="00ED467E" w14:textId="77777777" w:rsidR="00FF5518" w:rsidRDefault="00FF5518" w:rsidP="64CC5419">
      <w:pPr>
        <w:tabs>
          <w:tab w:val="left" w:pos="809"/>
        </w:tabs>
        <w:spacing w:line="276" w:lineRule="auto"/>
        <w:ind w:right="174"/>
        <w:rPr>
          <w:color w:val="548DD4" w:themeColor="text2" w:themeTint="99"/>
        </w:rPr>
      </w:pPr>
    </w:p>
    <w:p w14:paraId="2D88945E" w14:textId="0ED62B87" w:rsidR="00BF5086" w:rsidRDefault="00FF5518" w:rsidP="64CC5419">
      <w:pPr>
        <w:tabs>
          <w:tab w:val="left" w:pos="809"/>
        </w:tabs>
        <w:spacing w:line="276" w:lineRule="auto"/>
        <w:ind w:right="174"/>
        <w:rPr>
          <w:color w:val="548DD4" w:themeColor="text2" w:themeTint="99"/>
        </w:rPr>
      </w:pPr>
      <w:r w:rsidRPr="64CC5419">
        <w:rPr>
          <w:color w:val="548DD4" w:themeColor="text2" w:themeTint="99"/>
        </w:rPr>
        <w:t xml:space="preserve">We want all our staff and our </w:t>
      </w:r>
      <w:r w:rsidR="00E63CB2" w:rsidRPr="64CC5419">
        <w:rPr>
          <w:color w:val="548DD4" w:themeColor="text2" w:themeTint="99"/>
        </w:rPr>
        <w:t>contractors to report any concerns they may have about domestic abuse occurring amongst our customers.</w:t>
      </w:r>
    </w:p>
    <w:p w14:paraId="34012597" w14:textId="77777777" w:rsidR="00E63CB2" w:rsidRDefault="00E63CB2" w:rsidP="64CC5419">
      <w:pPr>
        <w:tabs>
          <w:tab w:val="left" w:pos="809"/>
        </w:tabs>
        <w:spacing w:line="276" w:lineRule="auto"/>
        <w:ind w:right="174"/>
        <w:rPr>
          <w:color w:val="548DD4" w:themeColor="text2" w:themeTint="99"/>
        </w:rPr>
      </w:pPr>
    </w:p>
    <w:p w14:paraId="02A5E59E" w14:textId="790655CB" w:rsidR="00E63CB2" w:rsidRDefault="00E63CB2" w:rsidP="64CC5419">
      <w:pPr>
        <w:tabs>
          <w:tab w:val="left" w:pos="809"/>
        </w:tabs>
        <w:spacing w:line="276" w:lineRule="auto"/>
        <w:ind w:right="174"/>
        <w:rPr>
          <w:color w:val="548DD4" w:themeColor="text2" w:themeTint="99"/>
        </w:rPr>
      </w:pPr>
      <w:r w:rsidRPr="64CC5419">
        <w:rPr>
          <w:color w:val="548DD4" w:themeColor="text2" w:themeTint="99"/>
        </w:rPr>
        <w:t xml:space="preserve">Staff </w:t>
      </w:r>
      <w:r w:rsidR="004B626C" w:rsidRPr="64CC5419">
        <w:rPr>
          <w:color w:val="548DD4" w:themeColor="text2" w:themeTint="99"/>
        </w:rPr>
        <w:t xml:space="preserve">and contractors should follow </w:t>
      </w:r>
      <w:r w:rsidR="2211F795" w:rsidRPr="64CC5419">
        <w:rPr>
          <w:color w:val="548DD4" w:themeColor="text2" w:themeTint="99"/>
        </w:rPr>
        <w:t xml:space="preserve">our </w:t>
      </w:r>
      <w:r w:rsidR="004B626C" w:rsidRPr="64CC5419">
        <w:rPr>
          <w:color w:val="548DD4" w:themeColor="text2" w:themeTint="99"/>
        </w:rPr>
        <w:t>safeguarding p</w:t>
      </w:r>
      <w:r w:rsidR="00441B8B" w:rsidRPr="64CC5419">
        <w:rPr>
          <w:color w:val="548DD4" w:themeColor="text2" w:themeTint="99"/>
        </w:rPr>
        <w:t xml:space="preserve">olicy which can be found on the website </w:t>
      </w:r>
      <w:hyperlink r:id="rId10">
        <w:r w:rsidR="00441B8B" w:rsidRPr="64CC5419">
          <w:rPr>
            <w:rStyle w:val="Hyperlink"/>
            <w:color w:val="6666FF"/>
          </w:rPr>
          <w:t>here</w:t>
        </w:r>
      </w:hyperlink>
      <w:r w:rsidR="007260BA" w:rsidRPr="64CC5419">
        <w:rPr>
          <w:color w:val="548DD4" w:themeColor="text2" w:themeTint="99"/>
        </w:rPr>
        <w:t xml:space="preserve"> a</w:t>
      </w:r>
      <w:r w:rsidR="748EC97C" w:rsidRPr="64CC5419">
        <w:rPr>
          <w:color w:val="548DD4" w:themeColor="text2" w:themeTint="99"/>
        </w:rPr>
        <w:t>long with</w:t>
      </w:r>
      <w:r w:rsidR="007260BA" w:rsidRPr="64CC5419">
        <w:rPr>
          <w:color w:val="548DD4" w:themeColor="text2" w:themeTint="99"/>
        </w:rPr>
        <w:t xml:space="preserve"> the associated process.</w:t>
      </w:r>
    </w:p>
    <w:p w14:paraId="00DE6C03" w14:textId="77777777" w:rsidR="007260BA" w:rsidRDefault="007260BA" w:rsidP="64CC5419">
      <w:pPr>
        <w:tabs>
          <w:tab w:val="left" w:pos="809"/>
        </w:tabs>
        <w:spacing w:line="276" w:lineRule="auto"/>
        <w:ind w:right="174"/>
        <w:rPr>
          <w:color w:val="548DD4" w:themeColor="text2" w:themeTint="99"/>
        </w:rPr>
      </w:pPr>
    </w:p>
    <w:p w14:paraId="57D889C8" w14:textId="4E8B487B" w:rsidR="007260BA" w:rsidRDefault="00DE4CA5" w:rsidP="64CC5419">
      <w:pPr>
        <w:tabs>
          <w:tab w:val="left" w:pos="809"/>
        </w:tabs>
        <w:spacing w:line="276" w:lineRule="auto"/>
        <w:ind w:right="174"/>
        <w:rPr>
          <w:color w:val="548DD4" w:themeColor="text2" w:themeTint="99"/>
        </w:rPr>
      </w:pPr>
      <w:r w:rsidRPr="64CC5419">
        <w:rPr>
          <w:color w:val="548DD4" w:themeColor="text2" w:themeTint="99"/>
        </w:rPr>
        <w:t>As well as the above staff and partners should be aware of the process</w:t>
      </w:r>
      <w:r w:rsidR="00383965" w:rsidRPr="64CC5419">
        <w:rPr>
          <w:color w:val="548DD4" w:themeColor="text2" w:themeTint="99"/>
        </w:rPr>
        <w:t xml:space="preserve"> to follow up reports and concerns and can do either of the following:</w:t>
      </w:r>
    </w:p>
    <w:p w14:paraId="54A2B478" w14:textId="77777777" w:rsidR="00383965" w:rsidRDefault="00383965" w:rsidP="64CC5419">
      <w:pPr>
        <w:tabs>
          <w:tab w:val="left" w:pos="809"/>
        </w:tabs>
        <w:spacing w:line="276" w:lineRule="auto"/>
        <w:ind w:right="174"/>
        <w:rPr>
          <w:color w:val="548DD4" w:themeColor="text2" w:themeTint="99"/>
        </w:rPr>
      </w:pPr>
    </w:p>
    <w:p w14:paraId="66AC3357" w14:textId="154EE3B1" w:rsidR="00383965" w:rsidRDefault="00E63EA7" w:rsidP="001D6E36">
      <w:pPr>
        <w:pStyle w:val="ListParagraph"/>
        <w:numPr>
          <w:ilvl w:val="0"/>
          <w:numId w:val="10"/>
        </w:numPr>
        <w:tabs>
          <w:tab w:val="left" w:pos="809"/>
        </w:tabs>
        <w:spacing w:line="276" w:lineRule="auto"/>
        <w:ind w:right="174"/>
        <w:rPr>
          <w:color w:val="548DD4" w:themeColor="text2" w:themeTint="99"/>
        </w:rPr>
      </w:pPr>
      <w:r w:rsidRPr="64CC5419">
        <w:rPr>
          <w:color w:val="548DD4" w:themeColor="text2" w:themeTint="99"/>
        </w:rPr>
        <w:t>When there is immediate danger dial 999</w:t>
      </w:r>
    </w:p>
    <w:p w14:paraId="2398063E" w14:textId="5BAA0DBB" w:rsidR="00E63EA7" w:rsidRDefault="00E63EA7" w:rsidP="001D6E36">
      <w:pPr>
        <w:pStyle w:val="ListParagraph"/>
        <w:numPr>
          <w:ilvl w:val="0"/>
          <w:numId w:val="10"/>
        </w:numPr>
        <w:tabs>
          <w:tab w:val="left" w:pos="809"/>
        </w:tabs>
        <w:spacing w:line="276" w:lineRule="auto"/>
        <w:ind w:right="174"/>
        <w:rPr>
          <w:color w:val="548DD4" w:themeColor="text2" w:themeTint="99"/>
        </w:rPr>
      </w:pPr>
      <w:r w:rsidRPr="64CC5419">
        <w:rPr>
          <w:color w:val="548DD4" w:themeColor="text2" w:themeTint="99"/>
        </w:rPr>
        <w:t>They can refer the case direct to IDAS using the referral form on the IDAS website</w:t>
      </w:r>
      <w:r w:rsidR="007F0B98" w:rsidRPr="64CC5419">
        <w:rPr>
          <w:color w:val="548DD4" w:themeColor="text2" w:themeTint="99"/>
        </w:rPr>
        <w:t xml:space="preserve"> </w:t>
      </w:r>
      <w:r w:rsidR="00D536DE" w:rsidRPr="64CC5419">
        <w:rPr>
          <w:color w:val="548DD4" w:themeColor="text2" w:themeTint="99"/>
        </w:rPr>
        <w:t xml:space="preserve">which can be accessed </w:t>
      </w:r>
      <w:hyperlink r:id="rId11">
        <w:r w:rsidR="00D536DE" w:rsidRPr="64CC5419">
          <w:rPr>
            <w:rStyle w:val="Hyperlink"/>
            <w:color w:val="6666FF"/>
          </w:rPr>
          <w:t>here</w:t>
        </w:r>
      </w:hyperlink>
      <w:r w:rsidR="00D536DE" w:rsidRPr="64CC5419">
        <w:rPr>
          <w:color w:val="548DD4" w:themeColor="text2" w:themeTint="99"/>
        </w:rPr>
        <w:t>.</w:t>
      </w:r>
    </w:p>
    <w:p w14:paraId="1FC49C84" w14:textId="77777777" w:rsidR="00C46D98" w:rsidRDefault="00C46D98" w:rsidP="64CC5419">
      <w:pPr>
        <w:pStyle w:val="ListParagraph"/>
        <w:tabs>
          <w:tab w:val="left" w:pos="809"/>
        </w:tabs>
        <w:spacing w:line="276" w:lineRule="auto"/>
        <w:ind w:left="720" w:right="174" w:firstLine="0"/>
        <w:rPr>
          <w:color w:val="548DD4" w:themeColor="text2" w:themeTint="99"/>
        </w:rPr>
      </w:pPr>
    </w:p>
    <w:p w14:paraId="76EB9C03" w14:textId="768C8EF2" w:rsidR="007260BA" w:rsidRDefault="000B66F7" w:rsidP="64CC5419">
      <w:pPr>
        <w:tabs>
          <w:tab w:val="left" w:pos="809"/>
        </w:tabs>
        <w:spacing w:line="276" w:lineRule="auto"/>
        <w:ind w:left="360" w:right="174"/>
        <w:rPr>
          <w:color w:val="548DD4" w:themeColor="text2" w:themeTint="99"/>
        </w:rPr>
      </w:pPr>
      <w:r w:rsidRPr="64CC5419">
        <w:rPr>
          <w:color w:val="548DD4" w:themeColor="text2" w:themeTint="99"/>
        </w:rPr>
        <w:t>If there are children in the household who you suspect maybe at risk of harm a referral to Children’s Social Care should be made.</w:t>
      </w:r>
    </w:p>
    <w:p w14:paraId="491A6611" w14:textId="77777777" w:rsidR="00C46D98" w:rsidRDefault="00C46D98" w:rsidP="64CC5419">
      <w:pPr>
        <w:tabs>
          <w:tab w:val="left" w:pos="809"/>
        </w:tabs>
        <w:spacing w:line="276" w:lineRule="auto"/>
        <w:ind w:left="360" w:right="174"/>
        <w:rPr>
          <w:color w:val="548DD4" w:themeColor="text2" w:themeTint="99"/>
        </w:rPr>
      </w:pPr>
    </w:p>
    <w:p w14:paraId="35BD7008" w14:textId="6320D66A" w:rsidR="00C46D98" w:rsidRDefault="00E75D92" w:rsidP="64CC5419">
      <w:pPr>
        <w:tabs>
          <w:tab w:val="left" w:pos="809"/>
        </w:tabs>
        <w:spacing w:line="276" w:lineRule="auto"/>
        <w:ind w:left="360" w:right="174"/>
        <w:rPr>
          <w:color w:val="548DD4" w:themeColor="text2" w:themeTint="99"/>
        </w:rPr>
      </w:pPr>
      <w:r w:rsidRPr="64CC5419">
        <w:rPr>
          <w:color w:val="548DD4" w:themeColor="text2" w:themeTint="99"/>
        </w:rPr>
        <w:t xml:space="preserve">Arches </w:t>
      </w:r>
      <w:r w:rsidR="714D5B06" w:rsidRPr="64CC5419">
        <w:rPr>
          <w:color w:val="548DD4" w:themeColor="text2" w:themeTint="99"/>
        </w:rPr>
        <w:t>H</w:t>
      </w:r>
      <w:r w:rsidRPr="64CC5419">
        <w:rPr>
          <w:color w:val="548DD4" w:themeColor="text2" w:themeTint="99"/>
        </w:rPr>
        <w:t xml:space="preserve">ousing work across three </w:t>
      </w:r>
      <w:r w:rsidR="7D36FA7C" w:rsidRPr="64CC5419">
        <w:rPr>
          <w:color w:val="548DD4" w:themeColor="text2" w:themeTint="99"/>
        </w:rPr>
        <w:t>L</w:t>
      </w:r>
      <w:r w:rsidRPr="64CC5419">
        <w:rPr>
          <w:color w:val="548DD4" w:themeColor="text2" w:themeTint="99"/>
        </w:rPr>
        <w:t xml:space="preserve">ocal </w:t>
      </w:r>
      <w:r w:rsidR="0A573BF1" w:rsidRPr="64CC5419">
        <w:rPr>
          <w:color w:val="548DD4" w:themeColor="text2" w:themeTint="99"/>
        </w:rPr>
        <w:t>A</w:t>
      </w:r>
      <w:r w:rsidRPr="64CC5419">
        <w:rPr>
          <w:color w:val="548DD4" w:themeColor="text2" w:themeTint="99"/>
        </w:rPr>
        <w:t>uthority ar</w:t>
      </w:r>
      <w:r w:rsidR="00587C2C" w:rsidRPr="64CC5419">
        <w:rPr>
          <w:color w:val="548DD4" w:themeColor="text2" w:themeTint="99"/>
        </w:rPr>
        <w:t>eas</w:t>
      </w:r>
      <w:r w:rsidR="572D2565" w:rsidRPr="64CC5419">
        <w:rPr>
          <w:color w:val="548DD4" w:themeColor="text2" w:themeTint="99"/>
        </w:rPr>
        <w:t>. Please</w:t>
      </w:r>
      <w:r w:rsidR="00587C2C" w:rsidRPr="64CC5419">
        <w:rPr>
          <w:color w:val="548DD4" w:themeColor="text2" w:themeTint="99"/>
        </w:rPr>
        <w:t xml:space="preserve"> contact the </w:t>
      </w:r>
      <w:r w:rsidR="0019E8D0" w:rsidRPr="64CC5419">
        <w:rPr>
          <w:color w:val="548DD4" w:themeColor="text2" w:themeTint="99"/>
        </w:rPr>
        <w:t>L</w:t>
      </w:r>
      <w:r w:rsidR="00587C2C" w:rsidRPr="64CC5419">
        <w:rPr>
          <w:color w:val="548DD4" w:themeColor="text2" w:themeTint="99"/>
        </w:rPr>
        <w:t xml:space="preserve">ocal </w:t>
      </w:r>
      <w:r w:rsidR="59B7C10E" w:rsidRPr="64CC5419">
        <w:rPr>
          <w:color w:val="548DD4" w:themeColor="text2" w:themeTint="99"/>
        </w:rPr>
        <w:t>A</w:t>
      </w:r>
      <w:r w:rsidR="00587C2C" w:rsidRPr="64CC5419">
        <w:rPr>
          <w:color w:val="548DD4" w:themeColor="text2" w:themeTint="99"/>
        </w:rPr>
        <w:t>uthority for the area the property is located in. Contact details are below:</w:t>
      </w:r>
    </w:p>
    <w:p w14:paraId="58A0B557" w14:textId="77777777" w:rsidR="00587C2C" w:rsidRDefault="00587C2C" w:rsidP="64CC5419">
      <w:pPr>
        <w:tabs>
          <w:tab w:val="left" w:pos="809"/>
        </w:tabs>
        <w:spacing w:line="276" w:lineRule="auto"/>
        <w:ind w:left="360" w:right="174"/>
        <w:rPr>
          <w:color w:val="548DD4" w:themeColor="text2" w:themeTint="99"/>
        </w:rPr>
      </w:pPr>
    </w:p>
    <w:p w14:paraId="14D23AE3" w14:textId="77777777" w:rsidR="00587C2C" w:rsidRDefault="00587C2C" w:rsidP="64CC5419">
      <w:pPr>
        <w:tabs>
          <w:tab w:val="left" w:pos="809"/>
        </w:tabs>
        <w:spacing w:line="276" w:lineRule="auto"/>
        <w:ind w:left="360" w:right="174"/>
        <w:rPr>
          <w:color w:val="548DD4" w:themeColor="text2" w:themeTint="99"/>
        </w:rPr>
      </w:pPr>
    </w:p>
    <w:p w14:paraId="520B3A8A" w14:textId="73325E2F" w:rsidR="006F6184" w:rsidRPr="002C1363" w:rsidRDefault="006F6184" w:rsidP="64CC5419">
      <w:pPr>
        <w:spacing w:line="276" w:lineRule="auto"/>
        <w:jc w:val="both"/>
        <w:rPr>
          <w:b/>
          <w:bCs/>
          <w:color w:val="548DD4" w:themeColor="text2" w:themeTint="99"/>
        </w:rPr>
      </w:pPr>
      <w:r w:rsidRPr="64CC5419">
        <w:rPr>
          <w:b/>
          <w:bCs/>
          <w:color w:val="548DD4" w:themeColor="text2" w:themeTint="99"/>
        </w:rPr>
        <w:t>Rotherham Metropolitan Borough Council (RMBC) Child Safeguarding</w:t>
      </w:r>
    </w:p>
    <w:p w14:paraId="13D1A165" w14:textId="77777777" w:rsidR="006F6184" w:rsidRPr="002C1363" w:rsidRDefault="006F6184" w:rsidP="64CC5419">
      <w:pPr>
        <w:spacing w:line="276" w:lineRule="auto"/>
        <w:jc w:val="both"/>
        <w:rPr>
          <w:b/>
          <w:bCs/>
          <w:color w:val="548DD4" w:themeColor="text2" w:themeTint="99"/>
        </w:rPr>
      </w:pPr>
    </w:p>
    <w:p w14:paraId="6C294A53" w14:textId="77777777" w:rsidR="006F6184" w:rsidRPr="002C1363" w:rsidRDefault="006F6184" w:rsidP="64CC5419">
      <w:pPr>
        <w:spacing w:line="276" w:lineRule="auto"/>
        <w:jc w:val="both"/>
        <w:rPr>
          <w:color w:val="548DD4" w:themeColor="text2" w:themeTint="99"/>
        </w:rPr>
      </w:pPr>
      <w:r w:rsidRPr="64CC5419">
        <w:rPr>
          <w:color w:val="548DD4" w:themeColor="text2" w:themeTint="99"/>
        </w:rPr>
        <w:t xml:space="preserve"> · Tel: 01709 336080</w:t>
      </w:r>
    </w:p>
    <w:p w14:paraId="0715398F" w14:textId="77777777" w:rsidR="006F6184" w:rsidRPr="002C1363" w:rsidRDefault="006F6184" w:rsidP="64CC5419">
      <w:pPr>
        <w:spacing w:line="276" w:lineRule="auto"/>
        <w:rPr>
          <w:color w:val="548DD4" w:themeColor="text2" w:themeTint="99"/>
        </w:rPr>
      </w:pPr>
      <w:r w:rsidRPr="64CC5419">
        <w:rPr>
          <w:color w:val="548DD4" w:themeColor="text2" w:themeTint="99"/>
        </w:rPr>
        <w:t xml:space="preserve"> · Online referral form (out of hours only): </w:t>
      </w:r>
      <w:hyperlink r:id="rId12">
        <w:r w:rsidRPr="64CC5419">
          <w:rPr>
            <w:rStyle w:val="Hyperlink"/>
            <w:color w:val="548DD4" w:themeColor="text2" w:themeTint="99"/>
          </w:rPr>
          <w:t>https://www.rotherham.gov.uk/xfp/form/281</w:t>
        </w:r>
      </w:hyperlink>
    </w:p>
    <w:p w14:paraId="544DC989" w14:textId="77777777" w:rsidR="006F6184" w:rsidRPr="002C1363" w:rsidRDefault="006F6184" w:rsidP="64CC5419">
      <w:pPr>
        <w:spacing w:line="276" w:lineRule="auto"/>
        <w:jc w:val="both"/>
        <w:rPr>
          <w:color w:val="548DD4" w:themeColor="text2" w:themeTint="99"/>
        </w:rPr>
      </w:pPr>
    </w:p>
    <w:p w14:paraId="47397B83" w14:textId="77777777" w:rsidR="006F6184" w:rsidRPr="002C1363" w:rsidRDefault="006F6184" w:rsidP="64CC5419">
      <w:pPr>
        <w:spacing w:line="276" w:lineRule="auto"/>
        <w:jc w:val="both"/>
        <w:rPr>
          <w:color w:val="548DD4" w:themeColor="text2" w:themeTint="99"/>
        </w:rPr>
      </w:pPr>
      <w:r w:rsidRPr="64CC5419">
        <w:rPr>
          <w:b/>
          <w:bCs/>
          <w:color w:val="548DD4" w:themeColor="text2" w:themeTint="99"/>
        </w:rPr>
        <w:t>RMBC Adult Safeguarding</w:t>
      </w:r>
    </w:p>
    <w:p w14:paraId="03443C44" w14:textId="77777777" w:rsidR="006F6184" w:rsidRPr="002C1363" w:rsidRDefault="006F6184" w:rsidP="64CC5419">
      <w:pPr>
        <w:spacing w:line="276" w:lineRule="auto"/>
        <w:jc w:val="both"/>
        <w:rPr>
          <w:color w:val="548DD4" w:themeColor="text2" w:themeTint="99"/>
        </w:rPr>
      </w:pPr>
    </w:p>
    <w:p w14:paraId="6BC8B0DA" w14:textId="77777777" w:rsidR="006F6184" w:rsidRPr="002C1363" w:rsidRDefault="006F6184" w:rsidP="64CC5419">
      <w:pPr>
        <w:spacing w:line="276" w:lineRule="auto"/>
        <w:jc w:val="both"/>
        <w:rPr>
          <w:color w:val="548DD4" w:themeColor="text2" w:themeTint="99"/>
        </w:rPr>
      </w:pPr>
      <w:r w:rsidRPr="64CC5419">
        <w:rPr>
          <w:color w:val="548DD4" w:themeColor="text2" w:themeTint="99"/>
        </w:rPr>
        <w:t>· Tel: 01709 822330</w:t>
      </w:r>
    </w:p>
    <w:p w14:paraId="0D35853A" w14:textId="77777777" w:rsidR="006F6184" w:rsidRPr="002C1363" w:rsidRDefault="006F6184" w:rsidP="64CC5419">
      <w:pPr>
        <w:spacing w:line="276" w:lineRule="auto"/>
        <w:jc w:val="both"/>
        <w:rPr>
          <w:color w:val="548DD4" w:themeColor="text2" w:themeTint="99"/>
        </w:rPr>
      </w:pPr>
      <w:r w:rsidRPr="64CC5419">
        <w:rPr>
          <w:color w:val="548DD4" w:themeColor="text2" w:themeTint="99"/>
        </w:rPr>
        <w:t xml:space="preserve">·Online referral form: </w:t>
      </w:r>
      <w:hyperlink r:id="rId13">
        <w:r w:rsidRPr="64CC5419">
          <w:rPr>
            <w:rStyle w:val="Hyperlink"/>
            <w:color w:val="548DD4" w:themeColor="text2" w:themeTint="99"/>
          </w:rPr>
          <w:t>https://www.rotherham.gov.uk/xfp/form/261</w:t>
        </w:r>
      </w:hyperlink>
    </w:p>
    <w:p w14:paraId="5944A702" w14:textId="77777777" w:rsidR="006F6184" w:rsidRPr="002C1363" w:rsidRDefault="006F6184" w:rsidP="64CC5419">
      <w:pPr>
        <w:spacing w:line="276" w:lineRule="auto"/>
        <w:jc w:val="both"/>
        <w:rPr>
          <w:color w:val="548DD4" w:themeColor="text2" w:themeTint="99"/>
        </w:rPr>
      </w:pPr>
    </w:p>
    <w:p w14:paraId="39C7E69F" w14:textId="4D5CD4D9" w:rsidR="006F6184" w:rsidRPr="002C1363" w:rsidRDefault="006F6184" w:rsidP="64CC5419">
      <w:pPr>
        <w:spacing w:line="276" w:lineRule="auto"/>
        <w:jc w:val="both"/>
        <w:rPr>
          <w:color w:val="548DD4" w:themeColor="text2" w:themeTint="99"/>
        </w:rPr>
      </w:pPr>
      <w:r w:rsidRPr="64CC5419">
        <w:rPr>
          <w:b/>
          <w:bCs/>
          <w:color w:val="548DD4" w:themeColor="text2" w:themeTint="99"/>
        </w:rPr>
        <w:lastRenderedPageBreak/>
        <w:t xml:space="preserve">Sheffield City Council </w:t>
      </w:r>
      <w:r w:rsidR="00546F38" w:rsidRPr="64CC5419">
        <w:rPr>
          <w:b/>
          <w:bCs/>
          <w:color w:val="548DD4" w:themeColor="text2" w:themeTint="99"/>
        </w:rPr>
        <w:t>(</w:t>
      </w:r>
      <w:r w:rsidRPr="64CC5419">
        <w:rPr>
          <w:b/>
          <w:bCs/>
          <w:color w:val="548DD4" w:themeColor="text2" w:themeTint="99"/>
        </w:rPr>
        <w:t>SCC</w:t>
      </w:r>
      <w:r w:rsidR="00546F38" w:rsidRPr="64CC5419">
        <w:rPr>
          <w:b/>
          <w:bCs/>
          <w:color w:val="548DD4" w:themeColor="text2" w:themeTint="99"/>
        </w:rPr>
        <w:t>)</w:t>
      </w:r>
      <w:r w:rsidRPr="64CC5419">
        <w:rPr>
          <w:b/>
          <w:bCs/>
          <w:color w:val="548DD4" w:themeColor="text2" w:themeTint="99"/>
        </w:rPr>
        <w:t xml:space="preserve"> Child Safeguarding</w:t>
      </w:r>
    </w:p>
    <w:p w14:paraId="44E73502" w14:textId="77777777" w:rsidR="006F6184" w:rsidRPr="002C1363" w:rsidRDefault="006F6184" w:rsidP="64CC5419">
      <w:pPr>
        <w:spacing w:line="276" w:lineRule="auto"/>
        <w:jc w:val="both"/>
        <w:rPr>
          <w:color w:val="548DD4" w:themeColor="text2" w:themeTint="99"/>
        </w:rPr>
      </w:pPr>
      <w:r w:rsidRPr="64CC5419">
        <w:rPr>
          <w:color w:val="548DD4" w:themeColor="text2" w:themeTint="99"/>
        </w:rPr>
        <w:t>· Tel: 0114 273 4855</w:t>
      </w:r>
    </w:p>
    <w:p w14:paraId="74E95FFF" w14:textId="77777777" w:rsidR="006F6184" w:rsidRPr="002C1363" w:rsidRDefault="006F6184" w:rsidP="64CC5419">
      <w:pPr>
        <w:spacing w:line="276" w:lineRule="auto"/>
        <w:rPr>
          <w:color w:val="548DD4" w:themeColor="text2" w:themeTint="99"/>
        </w:rPr>
      </w:pPr>
      <w:r w:rsidRPr="64CC5419">
        <w:rPr>
          <w:color w:val="548DD4" w:themeColor="text2" w:themeTint="99"/>
        </w:rPr>
        <w:t xml:space="preserve">· Online referral form and other resources: </w:t>
      </w:r>
    </w:p>
    <w:p w14:paraId="3814A469" w14:textId="77777777" w:rsidR="006F6184" w:rsidRPr="002C1363" w:rsidRDefault="006F6184" w:rsidP="64CC5419">
      <w:pPr>
        <w:spacing w:line="276" w:lineRule="auto"/>
        <w:rPr>
          <w:color w:val="548DD4" w:themeColor="text2" w:themeTint="99"/>
        </w:rPr>
      </w:pPr>
      <w:hyperlink r:id="rId14">
        <w:r w:rsidRPr="64CC5419">
          <w:rPr>
            <w:rStyle w:val="Hyperlink"/>
            <w:color w:val="548DD4" w:themeColor="text2" w:themeTint="99"/>
          </w:rPr>
          <w:t>Sheffield Children Safeguarding Partnership - Referring a safeguarding concern to Children's Social Care</w:t>
        </w:r>
      </w:hyperlink>
    </w:p>
    <w:p w14:paraId="0AF423D8" w14:textId="77777777" w:rsidR="006F6184" w:rsidRPr="002C1363" w:rsidRDefault="006F6184" w:rsidP="64CC5419">
      <w:pPr>
        <w:spacing w:line="276" w:lineRule="auto"/>
        <w:rPr>
          <w:color w:val="548DD4" w:themeColor="text2" w:themeTint="99"/>
        </w:rPr>
      </w:pPr>
    </w:p>
    <w:p w14:paraId="530FC4D3" w14:textId="77777777" w:rsidR="006F6184" w:rsidRPr="002C1363" w:rsidRDefault="006F6184" w:rsidP="64CC5419">
      <w:pPr>
        <w:spacing w:line="276" w:lineRule="auto"/>
        <w:jc w:val="both"/>
        <w:rPr>
          <w:color w:val="548DD4" w:themeColor="text2" w:themeTint="99"/>
        </w:rPr>
      </w:pPr>
    </w:p>
    <w:p w14:paraId="1EFEA4B3" w14:textId="77777777" w:rsidR="006F6184" w:rsidRPr="002C1363" w:rsidRDefault="006F6184" w:rsidP="64CC5419">
      <w:pPr>
        <w:spacing w:line="276" w:lineRule="auto"/>
        <w:jc w:val="both"/>
        <w:rPr>
          <w:color w:val="548DD4" w:themeColor="text2" w:themeTint="99"/>
        </w:rPr>
      </w:pPr>
      <w:r w:rsidRPr="64CC5419">
        <w:rPr>
          <w:b/>
          <w:bCs/>
          <w:color w:val="548DD4" w:themeColor="text2" w:themeTint="99"/>
        </w:rPr>
        <w:t>SCC Adult Safeguarding</w:t>
      </w:r>
    </w:p>
    <w:p w14:paraId="2A013CE6" w14:textId="77777777" w:rsidR="006F6184" w:rsidRPr="002C1363" w:rsidRDefault="006F6184" w:rsidP="64CC5419">
      <w:pPr>
        <w:spacing w:line="276" w:lineRule="auto"/>
        <w:rPr>
          <w:color w:val="548DD4" w:themeColor="text2" w:themeTint="99"/>
        </w:rPr>
      </w:pPr>
      <w:r w:rsidRPr="64CC5419">
        <w:rPr>
          <w:color w:val="548DD4" w:themeColor="text2" w:themeTint="99"/>
        </w:rPr>
        <w:t xml:space="preserve">· Tel: 0114 273 4908 </w:t>
      </w:r>
    </w:p>
    <w:p w14:paraId="0C89FD2E" w14:textId="77777777" w:rsidR="006F6184" w:rsidRPr="002C1363" w:rsidRDefault="006F6184" w:rsidP="64CC5419">
      <w:pPr>
        <w:spacing w:line="276" w:lineRule="auto"/>
        <w:rPr>
          <w:color w:val="548DD4" w:themeColor="text2" w:themeTint="99"/>
        </w:rPr>
      </w:pPr>
      <w:r w:rsidRPr="64CC5419">
        <w:rPr>
          <w:color w:val="548DD4" w:themeColor="text2" w:themeTint="99"/>
        </w:rPr>
        <w:t xml:space="preserve">· Online referral form - </w:t>
      </w:r>
      <w:hyperlink r:id="rId15">
        <w:r w:rsidRPr="64CC5419">
          <w:rPr>
            <w:rStyle w:val="Hyperlink"/>
            <w:color w:val="548DD4" w:themeColor="text2" w:themeTint="99"/>
          </w:rPr>
          <w:t>Sheffield Adult Safeguarding Partnership - Professionals - report an adult safeguarding concern</w:t>
        </w:r>
      </w:hyperlink>
    </w:p>
    <w:p w14:paraId="24C274FA" w14:textId="77777777" w:rsidR="006F6184" w:rsidRPr="002C1363" w:rsidRDefault="006F6184" w:rsidP="64CC5419">
      <w:pPr>
        <w:spacing w:line="276" w:lineRule="auto"/>
        <w:rPr>
          <w:color w:val="548DD4" w:themeColor="text2" w:themeTint="99"/>
        </w:rPr>
      </w:pPr>
    </w:p>
    <w:p w14:paraId="530E5530" w14:textId="77777777" w:rsidR="006F6184" w:rsidRPr="002C1363" w:rsidRDefault="006F6184" w:rsidP="64CC5419">
      <w:pPr>
        <w:spacing w:line="276" w:lineRule="auto"/>
        <w:rPr>
          <w:b/>
          <w:bCs/>
          <w:color w:val="548DD4" w:themeColor="text2" w:themeTint="99"/>
        </w:rPr>
      </w:pPr>
      <w:r w:rsidRPr="64CC5419">
        <w:rPr>
          <w:b/>
          <w:bCs/>
          <w:color w:val="548DD4" w:themeColor="text2" w:themeTint="99"/>
        </w:rPr>
        <w:t>Derbyshire Child Safeguarding</w:t>
      </w:r>
    </w:p>
    <w:p w14:paraId="67E6FF62" w14:textId="77777777" w:rsidR="006F6184" w:rsidRPr="002C1363" w:rsidRDefault="006F6184" w:rsidP="001D6E36">
      <w:pPr>
        <w:pStyle w:val="ListParagraph"/>
        <w:numPr>
          <w:ilvl w:val="0"/>
          <w:numId w:val="11"/>
        </w:numPr>
        <w:spacing w:line="276" w:lineRule="auto"/>
        <w:ind w:left="357" w:hanging="357"/>
        <w:rPr>
          <w:b/>
          <w:bCs/>
          <w:color w:val="548DD4" w:themeColor="text2" w:themeTint="99"/>
        </w:rPr>
      </w:pPr>
      <w:r w:rsidRPr="64CC5419">
        <w:rPr>
          <w:color w:val="548DD4" w:themeColor="text2" w:themeTint="99"/>
        </w:rPr>
        <w:t>Tel: 01629 533190</w:t>
      </w:r>
    </w:p>
    <w:p w14:paraId="23E0307D" w14:textId="18042DE8" w:rsidR="006F6184" w:rsidRPr="00922F20" w:rsidRDefault="00C67160" w:rsidP="001D6E36">
      <w:pPr>
        <w:pStyle w:val="ListParagraph"/>
        <w:numPr>
          <w:ilvl w:val="0"/>
          <w:numId w:val="11"/>
        </w:numPr>
        <w:spacing w:line="276" w:lineRule="auto"/>
        <w:ind w:left="357" w:hanging="357"/>
        <w:rPr>
          <w:color w:val="548DD4" w:themeColor="text2" w:themeTint="99"/>
        </w:rPr>
      </w:pPr>
      <w:hyperlink r:id="rId16" w:history="1">
        <w:r w:rsidRPr="00922F20">
          <w:rPr>
            <w:rStyle w:val="Hyperlink"/>
          </w:rPr>
          <w:t>Starting Point contact and referral service - Derbyshire County Council</w:t>
        </w:r>
      </w:hyperlink>
    </w:p>
    <w:p w14:paraId="6AB0F5BD" w14:textId="77777777" w:rsidR="006F6184" w:rsidRPr="002C1363" w:rsidRDefault="006F6184" w:rsidP="64CC5419">
      <w:pPr>
        <w:spacing w:line="276" w:lineRule="auto"/>
        <w:rPr>
          <w:b/>
          <w:bCs/>
          <w:color w:val="548DD4" w:themeColor="text2" w:themeTint="99"/>
        </w:rPr>
      </w:pPr>
    </w:p>
    <w:p w14:paraId="21D034B2" w14:textId="77777777" w:rsidR="006F6184" w:rsidRPr="002C1363" w:rsidRDefault="006F6184" w:rsidP="64CC5419">
      <w:pPr>
        <w:spacing w:line="276" w:lineRule="auto"/>
        <w:rPr>
          <w:b/>
          <w:bCs/>
          <w:color w:val="548DD4" w:themeColor="text2" w:themeTint="99"/>
        </w:rPr>
      </w:pPr>
      <w:r w:rsidRPr="64CC5419">
        <w:rPr>
          <w:b/>
          <w:bCs/>
          <w:color w:val="548DD4" w:themeColor="text2" w:themeTint="99"/>
        </w:rPr>
        <w:t>Derbyshire Adult Safeguarding</w:t>
      </w:r>
    </w:p>
    <w:p w14:paraId="4B824CC2" w14:textId="77777777" w:rsidR="006F6184" w:rsidRPr="002C1363" w:rsidRDefault="006F6184" w:rsidP="001D6E36">
      <w:pPr>
        <w:pStyle w:val="ListParagraph"/>
        <w:numPr>
          <w:ilvl w:val="0"/>
          <w:numId w:val="11"/>
        </w:numPr>
        <w:spacing w:line="276" w:lineRule="auto"/>
        <w:ind w:left="357" w:hanging="357"/>
        <w:rPr>
          <w:b/>
          <w:bCs/>
          <w:color w:val="548DD4" w:themeColor="text2" w:themeTint="99"/>
        </w:rPr>
      </w:pPr>
      <w:r w:rsidRPr="64CC5419">
        <w:rPr>
          <w:color w:val="548DD4" w:themeColor="text2" w:themeTint="99"/>
        </w:rPr>
        <w:t>Tel: 01629 533190</w:t>
      </w:r>
    </w:p>
    <w:p w14:paraId="60C77BE0" w14:textId="77777777" w:rsidR="006F6184" w:rsidRPr="002C1363" w:rsidRDefault="006F6184" w:rsidP="001D6E36">
      <w:pPr>
        <w:pStyle w:val="ListParagraph"/>
        <w:numPr>
          <w:ilvl w:val="0"/>
          <w:numId w:val="11"/>
        </w:numPr>
        <w:spacing w:line="276" w:lineRule="auto"/>
        <w:ind w:left="357" w:hanging="357"/>
        <w:rPr>
          <w:color w:val="548DD4" w:themeColor="text2" w:themeTint="99"/>
        </w:rPr>
      </w:pPr>
      <w:hyperlink r:id="rId17">
        <w:r w:rsidRPr="64CC5419">
          <w:rPr>
            <w:rStyle w:val="Hyperlink"/>
            <w:color w:val="548DD4" w:themeColor="text2" w:themeTint="99"/>
          </w:rPr>
          <w:t>Adult Safeguarding Referral - Before you begin - Self</w:t>
        </w:r>
      </w:hyperlink>
    </w:p>
    <w:p w14:paraId="3F968451" w14:textId="77777777" w:rsidR="00587C2C" w:rsidRPr="000B66F7" w:rsidRDefault="00587C2C" w:rsidP="64CC5419">
      <w:pPr>
        <w:tabs>
          <w:tab w:val="left" w:pos="809"/>
        </w:tabs>
        <w:spacing w:line="276" w:lineRule="auto"/>
        <w:ind w:left="360" w:right="174"/>
        <w:rPr>
          <w:color w:val="548DD4" w:themeColor="text2" w:themeTint="99"/>
        </w:rPr>
      </w:pPr>
    </w:p>
    <w:p w14:paraId="23786F18" w14:textId="77777777" w:rsidR="007260BA" w:rsidRPr="00BF5086" w:rsidRDefault="007260BA" w:rsidP="64CC5419">
      <w:pPr>
        <w:tabs>
          <w:tab w:val="left" w:pos="809"/>
        </w:tabs>
        <w:spacing w:line="276" w:lineRule="auto"/>
        <w:ind w:right="174"/>
        <w:rPr>
          <w:color w:val="548DD4" w:themeColor="text2" w:themeTint="99"/>
        </w:rPr>
      </w:pPr>
    </w:p>
    <w:p w14:paraId="13E71815" w14:textId="5BD0BBD6" w:rsidR="00C72133" w:rsidRDefault="00BE42C1" w:rsidP="001D6E36">
      <w:pPr>
        <w:pStyle w:val="ListParagraph"/>
        <w:numPr>
          <w:ilvl w:val="0"/>
          <w:numId w:val="3"/>
        </w:numPr>
        <w:tabs>
          <w:tab w:val="left" w:pos="809"/>
        </w:tabs>
        <w:spacing w:line="276" w:lineRule="auto"/>
        <w:ind w:right="174"/>
        <w:rPr>
          <w:b/>
          <w:bCs/>
          <w:color w:val="8064A2" w:themeColor="accent4"/>
        </w:rPr>
      </w:pPr>
      <w:r w:rsidRPr="64CC5419">
        <w:rPr>
          <w:b/>
          <w:bCs/>
          <w:color w:val="8064A2" w:themeColor="accent4"/>
        </w:rPr>
        <w:t>Recording</w:t>
      </w:r>
    </w:p>
    <w:p w14:paraId="7B593EFD" w14:textId="77777777" w:rsidR="009E4277" w:rsidRDefault="009E4277" w:rsidP="64CC5419">
      <w:pPr>
        <w:tabs>
          <w:tab w:val="left" w:pos="809"/>
        </w:tabs>
        <w:spacing w:line="276" w:lineRule="auto"/>
        <w:ind w:right="174"/>
        <w:rPr>
          <w:b/>
          <w:bCs/>
          <w:color w:val="8064A2" w:themeColor="accent4"/>
        </w:rPr>
      </w:pPr>
    </w:p>
    <w:p w14:paraId="4AA8C56C" w14:textId="7A3872A1" w:rsidR="009E4277" w:rsidRDefault="009E4277" w:rsidP="64CC5419">
      <w:pPr>
        <w:tabs>
          <w:tab w:val="left" w:pos="809"/>
        </w:tabs>
        <w:spacing w:line="276" w:lineRule="auto"/>
        <w:ind w:right="174"/>
        <w:rPr>
          <w:color w:val="548DD4" w:themeColor="text2" w:themeTint="99"/>
        </w:rPr>
      </w:pPr>
      <w:r w:rsidRPr="64CC5419">
        <w:rPr>
          <w:color w:val="548DD4" w:themeColor="text2" w:themeTint="99"/>
        </w:rPr>
        <w:t xml:space="preserve">We will record the relevant details using our </w:t>
      </w:r>
      <w:proofErr w:type="spellStart"/>
      <w:r w:rsidRPr="64CC5419">
        <w:rPr>
          <w:color w:val="548DD4" w:themeColor="text2" w:themeTint="99"/>
        </w:rPr>
        <w:t>ActiveH</w:t>
      </w:r>
      <w:proofErr w:type="spellEnd"/>
      <w:r w:rsidRPr="64CC5419">
        <w:rPr>
          <w:color w:val="548DD4" w:themeColor="text2" w:themeTint="99"/>
        </w:rPr>
        <w:t xml:space="preserve"> Housing Management system within the relevant tenancy </w:t>
      </w:r>
      <w:r w:rsidR="005E4C93" w:rsidRPr="64CC5419">
        <w:rPr>
          <w:color w:val="548DD4" w:themeColor="text2" w:themeTint="99"/>
        </w:rPr>
        <w:t xml:space="preserve">files. We will take care to ensure that sensitive data is recorded appropriately and with restricted access where necessary. Where there </w:t>
      </w:r>
      <w:proofErr w:type="gramStart"/>
      <w:r w:rsidR="005E4C93" w:rsidRPr="64CC5419">
        <w:rPr>
          <w:color w:val="548DD4" w:themeColor="text2" w:themeTint="99"/>
        </w:rPr>
        <w:t>is</w:t>
      </w:r>
      <w:proofErr w:type="gramEnd"/>
      <w:r w:rsidR="005E4C93" w:rsidRPr="64CC5419">
        <w:rPr>
          <w:color w:val="548DD4" w:themeColor="text2" w:themeTint="99"/>
        </w:rPr>
        <w:t xml:space="preserve"> a joint tenancy or lease and the perpetrator and/or victim is the tenant or leasehold we will ensure that any entries or records are stored a</w:t>
      </w:r>
      <w:r w:rsidR="007D2D28" w:rsidRPr="64CC5419">
        <w:rPr>
          <w:color w:val="548DD4" w:themeColor="text2" w:themeTint="99"/>
        </w:rPr>
        <w:t>re stored and restricted appropriately</w:t>
      </w:r>
      <w:r w:rsidR="00AE293C" w:rsidRPr="64CC5419">
        <w:rPr>
          <w:color w:val="548DD4" w:themeColor="text2" w:themeTint="99"/>
        </w:rPr>
        <w:t xml:space="preserve"> to prevent the sharing of data between the joint tenants/leaseholders</w:t>
      </w:r>
      <w:r w:rsidR="0027231D" w:rsidRPr="64CC5419">
        <w:rPr>
          <w:color w:val="548DD4" w:themeColor="text2" w:themeTint="99"/>
        </w:rPr>
        <w:t xml:space="preserve"> which could put someone at risk of harm.</w:t>
      </w:r>
    </w:p>
    <w:p w14:paraId="35A86463" w14:textId="77777777" w:rsidR="006F3C45" w:rsidRDefault="006F3C45" w:rsidP="64CC5419">
      <w:pPr>
        <w:tabs>
          <w:tab w:val="left" w:pos="809"/>
        </w:tabs>
        <w:spacing w:line="276" w:lineRule="auto"/>
        <w:ind w:right="174"/>
        <w:rPr>
          <w:color w:val="548DD4" w:themeColor="text2" w:themeTint="99"/>
        </w:rPr>
      </w:pPr>
    </w:p>
    <w:p w14:paraId="1E25142F" w14:textId="5458A68F" w:rsidR="006F3C45" w:rsidRPr="006D579C" w:rsidRDefault="006D579C" w:rsidP="001D6E36">
      <w:pPr>
        <w:pStyle w:val="ListParagraph"/>
        <w:numPr>
          <w:ilvl w:val="0"/>
          <w:numId w:val="3"/>
        </w:numPr>
        <w:tabs>
          <w:tab w:val="left" w:pos="809"/>
        </w:tabs>
        <w:spacing w:line="276" w:lineRule="auto"/>
        <w:ind w:right="174"/>
        <w:rPr>
          <w:b/>
          <w:bCs/>
          <w:color w:val="8064A2" w:themeColor="accent4"/>
        </w:rPr>
      </w:pPr>
      <w:r w:rsidRPr="64CC5419">
        <w:rPr>
          <w:b/>
          <w:bCs/>
          <w:color w:val="8064A2" w:themeColor="accent4"/>
        </w:rPr>
        <w:t>Responding to Domestic Abuse</w:t>
      </w:r>
    </w:p>
    <w:p w14:paraId="255021FD" w14:textId="77777777" w:rsidR="00C72133" w:rsidRPr="00C72133" w:rsidRDefault="00C72133" w:rsidP="64CC5419">
      <w:pPr>
        <w:tabs>
          <w:tab w:val="left" w:pos="809"/>
        </w:tabs>
        <w:spacing w:line="276" w:lineRule="auto"/>
        <w:ind w:right="174"/>
        <w:rPr>
          <w:color w:val="548DD4" w:themeColor="text2" w:themeTint="99"/>
        </w:rPr>
      </w:pPr>
    </w:p>
    <w:p w14:paraId="654BA6EF" w14:textId="77777777" w:rsidR="00236B8F" w:rsidRDefault="00236B8F" w:rsidP="64CC5419">
      <w:pPr>
        <w:tabs>
          <w:tab w:val="left" w:pos="809"/>
        </w:tabs>
        <w:spacing w:line="276" w:lineRule="auto"/>
        <w:ind w:right="174"/>
        <w:rPr>
          <w:color w:val="548DD4" w:themeColor="text2" w:themeTint="99"/>
        </w:rPr>
      </w:pPr>
    </w:p>
    <w:p w14:paraId="2C227278" w14:textId="4AEA435C" w:rsidR="00236B8F" w:rsidRDefault="00282392" w:rsidP="64CC5419">
      <w:pPr>
        <w:tabs>
          <w:tab w:val="left" w:pos="809"/>
        </w:tabs>
        <w:spacing w:line="276" w:lineRule="auto"/>
        <w:ind w:right="174"/>
        <w:rPr>
          <w:color w:val="548DD4" w:themeColor="text2" w:themeTint="99"/>
        </w:rPr>
      </w:pPr>
      <w:r w:rsidRPr="64CC5419">
        <w:rPr>
          <w:color w:val="548DD4" w:themeColor="text2" w:themeTint="99"/>
        </w:rPr>
        <w:t>We expect all our staff to offer support and understanding to people who disclose they are the victim</w:t>
      </w:r>
      <w:r w:rsidR="000D65A6" w:rsidRPr="64CC5419">
        <w:rPr>
          <w:color w:val="548DD4" w:themeColor="text2" w:themeTint="99"/>
        </w:rPr>
        <w:t xml:space="preserve"> of domestic abuse. We recognise that not all staff will have </w:t>
      </w:r>
      <w:r w:rsidR="0010078C" w:rsidRPr="64CC5419">
        <w:rPr>
          <w:color w:val="548DD4" w:themeColor="text2" w:themeTint="99"/>
        </w:rPr>
        <w:t>the necessary</w:t>
      </w:r>
      <w:r w:rsidR="000D65A6" w:rsidRPr="64CC5419">
        <w:rPr>
          <w:color w:val="548DD4" w:themeColor="text2" w:themeTint="99"/>
        </w:rPr>
        <w:t xml:space="preserve"> skills or knowledge to offer more than basic support and signposting</w:t>
      </w:r>
      <w:r w:rsidR="0010078C" w:rsidRPr="64CC5419">
        <w:rPr>
          <w:color w:val="548DD4" w:themeColor="text2" w:themeTint="99"/>
        </w:rPr>
        <w:t xml:space="preserve">, and for that reason it is our </w:t>
      </w:r>
      <w:r w:rsidR="005F24BF" w:rsidRPr="64CC5419">
        <w:rPr>
          <w:color w:val="548DD4" w:themeColor="text2" w:themeTint="99"/>
        </w:rPr>
        <w:t>policy that</w:t>
      </w:r>
      <w:r w:rsidR="0010078C" w:rsidRPr="64CC5419">
        <w:rPr>
          <w:color w:val="548DD4" w:themeColor="text2" w:themeTint="99"/>
        </w:rPr>
        <w:t xml:space="preserve"> the Housing Officers are the lead contacts for taking more formal or detailed steps in tackling the issues or supporting the customers.</w:t>
      </w:r>
    </w:p>
    <w:p w14:paraId="284A635B" w14:textId="77777777" w:rsidR="0010078C" w:rsidRDefault="0010078C" w:rsidP="64CC5419">
      <w:pPr>
        <w:tabs>
          <w:tab w:val="left" w:pos="809"/>
        </w:tabs>
        <w:spacing w:line="276" w:lineRule="auto"/>
        <w:ind w:right="174"/>
        <w:rPr>
          <w:color w:val="548DD4" w:themeColor="text2" w:themeTint="99"/>
        </w:rPr>
      </w:pPr>
    </w:p>
    <w:p w14:paraId="6A769E00" w14:textId="4DC3D16D" w:rsidR="0010078C" w:rsidRDefault="00CF7A8A" w:rsidP="64CC5419">
      <w:pPr>
        <w:tabs>
          <w:tab w:val="left" w:pos="809"/>
        </w:tabs>
        <w:spacing w:line="276" w:lineRule="auto"/>
        <w:ind w:right="174"/>
        <w:rPr>
          <w:color w:val="548DD4" w:themeColor="text2" w:themeTint="99"/>
        </w:rPr>
      </w:pPr>
      <w:r w:rsidRPr="64CC5419">
        <w:rPr>
          <w:color w:val="548DD4" w:themeColor="text2" w:themeTint="99"/>
        </w:rPr>
        <w:t>We will treat all initial reports of domestic abuse as high risk and aim</w:t>
      </w:r>
      <w:r w:rsidR="00245AE6" w:rsidRPr="64CC5419">
        <w:rPr>
          <w:color w:val="548DD4" w:themeColor="text2" w:themeTint="99"/>
        </w:rPr>
        <w:t xml:space="preserve"> to speak </w:t>
      </w:r>
      <w:r w:rsidR="5A94D4E4" w:rsidRPr="64CC5419">
        <w:rPr>
          <w:color w:val="548DD4" w:themeColor="text2" w:themeTint="99"/>
        </w:rPr>
        <w:t>with</w:t>
      </w:r>
      <w:r w:rsidR="00245AE6" w:rsidRPr="64CC5419">
        <w:rPr>
          <w:color w:val="548DD4" w:themeColor="text2" w:themeTint="99"/>
        </w:rPr>
        <w:t xml:space="preserve"> the person reporting the concerns and carry out a risk assessment within one </w:t>
      </w:r>
      <w:r w:rsidR="44D96701" w:rsidRPr="64CC5419">
        <w:rPr>
          <w:color w:val="548DD4" w:themeColor="text2" w:themeTint="99"/>
        </w:rPr>
        <w:t xml:space="preserve">working </w:t>
      </w:r>
      <w:r w:rsidR="00245AE6" w:rsidRPr="64CC5419">
        <w:rPr>
          <w:color w:val="548DD4" w:themeColor="text2" w:themeTint="99"/>
        </w:rPr>
        <w:t>day of receiving</w:t>
      </w:r>
      <w:r w:rsidR="004B1B29" w:rsidRPr="64CC5419">
        <w:rPr>
          <w:color w:val="548DD4" w:themeColor="text2" w:themeTint="99"/>
        </w:rPr>
        <w:t xml:space="preserve"> a report.</w:t>
      </w:r>
    </w:p>
    <w:p w14:paraId="6528F201" w14:textId="77777777" w:rsidR="004B1B29" w:rsidRDefault="004B1B29" w:rsidP="64CC5419">
      <w:pPr>
        <w:tabs>
          <w:tab w:val="left" w:pos="809"/>
        </w:tabs>
        <w:spacing w:line="276" w:lineRule="auto"/>
        <w:ind w:right="174"/>
        <w:rPr>
          <w:color w:val="548DD4" w:themeColor="text2" w:themeTint="99"/>
        </w:rPr>
      </w:pPr>
    </w:p>
    <w:p w14:paraId="16F04CC6" w14:textId="77777777" w:rsidR="004B1B29" w:rsidRDefault="004B1B29" w:rsidP="64CC5419">
      <w:pPr>
        <w:tabs>
          <w:tab w:val="left" w:pos="809"/>
        </w:tabs>
        <w:spacing w:line="276" w:lineRule="auto"/>
        <w:ind w:right="174"/>
        <w:rPr>
          <w:color w:val="548DD4" w:themeColor="text2" w:themeTint="99"/>
        </w:rPr>
      </w:pPr>
    </w:p>
    <w:p w14:paraId="63A82C90" w14:textId="77777777" w:rsidR="004B1B29" w:rsidRDefault="004B1B29" w:rsidP="001D6E36">
      <w:pPr>
        <w:pStyle w:val="ListParagraph"/>
        <w:numPr>
          <w:ilvl w:val="0"/>
          <w:numId w:val="3"/>
        </w:numPr>
        <w:tabs>
          <w:tab w:val="left" w:pos="809"/>
        </w:tabs>
        <w:spacing w:line="276" w:lineRule="auto"/>
        <w:ind w:right="174"/>
        <w:rPr>
          <w:b/>
          <w:bCs/>
          <w:color w:val="8064A2" w:themeColor="accent4"/>
        </w:rPr>
      </w:pPr>
      <w:r w:rsidRPr="64CC5419">
        <w:rPr>
          <w:b/>
          <w:bCs/>
          <w:color w:val="8064A2" w:themeColor="accent4"/>
        </w:rPr>
        <w:lastRenderedPageBreak/>
        <w:t>Data Protection and Confidentiality</w:t>
      </w:r>
    </w:p>
    <w:p w14:paraId="0DCCA50D" w14:textId="77777777" w:rsidR="0022511A" w:rsidRDefault="0022511A" w:rsidP="64CC5419">
      <w:pPr>
        <w:tabs>
          <w:tab w:val="left" w:pos="809"/>
        </w:tabs>
        <w:spacing w:line="276" w:lineRule="auto"/>
        <w:ind w:right="174"/>
        <w:rPr>
          <w:b/>
          <w:bCs/>
          <w:color w:val="8064A2" w:themeColor="accent4"/>
        </w:rPr>
      </w:pPr>
    </w:p>
    <w:p w14:paraId="57C6B687" w14:textId="77777777" w:rsidR="00144B25" w:rsidRDefault="00B42C72" w:rsidP="64CC5419">
      <w:pPr>
        <w:tabs>
          <w:tab w:val="left" w:pos="809"/>
        </w:tabs>
        <w:spacing w:line="276" w:lineRule="auto"/>
        <w:ind w:right="174"/>
        <w:rPr>
          <w:color w:val="548DD4" w:themeColor="text2" w:themeTint="99"/>
        </w:rPr>
      </w:pPr>
      <w:r w:rsidRPr="64CC5419">
        <w:rPr>
          <w:color w:val="548DD4" w:themeColor="text2" w:themeTint="99"/>
        </w:rPr>
        <w:t>We are committed to providing a sensitive and confidential response for cases of domestic abuse and will adhere to the General Data Protection Regulations 2018. Wherever possible, we will seek consent to share information.</w:t>
      </w:r>
    </w:p>
    <w:p w14:paraId="4B201C28" w14:textId="77777777" w:rsidR="00144B25" w:rsidRDefault="00144B25" w:rsidP="64CC5419">
      <w:pPr>
        <w:tabs>
          <w:tab w:val="left" w:pos="809"/>
        </w:tabs>
        <w:spacing w:line="276" w:lineRule="auto"/>
        <w:ind w:right="174"/>
        <w:rPr>
          <w:color w:val="548DD4" w:themeColor="text2" w:themeTint="99"/>
        </w:rPr>
      </w:pPr>
    </w:p>
    <w:p w14:paraId="13C2D899" w14:textId="77777777" w:rsidR="00144B25" w:rsidRDefault="00B42C72" w:rsidP="64CC5419">
      <w:pPr>
        <w:tabs>
          <w:tab w:val="left" w:pos="809"/>
        </w:tabs>
        <w:spacing w:line="276" w:lineRule="auto"/>
        <w:ind w:right="174"/>
        <w:rPr>
          <w:color w:val="548DD4" w:themeColor="text2" w:themeTint="99"/>
        </w:rPr>
      </w:pPr>
      <w:r w:rsidRPr="64CC5419">
        <w:rPr>
          <w:color w:val="548DD4" w:themeColor="text2" w:themeTint="99"/>
        </w:rPr>
        <w:t xml:space="preserve">People who disclose that they are a victim of domestic abuse can be assured that the information they provide is confidential and will not be shared without their permission. There are, however, some circumstances in which the information supplied </w:t>
      </w:r>
      <w:proofErr w:type="gramStart"/>
      <w:r w:rsidRPr="64CC5419">
        <w:rPr>
          <w:color w:val="548DD4" w:themeColor="text2" w:themeTint="99"/>
        </w:rPr>
        <w:t>has to</w:t>
      </w:r>
      <w:proofErr w:type="gramEnd"/>
      <w:r w:rsidRPr="64CC5419">
        <w:rPr>
          <w:color w:val="548DD4" w:themeColor="text2" w:themeTint="99"/>
        </w:rPr>
        <w:t xml:space="preserve"> be shared. This may occur when there are concerns regarding children, vulnerable adults, a high-risk level to the victim or where the organisation is required to protect the safety of their staff. In these circumstances the victim will be informed as to the reasons why confidentiality cannot be maintained. </w:t>
      </w:r>
    </w:p>
    <w:p w14:paraId="4A175B0E" w14:textId="77777777" w:rsidR="00144B25" w:rsidRDefault="00144B25" w:rsidP="64CC5419">
      <w:pPr>
        <w:tabs>
          <w:tab w:val="left" w:pos="809"/>
        </w:tabs>
        <w:spacing w:line="276" w:lineRule="auto"/>
        <w:ind w:right="174"/>
        <w:rPr>
          <w:color w:val="548DD4" w:themeColor="text2" w:themeTint="99"/>
        </w:rPr>
      </w:pPr>
    </w:p>
    <w:p w14:paraId="5A4106E9" w14:textId="77777777" w:rsidR="0022511A" w:rsidRDefault="00B42C72" w:rsidP="64CC5419">
      <w:pPr>
        <w:tabs>
          <w:tab w:val="left" w:pos="809"/>
        </w:tabs>
        <w:spacing w:line="276" w:lineRule="auto"/>
        <w:ind w:right="174"/>
        <w:rPr>
          <w:color w:val="548DD4" w:themeColor="text2" w:themeTint="99"/>
        </w:rPr>
      </w:pPr>
      <w:r w:rsidRPr="64CC5419">
        <w:rPr>
          <w:color w:val="548DD4" w:themeColor="text2" w:themeTint="99"/>
        </w:rPr>
        <w:t xml:space="preserve">Information will only be shared on a need-to-know basis. We reserve the right to make a referral to social services, </w:t>
      </w:r>
      <w:r w:rsidR="00D35AF3" w:rsidRPr="64CC5419">
        <w:rPr>
          <w:color w:val="548DD4" w:themeColor="text2" w:themeTint="99"/>
        </w:rPr>
        <w:t>a</w:t>
      </w:r>
      <w:r w:rsidRPr="64CC5419">
        <w:rPr>
          <w:color w:val="548DD4" w:themeColor="text2" w:themeTint="99"/>
        </w:rPr>
        <w:t xml:space="preserve"> specialist domestic abuse support provider, to the police or other relevant agency without the permission of the complainant, where the situation and the provisions of the General Data Protection Regulations 2018 (and any other relevant legislation) justify it, including</w:t>
      </w:r>
      <w:r w:rsidR="00621097" w:rsidRPr="64CC5419">
        <w:rPr>
          <w:color w:val="548DD4" w:themeColor="text2" w:themeTint="99"/>
        </w:rPr>
        <w:t xml:space="preserve"> when a safeguarding concern arises.</w:t>
      </w:r>
    </w:p>
    <w:p w14:paraId="1570C891" w14:textId="77777777" w:rsidR="00F80464" w:rsidRDefault="00F80464" w:rsidP="64CC5419">
      <w:pPr>
        <w:tabs>
          <w:tab w:val="left" w:pos="809"/>
        </w:tabs>
        <w:spacing w:line="276" w:lineRule="auto"/>
        <w:ind w:right="174"/>
        <w:rPr>
          <w:color w:val="548DD4" w:themeColor="text2" w:themeTint="99"/>
        </w:rPr>
      </w:pPr>
    </w:p>
    <w:p w14:paraId="684817DC" w14:textId="03915F16" w:rsidR="00F80464" w:rsidRPr="004141B8" w:rsidRDefault="00F80464" w:rsidP="001D6E36">
      <w:pPr>
        <w:pStyle w:val="ListParagraph"/>
        <w:numPr>
          <w:ilvl w:val="0"/>
          <w:numId w:val="3"/>
        </w:numPr>
        <w:tabs>
          <w:tab w:val="left" w:pos="809"/>
        </w:tabs>
        <w:spacing w:line="276" w:lineRule="auto"/>
        <w:ind w:right="174"/>
        <w:rPr>
          <w:b/>
          <w:bCs/>
          <w:color w:val="8064A2" w:themeColor="accent4"/>
        </w:rPr>
      </w:pPr>
      <w:r w:rsidRPr="64CC5419">
        <w:rPr>
          <w:b/>
          <w:bCs/>
          <w:color w:val="8064A2" w:themeColor="accent4"/>
        </w:rPr>
        <w:t>Equality</w:t>
      </w:r>
      <w:r w:rsidR="004141B8" w:rsidRPr="64CC5419">
        <w:rPr>
          <w:b/>
          <w:bCs/>
          <w:color w:val="8064A2" w:themeColor="accent4"/>
        </w:rPr>
        <w:t>, Diversity and Inclusion</w:t>
      </w:r>
    </w:p>
    <w:p w14:paraId="2DCCD9C2" w14:textId="77777777" w:rsidR="00621097" w:rsidRDefault="00621097" w:rsidP="64CC5419">
      <w:pPr>
        <w:tabs>
          <w:tab w:val="left" w:pos="809"/>
        </w:tabs>
        <w:spacing w:line="276" w:lineRule="auto"/>
        <w:ind w:right="174"/>
        <w:rPr>
          <w:color w:val="548DD4" w:themeColor="text2" w:themeTint="99"/>
        </w:rPr>
      </w:pPr>
    </w:p>
    <w:p w14:paraId="53AE3EF2" w14:textId="77777777" w:rsidR="00621097" w:rsidRDefault="004141B8" w:rsidP="64CC5419">
      <w:pPr>
        <w:tabs>
          <w:tab w:val="left" w:pos="809"/>
        </w:tabs>
        <w:spacing w:line="276" w:lineRule="auto"/>
        <w:ind w:right="174"/>
        <w:rPr>
          <w:color w:val="548DD4" w:themeColor="text2" w:themeTint="99"/>
        </w:rPr>
      </w:pPr>
      <w:r w:rsidRPr="64CC5419">
        <w:rPr>
          <w:color w:val="548DD4" w:themeColor="text2" w:themeTint="99"/>
        </w:rPr>
        <w:t>We will ensure equal and fair access to our services; we will do this by taking into consideration the individual needs of our tenants, their family or other persons living with them. We will ensure that individual needs are considered throughout the process and make reasonable adjustments where necessary. We will treat people fairly and with dignity and respect.</w:t>
      </w:r>
    </w:p>
    <w:p w14:paraId="607C4DEE" w14:textId="77777777" w:rsidR="00E20282" w:rsidRDefault="00E20282" w:rsidP="64CC5419">
      <w:pPr>
        <w:tabs>
          <w:tab w:val="left" w:pos="809"/>
        </w:tabs>
        <w:spacing w:line="276" w:lineRule="auto"/>
        <w:ind w:right="174"/>
        <w:rPr>
          <w:color w:val="548DD4" w:themeColor="text2" w:themeTint="99"/>
        </w:rPr>
      </w:pPr>
    </w:p>
    <w:p w14:paraId="2A73D11E" w14:textId="77777777" w:rsidR="00E20282" w:rsidRDefault="00E20282" w:rsidP="64CC5419">
      <w:pPr>
        <w:tabs>
          <w:tab w:val="left" w:pos="809"/>
        </w:tabs>
        <w:spacing w:line="276" w:lineRule="auto"/>
        <w:ind w:right="174"/>
        <w:rPr>
          <w:color w:val="548DD4" w:themeColor="text2" w:themeTint="99"/>
        </w:rPr>
      </w:pPr>
    </w:p>
    <w:p w14:paraId="58272634" w14:textId="51A7A8FB" w:rsidR="006B4409" w:rsidRPr="00A72059" w:rsidRDefault="00A72059" w:rsidP="001D6E36">
      <w:pPr>
        <w:pStyle w:val="BodyText"/>
        <w:numPr>
          <w:ilvl w:val="0"/>
          <w:numId w:val="3"/>
        </w:numPr>
        <w:spacing w:before="8"/>
        <w:rPr>
          <w:b/>
          <w:bCs/>
          <w:color w:val="8064A2" w:themeColor="accent4"/>
        </w:rPr>
      </w:pPr>
      <w:r w:rsidRPr="64CC5419">
        <w:rPr>
          <w:b/>
          <w:bCs/>
          <w:color w:val="8064A2" w:themeColor="accent4"/>
        </w:rPr>
        <w:t>Complaints and Appeals</w:t>
      </w:r>
    </w:p>
    <w:p w14:paraId="63B26A5A" w14:textId="77777777" w:rsidR="006B4409" w:rsidRDefault="006B4409" w:rsidP="64CC5419">
      <w:pPr>
        <w:pStyle w:val="BodyText"/>
      </w:pPr>
    </w:p>
    <w:p w14:paraId="4EA6E113" w14:textId="77777777" w:rsidR="006B4409" w:rsidRDefault="006B4409" w:rsidP="64CC5419">
      <w:pPr>
        <w:pStyle w:val="BodyText"/>
        <w:spacing w:before="1"/>
      </w:pPr>
    </w:p>
    <w:p w14:paraId="6DCAABEF" w14:textId="095CFAA4" w:rsidR="006B4409" w:rsidRPr="001179AC" w:rsidRDefault="00420DED" w:rsidP="64CC5419">
      <w:pPr>
        <w:spacing w:line="276" w:lineRule="auto"/>
        <w:jc w:val="both"/>
        <w:rPr>
          <w:color w:val="548DD4" w:themeColor="text2" w:themeTint="99"/>
          <w:sz w:val="24"/>
          <w:szCs w:val="24"/>
        </w:rPr>
      </w:pPr>
      <w:r w:rsidRPr="64CC5419">
        <w:rPr>
          <w:color w:val="548DD4" w:themeColor="text2" w:themeTint="99"/>
          <w:sz w:val="24"/>
          <w:szCs w:val="24"/>
        </w:rPr>
        <w:t xml:space="preserve">You have the right to appeal </w:t>
      </w:r>
      <w:r w:rsidR="008D1268" w:rsidRPr="64CC5419">
        <w:rPr>
          <w:color w:val="548DD4" w:themeColor="text2" w:themeTint="99"/>
          <w:sz w:val="24"/>
          <w:szCs w:val="24"/>
        </w:rPr>
        <w:t xml:space="preserve">any decision made by contacting Arches </w:t>
      </w:r>
      <w:proofErr w:type="gramStart"/>
      <w:r w:rsidR="008D1268" w:rsidRPr="64CC5419">
        <w:rPr>
          <w:color w:val="548DD4" w:themeColor="text2" w:themeTint="99"/>
          <w:sz w:val="24"/>
          <w:szCs w:val="24"/>
        </w:rPr>
        <w:t>Housing  directly</w:t>
      </w:r>
      <w:proofErr w:type="gramEnd"/>
      <w:r w:rsidR="008D1268" w:rsidRPr="64CC5419">
        <w:rPr>
          <w:color w:val="548DD4" w:themeColor="text2" w:themeTint="99"/>
          <w:sz w:val="24"/>
          <w:szCs w:val="24"/>
        </w:rPr>
        <w:t>. You can contact us</w:t>
      </w:r>
      <w:r w:rsidR="005027BC" w:rsidRPr="64CC5419">
        <w:rPr>
          <w:color w:val="548DD4" w:themeColor="text2" w:themeTint="99"/>
          <w:sz w:val="24"/>
          <w:szCs w:val="24"/>
        </w:rPr>
        <w:t xml:space="preserve"> at:</w:t>
      </w:r>
    </w:p>
    <w:p w14:paraId="20DC3493" w14:textId="77777777" w:rsidR="005027BC" w:rsidRPr="001179AC" w:rsidRDefault="005027BC" w:rsidP="64CC5419">
      <w:pPr>
        <w:spacing w:line="276" w:lineRule="auto"/>
        <w:jc w:val="both"/>
        <w:rPr>
          <w:color w:val="548DD4" w:themeColor="text2" w:themeTint="99"/>
          <w:sz w:val="24"/>
          <w:szCs w:val="24"/>
        </w:rPr>
      </w:pPr>
    </w:p>
    <w:p w14:paraId="4980119C" w14:textId="77777777" w:rsidR="005027BC" w:rsidRPr="001179AC" w:rsidRDefault="005027BC" w:rsidP="64CC5419">
      <w:pPr>
        <w:spacing w:line="276" w:lineRule="auto"/>
        <w:jc w:val="both"/>
        <w:rPr>
          <w:color w:val="548DD4" w:themeColor="text2" w:themeTint="99"/>
          <w:sz w:val="24"/>
          <w:szCs w:val="24"/>
        </w:rPr>
      </w:pPr>
    </w:p>
    <w:p w14:paraId="1E8F0F3D" w14:textId="77777777" w:rsidR="005C24E4" w:rsidRPr="001179AC" w:rsidRDefault="005027BC" w:rsidP="64CC5419">
      <w:pPr>
        <w:spacing w:line="276" w:lineRule="auto"/>
        <w:ind w:firstLine="100"/>
        <w:jc w:val="both"/>
        <w:rPr>
          <w:color w:val="548DD4" w:themeColor="text2" w:themeTint="99"/>
          <w:sz w:val="24"/>
          <w:szCs w:val="24"/>
        </w:rPr>
      </w:pPr>
      <w:r w:rsidRPr="64CC5419">
        <w:rPr>
          <w:color w:val="548DD4" w:themeColor="text2" w:themeTint="99"/>
          <w:sz w:val="24"/>
          <w:szCs w:val="24"/>
        </w:rPr>
        <w:t>Arches Housing</w:t>
      </w:r>
    </w:p>
    <w:p w14:paraId="521DB27B" w14:textId="5CFA32F2" w:rsidR="005C24E4" w:rsidRPr="001179AC" w:rsidRDefault="008527E6" w:rsidP="64CC5419">
      <w:pPr>
        <w:spacing w:line="276" w:lineRule="auto"/>
        <w:ind w:firstLine="100"/>
        <w:jc w:val="both"/>
        <w:rPr>
          <w:color w:val="548DD4" w:themeColor="text2" w:themeTint="99"/>
          <w:sz w:val="24"/>
          <w:szCs w:val="24"/>
        </w:rPr>
      </w:pPr>
      <w:r w:rsidRPr="64CC5419">
        <w:rPr>
          <w:color w:val="548DD4" w:themeColor="text2" w:themeTint="99"/>
          <w:sz w:val="24"/>
          <w:szCs w:val="24"/>
        </w:rPr>
        <w:t xml:space="preserve">122 </w:t>
      </w:r>
      <w:proofErr w:type="spellStart"/>
      <w:r w:rsidRPr="64CC5419">
        <w:rPr>
          <w:color w:val="548DD4" w:themeColor="text2" w:themeTint="99"/>
          <w:sz w:val="24"/>
          <w:szCs w:val="24"/>
        </w:rPr>
        <w:t>Burngeave</w:t>
      </w:r>
      <w:proofErr w:type="spellEnd"/>
      <w:r w:rsidRPr="64CC5419">
        <w:rPr>
          <w:color w:val="548DD4" w:themeColor="text2" w:themeTint="99"/>
          <w:sz w:val="24"/>
          <w:szCs w:val="24"/>
        </w:rPr>
        <w:t xml:space="preserve"> Road</w:t>
      </w:r>
    </w:p>
    <w:p w14:paraId="5030F4AB" w14:textId="56D53468" w:rsidR="008527E6" w:rsidRPr="001179AC" w:rsidRDefault="008527E6" w:rsidP="64CC5419">
      <w:pPr>
        <w:spacing w:line="276" w:lineRule="auto"/>
        <w:ind w:firstLine="100"/>
        <w:jc w:val="both"/>
        <w:rPr>
          <w:color w:val="548DD4" w:themeColor="text2" w:themeTint="99"/>
          <w:sz w:val="24"/>
          <w:szCs w:val="24"/>
        </w:rPr>
      </w:pPr>
      <w:r w:rsidRPr="64CC5419">
        <w:rPr>
          <w:color w:val="548DD4" w:themeColor="text2" w:themeTint="99"/>
          <w:sz w:val="24"/>
          <w:szCs w:val="24"/>
        </w:rPr>
        <w:t>Sheffield</w:t>
      </w:r>
    </w:p>
    <w:p w14:paraId="0E18C84C" w14:textId="1622C374" w:rsidR="008527E6" w:rsidRPr="001179AC" w:rsidRDefault="008527E6" w:rsidP="64CC5419">
      <w:pPr>
        <w:spacing w:line="276" w:lineRule="auto"/>
        <w:ind w:firstLine="100"/>
        <w:jc w:val="both"/>
        <w:rPr>
          <w:color w:val="548DD4" w:themeColor="text2" w:themeTint="99"/>
          <w:sz w:val="24"/>
          <w:szCs w:val="24"/>
        </w:rPr>
      </w:pPr>
      <w:r w:rsidRPr="64CC5419">
        <w:rPr>
          <w:color w:val="548DD4" w:themeColor="text2" w:themeTint="99"/>
          <w:sz w:val="24"/>
          <w:szCs w:val="24"/>
        </w:rPr>
        <w:t>S3 9DE</w:t>
      </w:r>
    </w:p>
    <w:p w14:paraId="0A74E1B3" w14:textId="77777777" w:rsidR="00B364CC" w:rsidRPr="001179AC" w:rsidRDefault="00B364CC" w:rsidP="64CC5419">
      <w:pPr>
        <w:spacing w:line="276" w:lineRule="auto"/>
        <w:ind w:firstLine="100"/>
        <w:jc w:val="both"/>
        <w:rPr>
          <w:color w:val="548DD4" w:themeColor="text2" w:themeTint="99"/>
          <w:sz w:val="24"/>
          <w:szCs w:val="24"/>
        </w:rPr>
      </w:pPr>
    </w:p>
    <w:p w14:paraId="339DD06B" w14:textId="5AE5FAE3" w:rsidR="00B364CC" w:rsidRPr="001179AC" w:rsidRDefault="00B364CC" w:rsidP="64CC5419">
      <w:pPr>
        <w:spacing w:line="276" w:lineRule="auto"/>
        <w:jc w:val="both"/>
        <w:rPr>
          <w:b/>
          <w:bCs/>
          <w:color w:val="548DD4" w:themeColor="text2" w:themeTint="99"/>
          <w:sz w:val="24"/>
          <w:szCs w:val="24"/>
        </w:rPr>
      </w:pPr>
      <w:r w:rsidRPr="64CC5419">
        <w:rPr>
          <w:color w:val="548DD4" w:themeColor="text2" w:themeTint="99"/>
          <w:sz w:val="24"/>
          <w:szCs w:val="24"/>
        </w:rPr>
        <w:t xml:space="preserve">Our office is open from 9am to 5pm every day except Wednesday when we open at 12.30pm. You can contact us by telephone during these hours on </w:t>
      </w:r>
      <w:r w:rsidRPr="64CC5419">
        <w:rPr>
          <w:b/>
          <w:bCs/>
          <w:color w:val="548DD4" w:themeColor="text2" w:themeTint="99"/>
          <w:sz w:val="24"/>
          <w:szCs w:val="24"/>
        </w:rPr>
        <w:t>0114 228100</w:t>
      </w:r>
      <w:r w:rsidR="00823812" w:rsidRPr="64CC5419">
        <w:rPr>
          <w:b/>
          <w:bCs/>
          <w:color w:val="548DD4" w:themeColor="text2" w:themeTint="99"/>
          <w:sz w:val="24"/>
          <w:szCs w:val="24"/>
        </w:rPr>
        <w:t>.</w:t>
      </w:r>
    </w:p>
    <w:p w14:paraId="15F7D034" w14:textId="77777777" w:rsidR="00823812" w:rsidRPr="001179AC" w:rsidRDefault="00823812" w:rsidP="64CC5419">
      <w:pPr>
        <w:spacing w:line="276" w:lineRule="auto"/>
        <w:ind w:firstLine="100"/>
        <w:jc w:val="both"/>
        <w:rPr>
          <w:b/>
          <w:bCs/>
          <w:color w:val="548DD4" w:themeColor="text2" w:themeTint="99"/>
          <w:sz w:val="24"/>
          <w:szCs w:val="24"/>
        </w:rPr>
      </w:pPr>
    </w:p>
    <w:p w14:paraId="67D43E17" w14:textId="2392E751" w:rsidR="00823812" w:rsidRDefault="00823812" w:rsidP="64CC5419">
      <w:pPr>
        <w:spacing w:line="276" w:lineRule="auto"/>
        <w:ind w:firstLine="100"/>
        <w:jc w:val="both"/>
        <w:rPr>
          <w:color w:val="548DD4" w:themeColor="text2" w:themeTint="99"/>
          <w:sz w:val="24"/>
          <w:szCs w:val="24"/>
        </w:rPr>
      </w:pPr>
      <w:r w:rsidRPr="64CC5419">
        <w:rPr>
          <w:color w:val="548DD4" w:themeColor="text2" w:themeTint="99"/>
          <w:sz w:val="24"/>
          <w:szCs w:val="24"/>
        </w:rPr>
        <w:t>We can also be contacted by email</w:t>
      </w:r>
      <w:r w:rsidR="001179AC" w:rsidRPr="64CC5419">
        <w:rPr>
          <w:color w:val="548DD4" w:themeColor="text2" w:themeTint="99"/>
          <w:sz w:val="24"/>
          <w:szCs w:val="24"/>
        </w:rPr>
        <w:t xml:space="preserve"> </w:t>
      </w:r>
      <w:r w:rsidR="426D1EC7" w:rsidRPr="64CC5419">
        <w:rPr>
          <w:color w:val="548DD4" w:themeColor="text2" w:themeTint="99"/>
          <w:sz w:val="24"/>
          <w:szCs w:val="24"/>
        </w:rPr>
        <w:t>at</w:t>
      </w:r>
      <w:r w:rsidR="001179AC" w:rsidRPr="64CC5419">
        <w:rPr>
          <w:color w:val="548DD4" w:themeColor="text2" w:themeTint="99"/>
          <w:sz w:val="24"/>
          <w:szCs w:val="24"/>
        </w:rPr>
        <w:t xml:space="preserve"> </w:t>
      </w:r>
      <w:hyperlink r:id="rId18">
        <w:r w:rsidR="001179AC" w:rsidRPr="64CC5419">
          <w:rPr>
            <w:rStyle w:val="Hyperlink"/>
            <w:sz w:val="24"/>
            <w:szCs w:val="24"/>
          </w:rPr>
          <w:t>info@archeshousing.org.uk</w:t>
        </w:r>
      </w:hyperlink>
    </w:p>
    <w:p w14:paraId="7ED13075" w14:textId="77777777" w:rsidR="005C24E4" w:rsidRDefault="005C24E4" w:rsidP="64CC5419">
      <w:pPr>
        <w:spacing w:line="276" w:lineRule="auto"/>
        <w:jc w:val="both"/>
        <w:rPr>
          <w:sz w:val="24"/>
          <w:szCs w:val="24"/>
        </w:rPr>
      </w:pPr>
    </w:p>
    <w:p w14:paraId="01A711FD" w14:textId="77777777" w:rsidR="00196B7A" w:rsidRDefault="00196B7A" w:rsidP="001D6E36">
      <w:pPr>
        <w:pStyle w:val="Heading1"/>
        <w:numPr>
          <w:ilvl w:val="0"/>
          <w:numId w:val="3"/>
        </w:numPr>
        <w:tabs>
          <w:tab w:val="left" w:pos="820"/>
          <w:tab w:val="left" w:pos="821"/>
        </w:tabs>
        <w:spacing w:before="1"/>
        <w:ind w:hanging="721"/>
        <w:rPr>
          <w:color w:val="8064A2" w:themeColor="accent4"/>
          <w:sz w:val="24"/>
          <w:szCs w:val="24"/>
        </w:rPr>
      </w:pPr>
      <w:r w:rsidRPr="64CC5419">
        <w:rPr>
          <w:color w:val="8064A2" w:themeColor="accent4"/>
          <w:sz w:val="24"/>
          <w:szCs w:val="24"/>
        </w:rPr>
        <w:t>Governance and</w:t>
      </w:r>
      <w:r w:rsidRPr="64CC5419">
        <w:rPr>
          <w:color w:val="8064A2" w:themeColor="accent4"/>
          <w:spacing w:val="-4"/>
          <w:sz w:val="24"/>
          <w:szCs w:val="24"/>
        </w:rPr>
        <w:t xml:space="preserve"> </w:t>
      </w:r>
      <w:r w:rsidRPr="64CC5419">
        <w:rPr>
          <w:color w:val="8064A2" w:themeColor="accent4"/>
          <w:sz w:val="24"/>
          <w:szCs w:val="24"/>
        </w:rPr>
        <w:t>Assurance</w:t>
      </w:r>
    </w:p>
    <w:p w14:paraId="5B66B676" w14:textId="77777777" w:rsidR="00C1290A" w:rsidRDefault="00C1290A" w:rsidP="64CC5419">
      <w:pPr>
        <w:pStyle w:val="Heading1"/>
        <w:tabs>
          <w:tab w:val="left" w:pos="820"/>
          <w:tab w:val="left" w:pos="821"/>
        </w:tabs>
        <w:spacing w:before="1"/>
        <w:rPr>
          <w:color w:val="8064A2" w:themeColor="accent4"/>
          <w:sz w:val="24"/>
          <w:szCs w:val="24"/>
        </w:rPr>
      </w:pPr>
    </w:p>
    <w:p w14:paraId="34ED678F" w14:textId="5355ADD9" w:rsidR="005C24E4" w:rsidRDefault="007D7176" w:rsidP="64CC5419">
      <w:pPr>
        <w:spacing w:line="276" w:lineRule="auto"/>
        <w:jc w:val="both"/>
        <w:rPr>
          <w:color w:val="548DD4" w:themeColor="text2" w:themeTint="99"/>
          <w:sz w:val="24"/>
          <w:szCs w:val="24"/>
        </w:rPr>
      </w:pPr>
      <w:r w:rsidRPr="64CC5419">
        <w:rPr>
          <w:color w:val="548DD4" w:themeColor="text2" w:themeTint="99"/>
          <w:sz w:val="24"/>
          <w:szCs w:val="24"/>
        </w:rPr>
        <w:t xml:space="preserve">Arches board </w:t>
      </w:r>
      <w:r w:rsidR="0071047E" w:rsidRPr="64CC5419">
        <w:rPr>
          <w:color w:val="548DD4" w:themeColor="text2" w:themeTint="99"/>
          <w:sz w:val="24"/>
          <w:szCs w:val="24"/>
        </w:rPr>
        <w:t>will receive Domestic Abuse information on a quarterly basis</w:t>
      </w:r>
      <w:r w:rsidR="00964DCA" w:rsidRPr="64CC5419">
        <w:rPr>
          <w:color w:val="548DD4" w:themeColor="text2" w:themeTint="99"/>
          <w:sz w:val="24"/>
          <w:szCs w:val="24"/>
        </w:rPr>
        <w:t>, which includes the number of Domestic Abuse concerns and the number of onward referrals to statutory agencies, alongside relevant qualitative information</w:t>
      </w:r>
      <w:r w:rsidR="00E7009C" w:rsidRPr="64CC5419">
        <w:rPr>
          <w:color w:val="548DD4" w:themeColor="text2" w:themeTint="99"/>
          <w:sz w:val="24"/>
          <w:szCs w:val="24"/>
        </w:rPr>
        <w:t xml:space="preserve">. </w:t>
      </w:r>
    </w:p>
    <w:p w14:paraId="7712647C" w14:textId="77777777" w:rsidR="00E7009C" w:rsidRDefault="00E7009C" w:rsidP="64CC5419">
      <w:pPr>
        <w:spacing w:line="276" w:lineRule="auto"/>
        <w:jc w:val="both"/>
        <w:rPr>
          <w:color w:val="548DD4" w:themeColor="text2" w:themeTint="99"/>
          <w:sz w:val="24"/>
          <w:szCs w:val="24"/>
        </w:rPr>
      </w:pPr>
    </w:p>
    <w:p w14:paraId="4F65B6DD" w14:textId="502EF4E7" w:rsidR="00E7009C" w:rsidRPr="007D7176" w:rsidRDefault="00E7009C" w:rsidP="64CC5419">
      <w:pPr>
        <w:spacing w:line="276" w:lineRule="auto"/>
        <w:jc w:val="both"/>
        <w:rPr>
          <w:color w:val="548DD4" w:themeColor="text2" w:themeTint="99"/>
          <w:sz w:val="24"/>
          <w:szCs w:val="24"/>
        </w:rPr>
      </w:pPr>
      <w:r w:rsidRPr="64CC5419">
        <w:rPr>
          <w:color w:val="548DD4" w:themeColor="text2" w:themeTint="99"/>
          <w:sz w:val="24"/>
          <w:szCs w:val="24"/>
        </w:rPr>
        <w:t>Where the organisation is engaged in a Serious Case Review</w:t>
      </w:r>
      <w:r w:rsidR="000352F5" w:rsidRPr="64CC5419">
        <w:rPr>
          <w:color w:val="548DD4" w:themeColor="text2" w:themeTint="99"/>
          <w:sz w:val="24"/>
          <w:szCs w:val="24"/>
        </w:rPr>
        <w:t>, this will be reported to the Board. Assurance on the delivery of effective safeguarding</w:t>
      </w:r>
      <w:r w:rsidR="00F158B2" w:rsidRPr="64CC5419">
        <w:rPr>
          <w:color w:val="548DD4" w:themeColor="text2" w:themeTint="99"/>
          <w:sz w:val="24"/>
          <w:szCs w:val="24"/>
        </w:rPr>
        <w:t>, including domestic abuse cases, within the association forms part of the Board Assurance Framework periodically as required.</w:t>
      </w:r>
    </w:p>
    <w:p w14:paraId="2C122272" w14:textId="6F5641BA" w:rsidR="001179AC" w:rsidRDefault="001179AC">
      <w:pPr>
        <w:spacing w:line="276" w:lineRule="auto"/>
        <w:jc w:val="both"/>
        <w:rPr>
          <w:sz w:val="24"/>
        </w:rPr>
        <w:sectPr w:rsidR="001179AC">
          <w:headerReference w:type="default" r:id="rId19"/>
          <w:footerReference w:type="default" r:id="rId20"/>
          <w:pgSz w:w="11910" w:h="16840"/>
          <w:pgMar w:top="1340" w:right="1260" w:bottom="1240" w:left="1340" w:header="720" w:footer="1057" w:gutter="0"/>
          <w:cols w:space="720"/>
        </w:sectPr>
      </w:pPr>
    </w:p>
    <w:p w14:paraId="013F37B7" w14:textId="77777777" w:rsidR="006B4409" w:rsidRDefault="006B4409" w:rsidP="00196B7A">
      <w:pPr>
        <w:pStyle w:val="BodyText"/>
        <w:spacing w:before="8"/>
        <w:rPr>
          <w:b/>
          <w:sz w:val="29"/>
        </w:rPr>
      </w:pPr>
    </w:p>
    <w:sectPr w:rsidR="006B4409">
      <w:pgSz w:w="11910" w:h="16840"/>
      <w:pgMar w:top="1340" w:right="1260" w:bottom="1240" w:left="1340" w:header="720" w:footer="10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45FEB" w14:textId="77777777" w:rsidR="00C25D59" w:rsidRDefault="00C25D59">
      <w:r>
        <w:separator/>
      </w:r>
    </w:p>
  </w:endnote>
  <w:endnote w:type="continuationSeparator" w:id="0">
    <w:p w14:paraId="799D1F35" w14:textId="77777777" w:rsidR="00C25D59" w:rsidRDefault="00C2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DC11" w14:textId="547457EB" w:rsidR="006B4409" w:rsidRDefault="006B440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2AD2A" w14:textId="77777777" w:rsidR="00C25D59" w:rsidRDefault="00C25D59">
      <w:r>
        <w:separator/>
      </w:r>
    </w:p>
  </w:footnote>
  <w:footnote w:type="continuationSeparator" w:id="0">
    <w:p w14:paraId="4DB13FAE" w14:textId="77777777" w:rsidR="00C25D59" w:rsidRDefault="00C25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FA6A" w14:textId="77777777" w:rsidR="006B4409" w:rsidRDefault="00FF4C6A">
    <w:pPr>
      <w:pStyle w:val="BodyText"/>
      <w:spacing w:line="14" w:lineRule="auto"/>
      <w:rPr>
        <w:sz w:val="20"/>
      </w:rPr>
    </w:pPr>
    <w:r>
      <w:rPr>
        <w:noProof/>
      </w:rPr>
      <w:drawing>
        <wp:anchor distT="0" distB="0" distL="0" distR="0" simplePos="0" relativeHeight="251658240" behindDoc="1" locked="0" layoutInCell="1" allowOverlap="1" wp14:anchorId="4A81F2E5" wp14:editId="765004FE">
          <wp:simplePos x="0" y="0"/>
          <wp:positionH relativeFrom="page">
            <wp:posOffset>4855209</wp:posOffset>
          </wp:positionH>
          <wp:positionV relativeFrom="page">
            <wp:posOffset>457199</wp:posOffset>
          </wp:positionV>
          <wp:extent cx="1783080" cy="3429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83080" cy="342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F44"/>
    <w:multiLevelType w:val="hybridMultilevel"/>
    <w:tmpl w:val="21C87BB4"/>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 w15:restartNumberingAfterBreak="0">
    <w:nsid w:val="1F4833BD"/>
    <w:multiLevelType w:val="hybridMultilevel"/>
    <w:tmpl w:val="2CC02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FC437F"/>
    <w:multiLevelType w:val="hybridMultilevel"/>
    <w:tmpl w:val="2E782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436DBA"/>
    <w:multiLevelType w:val="hybridMultilevel"/>
    <w:tmpl w:val="B204BE4E"/>
    <w:lvl w:ilvl="0" w:tplc="2CA6582E">
      <w:numFmt w:val="bullet"/>
      <w:lvlText w:val="•"/>
      <w:lvlJc w:val="left"/>
      <w:pPr>
        <w:ind w:left="1540" w:hanging="720"/>
      </w:pPr>
      <w:rPr>
        <w:rFonts w:ascii="Century Gothic" w:eastAsia="Century Gothic" w:hAnsi="Century Gothic" w:cs="Century Gothic" w:hint="default"/>
        <w:spacing w:val="-2"/>
        <w:w w:val="100"/>
        <w:sz w:val="24"/>
        <w:szCs w:val="24"/>
        <w:lang w:val="en-GB" w:eastAsia="en-GB" w:bidi="en-GB"/>
      </w:rPr>
    </w:lvl>
    <w:lvl w:ilvl="1" w:tplc="6FD82D10">
      <w:numFmt w:val="bullet"/>
      <w:lvlText w:val="•"/>
      <w:lvlJc w:val="left"/>
      <w:pPr>
        <w:ind w:left="2316" w:hanging="720"/>
      </w:pPr>
      <w:rPr>
        <w:rFonts w:hint="default"/>
        <w:lang w:val="en-GB" w:eastAsia="en-GB" w:bidi="en-GB"/>
      </w:rPr>
    </w:lvl>
    <w:lvl w:ilvl="2" w:tplc="302A1BAE">
      <w:numFmt w:val="bullet"/>
      <w:lvlText w:val="•"/>
      <w:lvlJc w:val="left"/>
      <w:pPr>
        <w:ind w:left="3093" w:hanging="720"/>
      </w:pPr>
      <w:rPr>
        <w:rFonts w:hint="default"/>
        <w:lang w:val="en-GB" w:eastAsia="en-GB" w:bidi="en-GB"/>
      </w:rPr>
    </w:lvl>
    <w:lvl w:ilvl="3" w:tplc="3230E32A">
      <w:numFmt w:val="bullet"/>
      <w:lvlText w:val="•"/>
      <w:lvlJc w:val="left"/>
      <w:pPr>
        <w:ind w:left="3869" w:hanging="720"/>
      </w:pPr>
      <w:rPr>
        <w:rFonts w:hint="default"/>
        <w:lang w:val="en-GB" w:eastAsia="en-GB" w:bidi="en-GB"/>
      </w:rPr>
    </w:lvl>
    <w:lvl w:ilvl="4" w:tplc="775458BE">
      <w:numFmt w:val="bullet"/>
      <w:lvlText w:val="•"/>
      <w:lvlJc w:val="left"/>
      <w:pPr>
        <w:ind w:left="4646" w:hanging="720"/>
      </w:pPr>
      <w:rPr>
        <w:rFonts w:hint="default"/>
        <w:lang w:val="en-GB" w:eastAsia="en-GB" w:bidi="en-GB"/>
      </w:rPr>
    </w:lvl>
    <w:lvl w:ilvl="5" w:tplc="F6B87A54">
      <w:numFmt w:val="bullet"/>
      <w:lvlText w:val="•"/>
      <w:lvlJc w:val="left"/>
      <w:pPr>
        <w:ind w:left="5423" w:hanging="720"/>
      </w:pPr>
      <w:rPr>
        <w:rFonts w:hint="default"/>
        <w:lang w:val="en-GB" w:eastAsia="en-GB" w:bidi="en-GB"/>
      </w:rPr>
    </w:lvl>
    <w:lvl w:ilvl="6" w:tplc="6554DB8A">
      <w:numFmt w:val="bullet"/>
      <w:lvlText w:val="•"/>
      <w:lvlJc w:val="left"/>
      <w:pPr>
        <w:ind w:left="6199" w:hanging="720"/>
      </w:pPr>
      <w:rPr>
        <w:rFonts w:hint="default"/>
        <w:lang w:val="en-GB" w:eastAsia="en-GB" w:bidi="en-GB"/>
      </w:rPr>
    </w:lvl>
    <w:lvl w:ilvl="7" w:tplc="FABCA94E">
      <w:numFmt w:val="bullet"/>
      <w:lvlText w:val="•"/>
      <w:lvlJc w:val="left"/>
      <w:pPr>
        <w:ind w:left="6976" w:hanging="720"/>
      </w:pPr>
      <w:rPr>
        <w:rFonts w:hint="default"/>
        <w:lang w:val="en-GB" w:eastAsia="en-GB" w:bidi="en-GB"/>
      </w:rPr>
    </w:lvl>
    <w:lvl w:ilvl="8" w:tplc="B0BCA236">
      <w:numFmt w:val="bullet"/>
      <w:lvlText w:val="•"/>
      <w:lvlJc w:val="left"/>
      <w:pPr>
        <w:ind w:left="7753" w:hanging="720"/>
      </w:pPr>
      <w:rPr>
        <w:rFonts w:hint="default"/>
        <w:lang w:val="en-GB" w:eastAsia="en-GB" w:bidi="en-GB"/>
      </w:rPr>
    </w:lvl>
  </w:abstractNum>
  <w:abstractNum w:abstractNumId="4" w15:restartNumberingAfterBreak="0">
    <w:nsid w:val="42667D12"/>
    <w:multiLevelType w:val="hybridMultilevel"/>
    <w:tmpl w:val="E3608236"/>
    <w:lvl w:ilvl="0" w:tplc="B4A23548">
      <w:numFmt w:val="bullet"/>
      <w:lvlText w:val="•"/>
      <w:lvlJc w:val="left"/>
      <w:pPr>
        <w:ind w:left="1540" w:hanging="720"/>
      </w:pPr>
      <w:rPr>
        <w:rFonts w:ascii="Century Gothic" w:eastAsia="Century Gothic" w:hAnsi="Century Gothic" w:cs="Century Gothic" w:hint="default"/>
        <w:spacing w:val="-24"/>
        <w:w w:val="100"/>
        <w:sz w:val="24"/>
        <w:szCs w:val="24"/>
        <w:lang w:val="en-GB" w:eastAsia="en-GB" w:bidi="en-GB"/>
      </w:rPr>
    </w:lvl>
    <w:lvl w:ilvl="1" w:tplc="65387484">
      <w:numFmt w:val="bullet"/>
      <w:lvlText w:val="•"/>
      <w:lvlJc w:val="left"/>
      <w:pPr>
        <w:ind w:left="2316" w:hanging="720"/>
      </w:pPr>
      <w:rPr>
        <w:rFonts w:hint="default"/>
        <w:lang w:val="en-GB" w:eastAsia="en-GB" w:bidi="en-GB"/>
      </w:rPr>
    </w:lvl>
    <w:lvl w:ilvl="2" w:tplc="7CC4E590">
      <w:numFmt w:val="bullet"/>
      <w:lvlText w:val="•"/>
      <w:lvlJc w:val="left"/>
      <w:pPr>
        <w:ind w:left="3093" w:hanging="720"/>
      </w:pPr>
      <w:rPr>
        <w:rFonts w:hint="default"/>
        <w:lang w:val="en-GB" w:eastAsia="en-GB" w:bidi="en-GB"/>
      </w:rPr>
    </w:lvl>
    <w:lvl w:ilvl="3" w:tplc="71FE7D82">
      <w:numFmt w:val="bullet"/>
      <w:lvlText w:val="•"/>
      <w:lvlJc w:val="left"/>
      <w:pPr>
        <w:ind w:left="3869" w:hanging="720"/>
      </w:pPr>
      <w:rPr>
        <w:rFonts w:hint="default"/>
        <w:lang w:val="en-GB" w:eastAsia="en-GB" w:bidi="en-GB"/>
      </w:rPr>
    </w:lvl>
    <w:lvl w:ilvl="4" w:tplc="7ADCEB4E">
      <w:numFmt w:val="bullet"/>
      <w:lvlText w:val="•"/>
      <w:lvlJc w:val="left"/>
      <w:pPr>
        <w:ind w:left="4646" w:hanging="720"/>
      </w:pPr>
      <w:rPr>
        <w:rFonts w:hint="default"/>
        <w:lang w:val="en-GB" w:eastAsia="en-GB" w:bidi="en-GB"/>
      </w:rPr>
    </w:lvl>
    <w:lvl w:ilvl="5" w:tplc="C608BEC0">
      <w:numFmt w:val="bullet"/>
      <w:lvlText w:val="•"/>
      <w:lvlJc w:val="left"/>
      <w:pPr>
        <w:ind w:left="5423" w:hanging="720"/>
      </w:pPr>
      <w:rPr>
        <w:rFonts w:hint="default"/>
        <w:lang w:val="en-GB" w:eastAsia="en-GB" w:bidi="en-GB"/>
      </w:rPr>
    </w:lvl>
    <w:lvl w:ilvl="6" w:tplc="503C85B2">
      <w:numFmt w:val="bullet"/>
      <w:lvlText w:val="•"/>
      <w:lvlJc w:val="left"/>
      <w:pPr>
        <w:ind w:left="6199" w:hanging="720"/>
      </w:pPr>
      <w:rPr>
        <w:rFonts w:hint="default"/>
        <w:lang w:val="en-GB" w:eastAsia="en-GB" w:bidi="en-GB"/>
      </w:rPr>
    </w:lvl>
    <w:lvl w:ilvl="7" w:tplc="9B12942E">
      <w:numFmt w:val="bullet"/>
      <w:lvlText w:val="•"/>
      <w:lvlJc w:val="left"/>
      <w:pPr>
        <w:ind w:left="6976" w:hanging="720"/>
      </w:pPr>
      <w:rPr>
        <w:rFonts w:hint="default"/>
        <w:lang w:val="en-GB" w:eastAsia="en-GB" w:bidi="en-GB"/>
      </w:rPr>
    </w:lvl>
    <w:lvl w:ilvl="8" w:tplc="5742DA92">
      <w:numFmt w:val="bullet"/>
      <w:lvlText w:val="•"/>
      <w:lvlJc w:val="left"/>
      <w:pPr>
        <w:ind w:left="7753" w:hanging="720"/>
      </w:pPr>
      <w:rPr>
        <w:rFonts w:hint="default"/>
        <w:lang w:val="en-GB" w:eastAsia="en-GB" w:bidi="en-GB"/>
      </w:rPr>
    </w:lvl>
  </w:abstractNum>
  <w:abstractNum w:abstractNumId="5" w15:restartNumberingAfterBreak="0">
    <w:nsid w:val="4988386C"/>
    <w:multiLevelType w:val="hybridMultilevel"/>
    <w:tmpl w:val="C65C7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3E2F62"/>
    <w:multiLevelType w:val="hybridMultilevel"/>
    <w:tmpl w:val="55005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6102E3"/>
    <w:multiLevelType w:val="multilevel"/>
    <w:tmpl w:val="739A7BA0"/>
    <w:lvl w:ilvl="0">
      <w:start w:val="1"/>
      <w:numFmt w:val="decimal"/>
      <w:lvlText w:val="%1."/>
      <w:lvlJc w:val="left"/>
      <w:pPr>
        <w:ind w:left="720" w:hanging="720"/>
      </w:pPr>
      <w:rPr>
        <w:rFonts w:ascii="Century Gothic" w:eastAsia="Century Gothic" w:hAnsi="Century Gothic" w:cs="Century Gothic" w:hint="default"/>
        <w:b/>
        <w:bCs/>
        <w:color w:val="8064A2" w:themeColor="accent4"/>
        <w:spacing w:val="0"/>
        <w:w w:val="100"/>
        <w:sz w:val="28"/>
        <w:szCs w:val="28"/>
        <w:lang w:val="en-GB" w:eastAsia="en-GB" w:bidi="en-GB"/>
      </w:rPr>
    </w:lvl>
    <w:lvl w:ilvl="1">
      <w:start w:val="1"/>
      <w:numFmt w:val="decimal"/>
      <w:lvlText w:val="%1.%2"/>
      <w:lvlJc w:val="left"/>
      <w:pPr>
        <w:ind w:left="2988" w:hanging="720"/>
      </w:pPr>
      <w:rPr>
        <w:rFonts w:asciiTheme="minorHAnsi" w:eastAsia="Century Gothic" w:hAnsiTheme="minorHAnsi" w:cstheme="minorHAnsi" w:hint="default"/>
        <w:spacing w:val="-19"/>
        <w:w w:val="100"/>
        <w:sz w:val="24"/>
        <w:szCs w:val="24"/>
        <w:lang w:val="en-GB" w:eastAsia="en-GB" w:bidi="en-GB"/>
      </w:rPr>
    </w:lvl>
    <w:lvl w:ilvl="2">
      <w:numFmt w:val="bullet"/>
      <w:lvlText w:val=""/>
      <w:lvlJc w:val="left"/>
      <w:pPr>
        <w:ind w:left="1528" w:hanging="360"/>
      </w:pPr>
      <w:rPr>
        <w:rFonts w:ascii="Symbol" w:eastAsia="Symbol" w:hAnsi="Symbol" w:cs="Symbol" w:hint="default"/>
        <w:w w:val="100"/>
        <w:sz w:val="24"/>
        <w:szCs w:val="24"/>
        <w:lang w:val="en-GB" w:eastAsia="en-GB" w:bidi="en-GB"/>
      </w:rPr>
    </w:lvl>
    <w:lvl w:ilvl="3">
      <w:numFmt w:val="bullet"/>
      <w:lvlText w:val="•"/>
      <w:lvlJc w:val="left"/>
      <w:pPr>
        <w:ind w:left="2493" w:hanging="360"/>
      </w:pPr>
      <w:rPr>
        <w:rFonts w:hint="default"/>
        <w:lang w:val="en-GB" w:eastAsia="en-GB" w:bidi="en-GB"/>
      </w:rPr>
    </w:lvl>
    <w:lvl w:ilvl="4">
      <w:numFmt w:val="bullet"/>
      <w:lvlText w:val="•"/>
      <w:lvlJc w:val="left"/>
      <w:pPr>
        <w:ind w:left="3466" w:hanging="360"/>
      </w:pPr>
      <w:rPr>
        <w:rFonts w:hint="default"/>
        <w:lang w:val="en-GB" w:eastAsia="en-GB" w:bidi="en-GB"/>
      </w:rPr>
    </w:lvl>
    <w:lvl w:ilvl="5">
      <w:numFmt w:val="bullet"/>
      <w:lvlText w:val="•"/>
      <w:lvlJc w:val="left"/>
      <w:pPr>
        <w:ind w:left="4439" w:hanging="360"/>
      </w:pPr>
      <w:rPr>
        <w:rFonts w:hint="default"/>
        <w:lang w:val="en-GB" w:eastAsia="en-GB" w:bidi="en-GB"/>
      </w:rPr>
    </w:lvl>
    <w:lvl w:ilvl="6">
      <w:numFmt w:val="bullet"/>
      <w:lvlText w:val="•"/>
      <w:lvlJc w:val="left"/>
      <w:pPr>
        <w:ind w:left="5413" w:hanging="360"/>
      </w:pPr>
      <w:rPr>
        <w:rFonts w:hint="default"/>
        <w:lang w:val="en-GB" w:eastAsia="en-GB" w:bidi="en-GB"/>
      </w:rPr>
    </w:lvl>
    <w:lvl w:ilvl="7">
      <w:numFmt w:val="bullet"/>
      <w:lvlText w:val="•"/>
      <w:lvlJc w:val="left"/>
      <w:pPr>
        <w:ind w:left="6386" w:hanging="360"/>
      </w:pPr>
      <w:rPr>
        <w:rFonts w:hint="default"/>
        <w:lang w:val="en-GB" w:eastAsia="en-GB" w:bidi="en-GB"/>
      </w:rPr>
    </w:lvl>
    <w:lvl w:ilvl="8">
      <w:numFmt w:val="bullet"/>
      <w:lvlText w:val="•"/>
      <w:lvlJc w:val="left"/>
      <w:pPr>
        <w:ind w:left="7359" w:hanging="360"/>
      </w:pPr>
      <w:rPr>
        <w:rFonts w:hint="default"/>
        <w:lang w:val="en-GB" w:eastAsia="en-GB" w:bidi="en-GB"/>
      </w:rPr>
    </w:lvl>
  </w:abstractNum>
  <w:abstractNum w:abstractNumId="8" w15:restartNumberingAfterBreak="0">
    <w:nsid w:val="61BD6CD4"/>
    <w:multiLevelType w:val="hybridMultilevel"/>
    <w:tmpl w:val="79C02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EB14B6"/>
    <w:multiLevelType w:val="hybridMultilevel"/>
    <w:tmpl w:val="83AA9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AB77B1"/>
    <w:multiLevelType w:val="hybridMultilevel"/>
    <w:tmpl w:val="3DC05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5824277">
    <w:abstractNumId w:val="4"/>
  </w:num>
  <w:num w:numId="2" w16cid:durableId="1937400354">
    <w:abstractNumId w:val="3"/>
  </w:num>
  <w:num w:numId="3" w16cid:durableId="1623802537">
    <w:abstractNumId w:val="7"/>
  </w:num>
  <w:num w:numId="4" w16cid:durableId="1889873529">
    <w:abstractNumId w:val="0"/>
  </w:num>
  <w:num w:numId="5" w16cid:durableId="419252496">
    <w:abstractNumId w:val="1"/>
  </w:num>
  <w:num w:numId="6" w16cid:durableId="1994599782">
    <w:abstractNumId w:val="9"/>
  </w:num>
  <w:num w:numId="7" w16cid:durableId="420611491">
    <w:abstractNumId w:val="10"/>
  </w:num>
  <w:num w:numId="8" w16cid:durableId="576599062">
    <w:abstractNumId w:val="8"/>
  </w:num>
  <w:num w:numId="9" w16cid:durableId="768162880">
    <w:abstractNumId w:val="2"/>
  </w:num>
  <w:num w:numId="10" w16cid:durableId="1339163679">
    <w:abstractNumId w:val="6"/>
  </w:num>
  <w:num w:numId="11" w16cid:durableId="4638884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09"/>
    <w:rsid w:val="00007C13"/>
    <w:rsid w:val="000143AF"/>
    <w:rsid w:val="0002292A"/>
    <w:rsid w:val="00033BB8"/>
    <w:rsid w:val="000352F5"/>
    <w:rsid w:val="00044D87"/>
    <w:rsid w:val="00045313"/>
    <w:rsid w:val="00050BA4"/>
    <w:rsid w:val="00052D93"/>
    <w:rsid w:val="000669B1"/>
    <w:rsid w:val="000750D3"/>
    <w:rsid w:val="0008463E"/>
    <w:rsid w:val="000876E5"/>
    <w:rsid w:val="000913DA"/>
    <w:rsid w:val="000B66F7"/>
    <w:rsid w:val="000D65A6"/>
    <w:rsid w:val="000E1E79"/>
    <w:rsid w:val="000E3051"/>
    <w:rsid w:val="000F54F6"/>
    <w:rsid w:val="0010078C"/>
    <w:rsid w:val="001026F7"/>
    <w:rsid w:val="0011118B"/>
    <w:rsid w:val="001126E7"/>
    <w:rsid w:val="0011309E"/>
    <w:rsid w:val="001157C3"/>
    <w:rsid w:val="00115E67"/>
    <w:rsid w:val="001171F7"/>
    <w:rsid w:val="001179AC"/>
    <w:rsid w:val="00123D80"/>
    <w:rsid w:val="00127697"/>
    <w:rsid w:val="00131925"/>
    <w:rsid w:val="00135039"/>
    <w:rsid w:val="00144B25"/>
    <w:rsid w:val="00172387"/>
    <w:rsid w:val="00196B7A"/>
    <w:rsid w:val="0019E8D0"/>
    <w:rsid w:val="001C27A7"/>
    <w:rsid w:val="001C5DAD"/>
    <w:rsid w:val="001D0055"/>
    <w:rsid w:val="001D2075"/>
    <w:rsid w:val="001D2848"/>
    <w:rsid w:val="001D6E36"/>
    <w:rsid w:val="001E1816"/>
    <w:rsid w:val="001E6559"/>
    <w:rsid w:val="001E75C2"/>
    <w:rsid w:val="001F22F0"/>
    <w:rsid w:val="00216C36"/>
    <w:rsid w:val="00220EB7"/>
    <w:rsid w:val="0022511A"/>
    <w:rsid w:val="00225D7F"/>
    <w:rsid w:val="002330AC"/>
    <w:rsid w:val="00236B8F"/>
    <w:rsid w:val="00245AE6"/>
    <w:rsid w:val="00256980"/>
    <w:rsid w:val="002624F5"/>
    <w:rsid w:val="0027231D"/>
    <w:rsid w:val="00275137"/>
    <w:rsid w:val="0028041C"/>
    <w:rsid w:val="00282392"/>
    <w:rsid w:val="002A0DDE"/>
    <w:rsid w:val="002B270B"/>
    <w:rsid w:val="002C1363"/>
    <w:rsid w:val="002C1365"/>
    <w:rsid w:val="002C1FA6"/>
    <w:rsid w:val="002D5E9E"/>
    <w:rsid w:val="002F23A5"/>
    <w:rsid w:val="002F250C"/>
    <w:rsid w:val="002F4201"/>
    <w:rsid w:val="0031686E"/>
    <w:rsid w:val="00326143"/>
    <w:rsid w:val="003814A5"/>
    <w:rsid w:val="00383965"/>
    <w:rsid w:val="003A34A8"/>
    <w:rsid w:val="003B1FFC"/>
    <w:rsid w:val="003C1528"/>
    <w:rsid w:val="003C5517"/>
    <w:rsid w:val="004064A3"/>
    <w:rsid w:val="004141B8"/>
    <w:rsid w:val="00420DED"/>
    <w:rsid w:val="00426BC9"/>
    <w:rsid w:val="004337C6"/>
    <w:rsid w:val="0043535C"/>
    <w:rsid w:val="00441B8B"/>
    <w:rsid w:val="00445B72"/>
    <w:rsid w:val="00476E98"/>
    <w:rsid w:val="004968E4"/>
    <w:rsid w:val="004A6902"/>
    <w:rsid w:val="004B1B29"/>
    <w:rsid w:val="004B626C"/>
    <w:rsid w:val="004C3DAE"/>
    <w:rsid w:val="004D2BEC"/>
    <w:rsid w:val="005027BC"/>
    <w:rsid w:val="00507313"/>
    <w:rsid w:val="0051509C"/>
    <w:rsid w:val="00532C24"/>
    <w:rsid w:val="00533684"/>
    <w:rsid w:val="00546F38"/>
    <w:rsid w:val="0054792F"/>
    <w:rsid w:val="00552541"/>
    <w:rsid w:val="0056403C"/>
    <w:rsid w:val="005824F8"/>
    <w:rsid w:val="005871BD"/>
    <w:rsid w:val="00587C2C"/>
    <w:rsid w:val="0059002D"/>
    <w:rsid w:val="005A1102"/>
    <w:rsid w:val="005A2A86"/>
    <w:rsid w:val="005C1704"/>
    <w:rsid w:val="005C24E4"/>
    <w:rsid w:val="005E4C93"/>
    <w:rsid w:val="005E5693"/>
    <w:rsid w:val="005E64FB"/>
    <w:rsid w:val="005F24BF"/>
    <w:rsid w:val="006046F5"/>
    <w:rsid w:val="00621097"/>
    <w:rsid w:val="006236FE"/>
    <w:rsid w:val="00635A03"/>
    <w:rsid w:val="00654E65"/>
    <w:rsid w:val="006707F9"/>
    <w:rsid w:val="00670C75"/>
    <w:rsid w:val="00671045"/>
    <w:rsid w:val="00676399"/>
    <w:rsid w:val="00676594"/>
    <w:rsid w:val="006916C4"/>
    <w:rsid w:val="006916DB"/>
    <w:rsid w:val="00692E6D"/>
    <w:rsid w:val="006B0CC6"/>
    <w:rsid w:val="006B2467"/>
    <w:rsid w:val="006B4409"/>
    <w:rsid w:val="006C5E9F"/>
    <w:rsid w:val="006D2D26"/>
    <w:rsid w:val="006D579C"/>
    <w:rsid w:val="006F3C45"/>
    <w:rsid w:val="006F6184"/>
    <w:rsid w:val="007055B6"/>
    <w:rsid w:val="0071047E"/>
    <w:rsid w:val="007260BA"/>
    <w:rsid w:val="00751163"/>
    <w:rsid w:val="00751A21"/>
    <w:rsid w:val="00751D6C"/>
    <w:rsid w:val="007B27E3"/>
    <w:rsid w:val="007B2A6B"/>
    <w:rsid w:val="007D2658"/>
    <w:rsid w:val="007D2D28"/>
    <w:rsid w:val="007D7176"/>
    <w:rsid w:val="007E6B36"/>
    <w:rsid w:val="007F0B98"/>
    <w:rsid w:val="007F12A4"/>
    <w:rsid w:val="007F45C0"/>
    <w:rsid w:val="00800033"/>
    <w:rsid w:val="00823812"/>
    <w:rsid w:val="00830D82"/>
    <w:rsid w:val="00844265"/>
    <w:rsid w:val="00847B9D"/>
    <w:rsid w:val="008527E6"/>
    <w:rsid w:val="00896954"/>
    <w:rsid w:val="00897FF3"/>
    <w:rsid w:val="008A2397"/>
    <w:rsid w:val="008A73D3"/>
    <w:rsid w:val="008BB56F"/>
    <w:rsid w:val="008C2CC4"/>
    <w:rsid w:val="008D0E16"/>
    <w:rsid w:val="008D1268"/>
    <w:rsid w:val="008D581A"/>
    <w:rsid w:val="008D64A3"/>
    <w:rsid w:val="008E36FD"/>
    <w:rsid w:val="008E7507"/>
    <w:rsid w:val="008F4D9F"/>
    <w:rsid w:val="008F7FD8"/>
    <w:rsid w:val="00913C56"/>
    <w:rsid w:val="00920CF7"/>
    <w:rsid w:val="00922F20"/>
    <w:rsid w:val="009319E5"/>
    <w:rsid w:val="0095090D"/>
    <w:rsid w:val="00964DCA"/>
    <w:rsid w:val="00965B30"/>
    <w:rsid w:val="009660D6"/>
    <w:rsid w:val="00966B29"/>
    <w:rsid w:val="009A31FB"/>
    <w:rsid w:val="009B6ECD"/>
    <w:rsid w:val="009B71AF"/>
    <w:rsid w:val="009E4277"/>
    <w:rsid w:val="00A0452F"/>
    <w:rsid w:val="00A10348"/>
    <w:rsid w:val="00A33401"/>
    <w:rsid w:val="00A41AFD"/>
    <w:rsid w:val="00A56EBC"/>
    <w:rsid w:val="00A72059"/>
    <w:rsid w:val="00A72DF7"/>
    <w:rsid w:val="00AB3176"/>
    <w:rsid w:val="00AC5E34"/>
    <w:rsid w:val="00AE293C"/>
    <w:rsid w:val="00AF2546"/>
    <w:rsid w:val="00AF5541"/>
    <w:rsid w:val="00B13815"/>
    <w:rsid w:val="00B364CC"/>
    <w:rsid w:val="00B42C72"/>
    <w:rsid w:val="00B5212C"/>
    <w:rsid w:val="00B650FD"/>
    <w:rsid w:val="00B6678E"/>
    <w:rsid w:val="00B85E1E"/>
    <w:rsid w:val="00BB3E98"/>
    <w:rsid w:val="00BE42C1"/>
    <w:rsid w:val="00BF1106"/>
    <w:rsid w:val="00BF23A5"/>
    <w:rsid w:val="00BF3FB9"/>
    <w:rsid w:val="00BF5086"/>
    <w:rsid w:val="00BF5AC1"/>
    <w:rsid w:val="00BF7AA9"/>
    <w:rsid w:val="00C02877"/>
    <w:rsid w:val="00C115F1"/>
    <w:rsid w:val="00C1290A"/>
    <w:rsid w:val="00C13D79"/>
    <w:rsid w:val="00C15296"/>
    <w:rsid w:val="00C25D59"/>
    <w:rsid w:val="00C26C84"/>
    <w:rsid w:val="00C42117"/>
    <w:rsid w:val="00C46D98"/>
    <w:rsid w:val="00C57411"/>
    <w:rsid w:val="00C63312"/>
    <w:rsid w:val="00C64484"/>
    <w:rsid w:val="00C67160"/>
    <w:rsid w:val="00C72133"/>
    <w:rsid w:val="00C7229F"/>
    <w:rsid w:val="00C73956"/>
    <w:rsid w:val="00C8270E"/>
    <w:rsid w:val="00C83045"/>
    <w:rsid w:val="00C97C71"/>
    <w:rsid w:val="00CC4386"/>
    <w:rsid w:val="00CD44B1"/>
    <w:rsid w:val="00CE09F5"/>
    <w:rsid w:val="00CE6837"/>
    <w:rsid w:val="00CF1410"/>
    <w:rsid w:val="00CF7A8A"/>
    <w:rsid w:val="00D2523B"/>
    <w:rsid w:val="00D26103"/>
    <w:rsid w:val="00D35AF3"/>
    <w:rsid w:val="00D44EE2"/>
    <w:rsid w:val="00D51145"/>
    <w:rsid w:val="00D536DE"/>
    <w:rsid w:val="00D538CC"/>
    <w:rsid w:val="00D67423"/>
    <w:rsid w:val="00D71628"/>
    <w:rsid w:val="00D76334"/>
    <w:rsid w:val="00D8344F"/>
    <w:rsid w:val="00D8350A"/>
    <w:rsid w:val="00DA132F"/>
    <w:rsid w:val="00DA6A87"/>
    <w:rsid w:val="00DB4608"/>
    <w:rsid w:val="00DD1D90"/>
    <w:rsid w:val="00DE4CA5"/>
    <w:rsid w:val="00DE517B"/>
    <w:rsid w:val="00E00A6C"/>
    <w:rsid w:val="00E01777"/>
    <w:rsid w:val="00E03EA1"/>
    <w:rsid w:val="00E05AA4"/>
    <w:rsid w:val="00E20282"/>
    <w:rsid w:val="00E21B80"/>
    <w:rsid w:val="00E36064"/>
    <w:rsid w:val="00E453A0"/>
    <w:rsid w:val="00E63CB2"/>
    <w:rsid w:val="00E63EA7"/>
    <w:rsid w:val="00E7009C"/>
    <w:rsid w:val="00E75D92"/>
    <w:rsid w:val="00E90696"/>
    <w:rsid w:val="00E9468C"/>
    <w:rsid w:val="00E9654A"/>
    <w:rsid w:val="00EB7FE1"/>
    <w:rsid w:val="00EC01DF"/>
    <w:rsid w:val="00EE12AD"/>
    <w:rsid w:val="00EE4C1F"/>
    <w:rsid w:val="00F10329"/>
    <w:rsid w:val="00F11655"/>
    <w:rsid w:val="00F158B2"/>
    <w:rsid w:val="00F250A5"/>
    <w:rsid w:val="00F36F6A"/>
    <w:rsid w:val="00F52600"/>
    <w:rsid w:val="00F57106"/>
    <w:rsid w:val="00F7337A"/>
    <w:rsid w:val="00F74494"/>
    <w:rsid w:val="00F80464"/>
    <w:rsid w:val="00F82EF6"/>
    <w:rsid w:val="00F91CB8"/>
    <w:rsid w:val="00F91DA5"/>
    <w:rsid w:val="00F95644"/>
    <w:rsid w:val="00FA3E75"/>
    <w:rsid w:val="00FB5743"/>
    <w:rsid w:val="00FC1467"/>
    <w:rsid w:val="00FC14CE"/>
    <w:rsid w:val="00FC795B"/>
    <w:rsid w:val="00FE4007"/>
    <w:rsid w:val="00FE4EBC"/>
    <w:rsid w:val="00FF4C6A"/>
    <w:rsid w:val="00FF5518"/>
    <w:rsid w:val="08761B72"/>
    <w:rsid w:val="0A573BF1"/>
    <w:rsid w:val="0E65DC06"/>
    <w:rsid w:val="0F9D0EF3"/>
    <w:rsid w:val="13270ABD"/>
    <w:rsid w:val="15832DFB"/>
    <w:rsid w:val="16AB1472"/>
    <w:rsid w:val="19512D81"/>
    <w:rsid w:val="1C67167F"/>
    <w:rsid w:val="1CD2A896"/>
    <w:rsid w:val="2211F795"/>
    <w:rsid w:val="22690623"/>
    <w:rsid w:val="2DA761C7"/>
    <w:rsid w:val="2EA5EB33"/>
    <w:rsid w:val="305ABD07"/>
    <w:rsid w:val="307E63C1"/>
    <w:rsid w:val="33A7E491"/>
    <w:rsid w:val="34F30B08"/>
    <w:rsid w:val="36F1D481"/>
    <w:rsid w:val="3C74975E"/>
    <w:rsid w:val="3E53B2A0"/>
    <w:rsid w:val="3EDED325"/>
    <w:rsid w:val="412EDCA7"/>
    <w:rsid w:val="41BAAC55"/>
    <w:rsid w:val="426D1EC7"/>
    <w:rsid w:val="44D96701"/>
    <w:rsid w:val="44EE2B07"/>
    <w:rsid w:val="45C345B2"/>
    <w:rsid w:val="469D9060"/>
    <w:rsid w:val="4795612D"/>
    <w:rsid w:val="4BA39BC8"/>
    <w:rsid w:val="4BC82EE7"/>
    <w:rsid w:val="537A8254"/>
    <w:rsid w:val="539BEB1F"/>
    <w:rsid w:val="53B31CF4"/>
    <w:rsid w:val="56CB462A"/>
    <w:rsid w:val="572D2565"/>
    <w:rsid w:val="57A592D4"/>
    <w:rsid w:val="585BA840"/>
    <w:rsid w:val="58A08E8E"/>
    <w:rsid w:val="59B7C10E"/>
    <w:rsid w:val="5A94D4E4"/>
    <w:rsid w:val="5F479820"/>
    <w:rsid w:val="5FF81BEF"/>
    <w:rsid w:val="630E62E3"/>
    <w:rsid w:val="63A55F96"/>
    <w:rsid w:val="64CC5419"/>
    <w:rsid w:val="659D18B1"/>
    <w:rsid w:val="6F1CF601"/>
    <w:rsid w:val="714D5B06"/>
    <w:rsid w:val="72AF07A6"/>
    <w:rsid w:val="748EC97C"/>
    <w:rsid w:val="7D36F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52BFF"/>
  <w15:docId w15:val="{C51A3B3A-5F8B-4CCE-9644-A71FC6F6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val="en-GB" w:eastAsia="en-GB" w:bidi="en-GB"/>
    </w:rPr>
  </w:style>
  <w:style w:type="paragraph" w:styleId="Heading1">
    <w:name w:val="heading 1"/>
    <w:basedOn w:val="Normal"/>
    <w:uiPriority w:val="9"/>
    <w:qFormat/>
    <w:pPr>
      <w:ind w:left="820" w:hanging="721"/>
      <w:outlineLvl w:val="0"/>
    </w:pPr>
    <w:rPr>
      <w:b/>
      <w:bCs/>
      <w:sz w:val="28"/>
      <w:szCs w:val="28"/>
    </w:rPr>
  </w:style>
  <w:style w:type="paragraph" w:styleId="Heading2">
    <w:name w:val="heading 2"/>
    <w:basedOn w:val="Normal"/>
    <w:uiPriority w:val="9"/>
    <w:unhideWhenUsed/>
    <w:qFormat/>
    <w:pPr>
      <w:ind w:left="80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08" w:hanging="721"/>
      <w:jc w:val="both"/>
    </w:pPr>
  </w:style>
  <w:style w:type="paragraph" w:customStyle="1" w:styleId="TableParagraph">
    <w:name w:val="Table Paragraph"/>
    <w:basedOn w:val="Normal"/>
    <w:uiPriority w:val="1"/>
    <w:qFormat/>
    <w:pPr>
      <w:spacing w:line="282" w:lineRule="exact"/>
      <w:ind w:left="107"/>
    </w:pPr>
  </w:style>
  <w:style w:type="paragraph" w:styleId="Revision">
    <w:name w:val="Revision"/>
    <w:hidden/>
    <w:uiPriority w:val="99"/>
    <w:semiHidden/>
    <w:rsid w:val="00C13D79"/>
    <w:pPr>
      <w:widowControl/>
      <w:autoSpaceDE/>
      <w:autoSpaceDN/>
    </w:pPr>
    <w:rPr>
      <w:rFonts w:ascii="Century Gothic" w:eastAsia="Century Gothic" w:hAnsi="Century Gothic" w:cs="Century Gothic"/>
      <w:lang w:val="en-GB" w:eastAsia="en-GB" w:bidi="en-GB"/>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entury Gothic" w:eastAsia="Century Gothic" w:hAnsi="Century Gothic" w:cs="Century Gothic"/>
      <w:sz w:val="20"/>
      <w:szCs w:val="20"/>
      <w:lang w:val="en-GB" w:eastAsia="en-GB" w:bidi="en-GB"/>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216C36"/>
    <w:rPr>
      <w:color w:val="0000FF" w:themeColor="hyperlink"/>
      <w:u w:val="single"/>
    </w:rPr>
  </w:style>
  <w:style w:type="character" w:styleId="UnresolvedMention">
    <w:name w:val="Unresolved Mention"/>
    <w:basedOn w:val="DefaultParagraphFont"/>
    <w:uiPriority w:val="99"/>
    <w:semiHidden/>
    <w:unhideWhenUsed/>
    <w:rsid w:val="00216C3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E64FB"/>
    <w:rPr>
      <w:b/>
      <w:bCs/>
    </w:rPr>
  </w:style>
  <w:style w:type="character" w:customStyle="1" w:styleId="CommentSubjectChar">
    <w:name w:val="Comment Subject Char"/>
    <w:basedOn w:val="CommentTextChar"/>
    <w:link w:val="CommentSubject"/>
    <w:uiPriority w:val="99"/>
    <w:semiHidden/>
    <w:rsid w:val="005E64FB"/>
    <w:rPr>
      <w:rFonts w:ascii="Century Gothic" w:eastAsia="Century Gothic" w:hAnsi="Century Gothic" w:cs="Century Gothic"/>
      <w:b/>
      <w:bCs/>
      <w:sz w:val="20"/>
      <w:szCs w:val="20"/>
      <w:lang w:val="en-GB" w:eastAsia="en-GB" w:bidi="en-GB"/>
    </w:rPr>
  </w:style>
  <w:style w:type="paragraph" w:styleId="Header">
    <w:name w:val="header"/>
    <w:basedOn w:val="Normal"/>
    <w:link w:val="HeaderChar"/>
    <w:uiPriority w:val="99"/>
    <w:unhideWhenUsed/>
    <w:rsid w:val="008A2397"/>
    <w:pPr>
      <w:tabs>
        <w:tab w:val="center" w:pos="4513"/>
        <w:tab w:val="right" w:pos="9026"/>
      </w:tabs>
    </w:pPr>
  </w:style>
  <w:style w:type="character" w:customStyle="1" w:styleId="HeaderChar">
    <w:name w:val="Header Char"/>
    <w:basedOn w:val="DefaultParagraphFont"/>
    <w:link w:val="Header"/>
    <w:uiPriority w:val="99"/>
    <w:rsid w:val="008A2397"/>
    <w:rPr>
      <w:rFonts w:ascii="Century Gothic" w:eastAsia="Century Gothic" w:hAnsi="Century Gothic" w:cs="Century Gothic"/>
      <w:lang w:val="en-GB" w:eastAsia="en-GB" w:bidi="en-GB"/>
    </w:rPr>
  </w:style>
  <w:style w:type="paragraph" w:styleId="Footer">
    <w:name w:val="footer"/>
    <w:basedOn w:val="Normal"/>
    <w:link w:val="FooterChar"/>
    <w:uiPriority w:val="99"/>
    <w:unhideWhenUsed/>
    <w:rsid w:val="008A2397"/>
    <w:pPr>
      <w:tabs>
        <w:tab w:val="center" w:pos="4513"/>
        <w:tab w:val="right" w:pos="9026"/>
      </w:tabs>
    </w:pPr>
  </w:style>
  <w:style w:type="character" w:customStyle="1" w:styleId="FooterChar">
    <w:name w:val="Footer Char"/>
    <w:basedOn w:val="DefaultParagraphFont"/>
    <w:link w:val="Footer"/>
    <w:uiPriority w:val="99"/>
    <w:rsid w:val="008A2397"/>
    <w:rPr>
      <w:rFonts w:ascii="Century Gothic" w:eastAsia="Century Gothic" w:hAnsi="Century Gothic" w:cs="Century Gothic"/>
      <w:lang w:val="en-GB" w:eastAsia="en-GB" w:bidi="en-GB"/>
    </w:rPr>
  </w:style>
  <w:style w:type="character" w:styleId="FollowedHyperlink">
    <w:name w:val="FollowedHyperlink"/>
    <w:basedOn w:val="DefaultParagraphFont"/>
    <w:uiPriority w:val="99"/>
    <w:semiHidden/>
    <w:unhideWhenUsed/>
    <w:rsid w:val="007B2A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otherham.gov.uk/xfp/form/261" TargetMode="External"/><Relationship Id="rId18" Type="http://schemas.openxmlformats.org/officeDocument/2006/relationships/hyperlink" Target="mailto:info@archeshousing.org.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otherham.gov.uk/xfp/form/281" TargetMode="External"/><Relationship Id="rId17" Type="http://schemas.openxmlformats.org/officeDocument/2006/relationships/hyperlink" Target="https://derbyshire-self.achieveservice.com/en/AchieveForms/?form_uri=sandbox-publish://AF-Process-cf7d2165-ae32-442d-b39a-6898d472ae49/AF-Stage-59dc5938-cd80-4e19-b22a-13551142224e/definition.json&amp;redirectlink=/en&amp;cancelRedirectLink=/en&amp;consentMessage=yes&amp;noLoginPrompt=1" TargetMode="External"/><Relationship Id="rId2" Type="http://schemas.openxmlformats.org/officeDocument/2006/relationships/numbering" Target="numbering.xml"/><Relationship Id="rId16" Type="http://schemas.openxmlformats.org/officeDocument/2006/relationships/hyperlink" Target="https://www.derbyshire.gov.uk/social-health/children-and-families/support-for-families/starting-point-referral-form/starting-point-contact-and-referral-service.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as.org.uk/make-a-referral/" TargetMode="External"/><Relationship Id="rId5" Type="http://schemas.openxmlformats.org/officeDocument/2006/relationships/webSettings" Target="webSettings.xml"/><Relationship Id="rId15" Type="http://schemas.openxmlformats.org/officeDocument/2006/relationships/hyperlink" Target="https://www.sheffieldasp.org.uk/sasp/sasp/for-professionals/professionals-report-an-adult-safeguarding-concern" TargetMode="External"/><Relationship Id="rId10" Type="http://schemas.openxmlformats.org/officeDocument/2006/relationships/hyperlink" Target="https://www.archeshousing.org.uk/about-arches-latest-news/publications/polici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cheshousing.org.uk/resident-hub/advice-and-support/your-safety/domestic-abuse/" TargetMode="External"/><Relationship Id="rId14" Type="http://schemas.openxmlformats.org/officeDocument/2006/relationships/hyperlink" Target="https://www.safeguardingsheffieldchildren.org/p/processes/referring-a-safeguarding-concern-to-childrens-social-car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6FC01-862E-4A45-BC70-7F50D537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2276</Words>
  <Characters>12978</Characters>
  <Application>Microsoft Office Word</Application>
  <DocSecurity>4</DocSecurity>
  <Lines>108</Lines>
  <Paragraphs>30</Paragraphs>
  <ScaleCrop>false</ScaleCrop>
  <Company/>
  <LinksUpToDate>false</LinksUpToDate>
  <CharactersWithSpaces>15224</CharactersWithSpaces>
  <SharedDoc>false</SharedDoc>
  <HLinks>
    <vt:vector size="60" baseType="variant">
      <vt:variant>
        <vt:i4>3080258</vt:i4>
      </vt:variant>
      <vt:variant>
        <vt:i4>27</vt:i4>
      </vt:variant>
      <vt:variant>
        <vt:i4>0</vt:i4>
      </vt:variant>
      <vt:variant>
        <vt:i4>5</vt:i4>
      </vt:variant>
      <vt:variant>
        <vt:lpwstr>mailto:info@archeshousing.org.uk</vt:lpwstr>
      </vt:variant>
      <vt:variant>
        <vt:lpwstr/>
      </vt:variant>
      <vt:variant>
        <vt:i4>8126481</vt:i4>
      </vt:variant>
      <vt:variant>
        <vt:i4>24</vt:i4>
      </vt:variant>
      <vt:variant>
        <vt:i4>0</vt:i4>
      </vt:variant>
      <vt:variant>
        <vt:i4>5</vt:i4>
      </vt:variant>
      <vt:variant>
        <vt:lpwstr>https://derbyshire-self.achieveservice.com/en/AchieveForms/?form_uri=sandbox-publish://AF-Process-cf7d2165-ae32-442d-b39a-6898d472ae49/AF-Stage-59dc5938-cd80-4e19-b22a-13551142224e/definition.json&amp;redirectlink=/en&amp;cancelRedirectLink=/en&amp;consentMessage=yes&amp;noLoginPrompt=1</vt:lpwstr>
      </vt:variant>
      <vt:variant>
        <vt:lpwstr/>
      </vt:variant>
      <vt:variant>
        <vt:i4>5373962</vt:i4>
      </vt:variant>
      <vt:variant>
        <vt:i4>21</vt:i4>
      </vt:variant>
      <vt:variant>
        <vt:i4>0</vt:i4>
      </vt:variant>
      <vt:variant>
        <vt:i4>5</vt:i4>
      </vt:variant>
      <vt:variant>
        <vt:lpwstr>https://www.derbyshire.gov.uk/social-health/children-and-families/support-for-families/starting-point-referral-form/starting-point-contact-and-referral-service.aspx</vt:lpwstr>
      </vt:variant>
      <vt:variant>
        <vt:lpwstr/>
      </vt:variant>
      <vt:variant>
        <vt:i4>6422632</vt:i4>
      </vt:variant>
      <vt:variant>
        <vt:i4>18</vt:i4>
      </vt:variant>
      <vt:variant>
        <vt:i4>0</vt:i4>
      </vt:variant>
      <vt:variant>
        <vt:i4>5</vt:i4>
      </vt:variant>
      <vt:variant>
        <vt:lpwstr>https://www.sheffieldasp.org.uk/sasp/sasp/for-professionals/professionals-report-an-adult-safeguarding-concern</vt:lpwstr>
      </vt:variant>
      <vt:variant>
        <vt:lpwstr/>
      </vt:variant>
      <vt:variant>
        <vt:i4>3211382</vt:i4>
      </vt:variant>
      <vt:variant>
        <vt:i4>15</vt:i4>
      </vt:variant>
      <vt:variant>
        <vt:i4>0</vt:i4>
      </vt:variant>
      <vt:variant>
        <vt:i4>5</vt:i4>
      </vt:variant>
      <vt:variant>
        <vt:lpwstr>https://www.safeguardingsheffieldchildren.org/p/processes/referring-a-safeguarding-concern-to-childrens-social-care</vt:lpwstr>
      </vt:variant>
      <vt:variant>
        <vt:lpwstr/>
      </vt:variant>
      <vt:variant>
        <vt:i4>6094868</vt:i4>
      </vt:variant>
      <vt:variant>
        <vt:i4>12</vt:i4>
      </vt:variant>
      <vt:variant>
        <vt:i4>0</vt:i4>
      </vt:variant>
      <vt:variant>
        <vt:i4>5</vt:i4>
      </vt:variant>
      <vt:variant>
        <vt:lpwstr>https://www.rotherham.gov.uk/xfp/form/261</vt:lpwstr>
      </vt:variant>
      <vt:variant>
        <vt:lpwstr/>
      </vt:variant>
      <vt:variant>
        <vt:i4>5439508</vt:i4>
      </vt:variant>
      <vt:variant>
        <vt:i4>9</vt:i4>
      </vt:variant>
      <vt:variant>
        <vt:i4>0</vt:i4>
      </vt:variant>
      <vt:variant>
        <vt:i4>5</vt:i4>
      </vt:variant>
      <vt:variant>
        <vt:lpwstr>https://www.rotherham.gov.uk/xfp/form/281</vt:lpwstr>
      </vt:variant>
      <vt:variant>
        <vt:lpwstr/>
      </vt:variant>
      <vt:variant>
        <vt:i4>1638473</vt:i4>
      </vt:variant>
      <vt:variant>
        <vt:i4>6</vt:i4>
      </vt:variant>
      <vt:variant>
        <vt:i4>0</vt:i4>
      </vt:variant>
      <vt:variant>
        <vt:i4>5</vt:i4>
      </vt:variant>
      <vt:variant>
        <vt:lpwstr>https://idas.org.uk/make-a-referral/</vt:lpwstr>
      </vt:variant>
      <vt:variant>
        <vt:lpwstr/>
      </vt:variant>
      <vt:variant>
        <vt:i4>1769547</vt:i4>
      </vt:variant>
      <vt:variant>
        <vt:i4>3</vt:i4>
      </vt:variant>
      <vt:variant>
        <vt:i4>0</vt:i4>
      </vt:variant>
      <vt:variant>
        <vt:i4>5</vt:i4>
      </vt:variant>
      <vt:variant>
        <vt:lpwstr>https://www.archeshousing.org.uk/about-arches-latest-news/publications/policies/</vt:lpwstr>
      </vt:variant>
      <vt:variant>
        <vt:lpwstr/>
      </vt:variant>
      <vt:variant>
        <vt:i4>2031628</vt:i4>
      </vt:variant>
      <vt:variant>
        <vt:i4>0</vt:i4>
      </vt:variant>
      <vt:variant>
        <vt:i4>0</vt:i4>
      </vt:variant>
      <vt:variant>
        <vt:i4>5</vt:i4>
      </vt:variant>
      <vt:variant>
        <vt:lpwstr>https://www.archeshousing.org.uk/resident-hub/advice-and-support/your-safety/domestic-abuse/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Arches Housing Ltd</dc:title>
  <dc:subject/>
  <dc:creator>el</dc:creator>
  <cp:keywords/>
  <cp:lastModifiedBy>Vicky Wright</cp:lastModifiedBy>
  <cp:revision>2</cp:revision>
  <dcterms:created xsi:type="dcterms:W3CDTF">2026-04-22T09:08:00Z</dcterms:created>
  <dcterms:modified xsi:type="dcterms:W3CDTF">2026-04-22T09:08:00Z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2022-07-25T00:00:00Z</vt:filetime>
  </property>
  <property fmtid="{D5CDD505-2E9C-101B-9397-08002B2CF9AE}" pid="3" name="Creator">
    <vt:lpwstr>Microsoft® Word for Microsoft 365</vt:lpwstr>
  </property>
  <property fmtid="{D5CDD505-2E9C-101B-9397-08002B2CF9AE}" pid="4" name="LastSaved">
    <vt:filetime>2025-09-29T00:00:00Z</vt:filetime>
  </property>
  <property fmtid="{D5CDD505-2E9C-101B-9397-08002B2CF9AE}" pid="5" name="MSIP_Label_9dd1f3e0-7c95-4883-9443-447aa2299930_Enabled">
    <vt:lpwstr>true</vt:lpwstr>
  </property>
  <property fmtid="{D5CDD505-2E9C-101B-9397-08002B2CF9AE}" pid="6" name="MSIP_Label_9dd1f3e0-7c95-4883-9443-447aa2299930_SetDate">
    <vt:lpwstr>2026-03-26T14:09:28Z</vt:lpwstr>
  </property>
  <property fmtid="{D5CDD505-2E9C-101B-9397-08002B2CF9AE}" pid="7" name="MSIP_Label_9dd1f3e0-7c95-4883-9443-447aa2299930_Method">
    <vt:lpwstr>Standard</vt:lpwstr>
  </property>
  <property fmtid="{D5CDD505-2E9C-101B-9397-08002B2CF9AE}" pid="8" name="MSIP_Label_9dd1f3e0-7c95-4883-9443-447aa2299930_Name">
    <vt:lpwstr>Internal</vt:lpwstr>
  </property>
  <property fmtid="{D5CDD505-2E9C-101B-9397-08002B2CF9AE}" pid="9" name="MSIP_Label_9dd1f3e0-7c95-4883-9443-447aa2299930_SiteId">
    <vt:lpwstr>ae98d4a1-74ae-4639-a9e5-440002ddb504</vt:lpwstr>
  </property>
  <property fmtid="{D5CDD505-2E9C-101B-9397-08002B2CF9AE}" pid="10" name="MSIP_Label_9dd1f3e0-7c95-4883-9443-447aa2299930_ActionId">
    <vt:lpwstr>53373961-0e57-46e9-ab56-17d1bb192d0c</vt:lpwstr>
  </property>
  <property fmtid="{D5CDD505-2E9C-101B-9397-08002B2CF9AE}" pid="11" name="MSIP_Label_9dd1f3e0-7c95-4883-9443-447aa2299930_ContentBits">
    <vt:lpwstr>0</vt:lpwstr>
  </property>
  <property fmtid="{D5CDD505-2E9C-101B-9397-08002B2CF9AE}" pid="12" name="MSIP_Label_9dd1f3e0-7c95-4883-9443-447aa2299930_Tag">
    <vt:lpwstr>10, 3, 0, 1</vt:lpwstr>
  </property>
</Properties>
</file>